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25DA" w:rsidRDefault="000F1FBB" w:rsidP="00A7399D">
      <w:pPr>
        <w:ind w:left="1418" w:hanging="1418"/>
      </w:pPr>
      <w:r>
        <w:rPr>
          <w:rFonts w:ascii="Arial" w:hAnsi="Arial"/>
          <w:noProof/>
          <w:spacing w:val="40"/>
          <w:sz w:val="20"/>
        </w:rPr>
        <mc:AlternateContent>
          <mc:Choice Requires="wps">
            <w:drawing>
              <wp:anchor distT="0" distB="0" distL="114300" distR="114300" simplePos="0" relativeHeight="251659264" behindDoc="0" locked="0" layoutInCell="1" allowOverlap="1">
                <wp:simplePos x="0" y="0"/>
                <wp:positionH relativeFrom="column">
                  <wp:posOffset>2509121</wp:posOffset>
                </wp:positionH>
                <wp:positionV relativeFrom="paragraph">
                  <wp:posOffset>-1189178</wp:posOffset>
                </wp:positionV>
                <wp:extent cx="2486601" cy="836723"/>
                <wp:effectExtent l="0" t="0" r="28575" b="20955"/>
                <wp:wrapNone/>
                <wp:docPr id="3" name="Rectángulo 3"/>
                <wp:cNvGraphicFramePr/>
                <a:graphic xmlns:a="http://schemas.openxmlformats.org/drawingml/2006/main">
                  <a:graphicData uri="http://schemas.microsoft.com/office/word/2010/wordprocessingShape">
                    <wps:wsp>
                      <wps:cNvSpPr/>
                      <wps:spPr>
                        <a:xfrm>
                          <a:off x="0" y="0"/>
                          <a:ext cx="2486601" cy="83672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CCF4B" id="Rectángulo 3" o:spid="_x0000_s1026" style="position:absolute;margin-left:197.55pt;margin-top:-93.65pt;width:195.8pt;height:6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" fillcolor="white [3212]" strokecolor="white [3212]" strokeweight="2pt"/>
            </w:pict>
          </mc:Fallback>
        </mc:AlternateContent>
      </w:r>
    </w:p>
    <w:p w:rsidR="00591B92" w:rsidRDefault="00591B92" w:rsidP="00BA14E4">
      <w:pPr>
        <w:pStyle w:val="Encabezado"/>
        <w:tabs>
          <w:tab w:val="clear" w:pos="4252"/>
          <w:tab w:val="clear" w:pos="8504"/>
        </w:tabs>
        <w:ind w:left="360" w:right="172"/>
        <w:rPr>
          <w:rFonts w:ascii="Arial" w:hAnsi="Arial"/>
          <w:spacing w:val="40"/>
          <w:sz w:val="20"/>
        </w:rPr>
      </w:pPr>
    </w:p>
    <w:p w:rsidR="00C90A8F" w:rsidRDefault="00C90A8F" w:rsidP="00BA14E4">
      <w:pPr>
        <w:pStyle w:val="Encabezado"/>
        <w:tabs>
          <w:tab w:val="clear" w:pos="4252"/>
          <w:tab w:val="clear" w:pos="8504"/>
        </w:tabs>
        <w:ind w:left="360" w:right="172"/>
        <w:rPr>
          <w:rFonts w:ascii="Arial" w:hAnsi="Arial"/>
          <w:spacing w:val="40"/>
          <w:sz w:val="20"/>
        </w:rPr>
      </w:pPr>
    </w:p>
    <w:p w:rsidR="00C90A8F" w:rsidRDefault="00C90A8F" w:rsidP="00BA14E4">
      <w:pPr>
        <w:pStyle w:val="Encabezado"/>
        <w:tabs>
          <w:tab w:val="clear" w:pos="4252"/>
          <w:tab w:val="clear" w:pos="8504"/>
        </w:tabs>
        <w:ind w:left="360" w:right="172"/>
        <w:rPr>
          <w:rFonts w:ascii="Arial" w:hAnsi="Arial"/>
          <w:spacing w:val="40"/>
          <w:sz w:val="20"/>
        </w:rPr>
      </w:pPr>
    </w:p>
    <w:p w:rsidR="00AD29F2" w:rsidRDefault="00AD29F2" w:rsidP="00BA14E4">
      <w:pPr>
        <w:pStyle w:val="Encabezado"/>
        <w:tabs>
          <w:tab w:val="clear" w:pos="4252"/>
          <w:tab w:val="clear" w:pos="8504"/>
        </w:tabs>
        <w:ind w:left="360" w:right="172"/>
        <w:rPr>
          <w:rFonts w:ascii="Arial" w:hAnsi="Arial"/>
          <w:spacing w:val="40"/>
          <w:sz w:val="20"/>
        </w:rPr>
      </w:pPr>
    </w:p>
    <w:p w:rsidR="00AD29F2" w:rsidRDefault="00AD29F2" w:rsidP="00BA14E4">
      <w:pPr>
        <w:pStyle w:val="Encabezado"/>
        <w:tabs>
          <w:tab w:val="clear" w:pos="4252"/>
          <w:tab w:val="clear" w:pos="8504"/>
        </w:tabs>
        <w:ind w:left="360" w:right="172"/>
        <w:rPr>
          <w:rFonts w:ascii="Arial" w:hAnsi="Arial"/>
          <w:spacing w:val="40"/>
          <w:sz w:val="20"/>
        </w:rPr>
      </w:pPr>
    </w:p>
    <w:p w:rsidR="00AD29F2" w:rsidRDefault="00AD29F2" w:rsidP="00BA14E4">
      <w:pPr>
        <w:pStyle w:val="Encabezado"/>
        <w:tabs>
          <w:tab w:val="clear" w:pos="4252"/>
          <w:tab w:val="clear" w:pos="8504"/>
        </w:tabs>
        <w:ind w:left="360" w:right="172"/>
        <w:rPr>
          <w:rFonts w:ascii="Arial" w:hAnsi="Arial"/>
          <w:spacing w:val="40"/>
          <w:sz w:val="20"/>
        </w:rPr>
      </w:pPr>
    </w:p>
    <w:p w:rsidR="00AD29F2" w:rsidRDefault="00AD29F2" w:rsidP="00BA14E4">
      <w:pPr>
        <w:pStyle w:val="Encabezado"/>
        <w:tabs>
          <w:tab w:val="clear" w:pos="4252"/>
          <w:tab w:val="clear" w:pos="8504"/>
        </w:tabs>
        <w:ind w:left="360" w:right="172"/>
        <w:rPr>
          <w:rFonts w:ascii="Arial" w:hAnsi="Arial"/>
          <w:spacing w:val="40"/>
          <w:sz w:val="20"/>
        </w:rPr>
      </w:pPr>
    </w:p>
    <w:p w:rsidR="00C90A8F" w:rsidRDefault="00C90A8F" w:rsidP="00BA14E4">
      <w:pPr>
        <w:pStyle w:val="Encabezado"/>
        <w:tabs>
          <w:tab w:val="clear" w:pos="4252"/>
          <w:tab w:val="clear" w:pos="8504"/>
        </w:tabs>
        <w:ind w:left="360" w:right="172"/>
        <w:rPr>
          <w:rFonts w:ascii="Arial" w:hAnsi="Arial"/>
          <w:spacing w:val="40"/>
          <w:sz w:val="20"/>
        </w:rPr>
      </w:pPr>
    </w:p>
    <w:p w:rsidR="003B09C8" w:rsidRDefault="003B09C8" w:rsidP="00BA14E4">
      <w:pPr>
        <w:pStyle w:val="Encabezado"/>
        <w:tabs>
          <w:tab w:val="clear" w:pos="4252"/>
          <w:tab w:val="clear" w:pos="8504"/>
        </w:tabs>
        <w:ind w:left="360" w:right="172"/>
        <w:rPr>
          <w:rFonts w:ascii="Arial" w:hAnsi="Arial"/>
          <w:spacing w:val="40"/>
          <w:sz w:val="20"/>
        </w:rPr>
      </w:pPr>
    </w:p>
    <w:p w:rsidR="003B09C8" w:rsidRDefault="003B09C8" w:rsidP="00BA14E4">
      <w:pPr>
        <w:pStyle w:val="Encabezado"/>
        <w:tabs>
          <w:tab w:val="clear" w:pos="4252"/>
          <w:tab w:val="clear" w:pos="8504"/>
        </w:tabs>
        <w:ind w:left="360" w:right="172"/>
        <w:rPr>
          <w:rFonts w:ascii="Arial" w:hAnsi="Arial"/>
          <w:spacing w:val="40"/>
          <w:sz w:val="20"/>
        </w:rPr>
      </w:pPr>
    </w:p>
    <w:p w:rsidR="003B09C8" w:rsidRPr="00DA3F74" w:rsidRDefault="003B09C8" w:rsidP="00BA14E4">
      <w:pPr>
        <w:pStyle w:val="Encabezado"/>
        <w:tabs>
          <w:tab w:val="clear" w:pos="4252"/>
          <w:tab w:val="clear" w:pos="8504"/>
        </w:tabs>
        <w:ind w:left="360" w:right="172"/>
        <w:rPr>
          <w:rFonts w:ascii="Arial" w:hAnsi="Arial"/>
          <w:spacing w:val="40"/>
          <w:sz w:val="20"/>
        </w:rPr>
      </w:pPr>
    </w:p>
    <w:p w:rsidR="00C90A8F" w:rsidRPr="00C90A8F" w:rsidRDefault="00C90A8F" w:rsidP="00BA14E4">
      <w:pPr>
        <w:pStyle w:val="Encabezado"/>
        <w:tabs>
          <w:tab w:val="clear" w:pos="4252"/>
          <w:tab w:val="left" w:pos="-819"/>
          <w:tab w:val="left" w:pos="6521"/>
        </w:tabs>
        <w:spacing w:after="240"/>
        <w:jc w:val="center"/>
        <w:rPr>
          <w:rFonts w:ascii="Gill Sans MT" w:hAnsi="Gill Sans MT"/>
          <w:b/>
          <w:sz w:val="32"/>
          <w:u w:val="single"/>
        </w:rPr>
      </w:pPr>
      <w:r w:rsidRPr="00C90A8F">
        <w:rPr>
          <w:rFonts w:ascii="Gill Sans MT" w:hAnsi="Gill Sans MT"/>
          <w:b/>
          <w:sz w:val="32"/>
          <w:u w:val="single"/>
        </w:rPr>
        <w:t>GUIA TÉCNICA DE APLICACIÓN:</w:t>
      </w:r>
    </w:p>
    <w:p w:rsidR="00C90A8F" w:rsidRPr="00C90A8F" w:rsidRDefault="00C90A8F" w:rsidP="00BA14E4">
      <w:pPr>
        <w:pStyle w:val="Encabezado"/>
        <w:tabs>
          <w:tab w:val="clear" w:pos="4252"/>
          <w:tab w:val="left" w:pos="-819"/>
          <w:tab w:val="left" w:pos="6521"/>
        </w:tabs>
        <w:jc w:val="center"/>
        <w:rPr>
          <w:rFonts w:ascii="Gill Sans MT" w:hAnsi="Gill Sans MT"/>
          <w:sz w:val="32"/>
        </w:rPr>
      </w:pPr>
      <w:r w:rsidRPr="00C90A8F">
        <w:rPr>
          <w:rFonts w:ascii="Gill Sans MT" w:hAnsi="Gill Sans MT"/>
          <w:sz w:val="32"/>
        </w:rPr>
        <w:t xml:space="preserve">REGLAMENTO DE INSTALACIONES </w:t>
      </w:r>
      <w:r w:rsidR="00D4194D">
        <w:rPr>
          <w:rFonts w:ascii="Gill Sans MT" w:hAnsi="Gill Sans MT"/>
          <w:sz w:val="32"/>
        </w:rPr>
        <w:br/>
      </w:r>
      <w:r w:rsidRPr="00C90A8F">
        <w:rPr>
          <w:rFonts w:ascii="Gill Sans MT" w:hAnsi="Gill Sans MT"/>
          <w:sz w:val="32"/>
        </w:rPr>
        <w:t>DE PROTECCIÓN CONTRA INCENDIOS</w:t>
      </w:r>
    </w:p>
    <w:p w:rsidR="00C90A8F" w:rsidRPr="00C90A8F" w:rsidRDefault="00C90A8F" w:rsidP="00BA14E4">
      <w:pPr>
        <w:pStyle w:val="Encabezado"/>
        <w:tabs>
          <w:tab w:val="clear" w:pos="4252"/>
          <w:tab w:val="left" w:pos="-819"/>
          <w:tab w:val="left" w:pos="6521"/>
        </w:tabs>
        <w:jc w:val="center"/>
        <w:rPr>
          <w:rFonts w:ascii="Gill Sans MT" w:hAnsi="Gill Sans MT"/>
          <w:sz w:val="28"/>
        </w:rPr>
      </w:pPr>
    </w:p>
    <w:p w:rsidR="00C90A8F" w:rsidRDefault="00C90A8F" w:rsidP="00BA14E4">
      <w:pPr>
        <w:pStyle w:val="Encabezado"/>
        <w:tabs>
          <w:tab w:val="clear" w:pos="4252"/>
          <w:tab w:val="clear" w:pos="8504"/>
        </w:tabs>
        <w:ind w:left="360" w:right="172"/>
        <w:jc w:val="center"/>
        <w:rPr>
          <w:rFonts w:ascii="Gill Sans MT" w:hAnsi="Gill Sans MT"/>
          <w:sz w:val="28"/>
        </w:rPr>
      </w:pPr>
      <w:r w:rsidRPr="00C90A8F">
        <w:rPr>
          <w:rFonts w:ascii="Gill Sans MT" w:hAnsi="Gill Sans MT"/>
          <w:sz w:val="28"/>
        </w:rPr>
        <w:t>(REAL DECRETO 51</w:t>
      </w:r>
      <w:r w:rsidR="0051291F">
        <w:rPr>
          <w:rFonts w:ascii="Gill Sans MT" w:hAnsi="Gill Sans MT"/>
          <w:sz w:val="28"/>
        </w:rPr>
        <w:t>3</w:t>
      </w:r>
      <w:r w:rsidRPr="00C90A8F">
        <w:rPr>
          <w:rFonts w:ascii="Gill Sans MT" w:hAnsi="Gill Sans MT"/>
          <w:sz w:val="28"/>
        </w:rPr>
        <w:t>/2017</w:t>
      </w:r>
      <w:r>
        <w:rPr>
          <w:rFonts w:ascii="Gill Sans MT" w:hAnsi="Gill Sans MT"/>
          <w:sz w:val="28"/>
        </w:rPr>
        <w:t>, de 22 de mayo</w:t>
      </w:r>
      <w:r w:rsidRPr="00C90A8F">
        <w:rPr>
          <w:rFonts w:ascii="Gill Sans MT" w:hAnsi="Gill Sans MT"/>
          <w:sz w:val="28"/>
        </w:rPr>
        <w:t>)</w:t>
      </w:r>
    </w:p>
    <w:p w:rsidR="00591B92" w:rsidRDefault="00591B92" w:rsidP="00BA14E4">
      <w:pPr>
        <w:ind w:left="360" w:right="172"/>
        <w:jc w:val="both"/>
      </w:pPr>
    </w:p>
    <w:p w:rsidR="003B09C8" w:rsidRDefault="003B09C8" w:rsidP="00BA14E4">
      <w:pPr>
        <w:ind w:left="360" w:right="172"/>
        <w:jc w:val="both"/>
      </w:pPr>
    </w:p>
    <w:p w:rsidR="003B09C8" w:rsidRDefault="003B09C8" w:rsidP="008C7D7B">
      <w:pPr>
        <w:pStyle w:val="Encabezado"/>
        <w:tabs>
          <w:tab w:val="clear" w:pos="4252"/>
          <w:tab w:val="clear" w:pos="8504"/>
        </w:tabs>
        <w:ind w:left="360" w:right="172"/>
        <w:jc w:val="center"/>
        <w:rPr>
          <w:rFonts w:ascii="Gill Sans MT" w:hAnsi="Gill Sans MT"/>
          <w:sz w:val="28"/>
        </w:rPr>
      </w:pPr>
    </w:p>
    <w:p w:rsidR="00C23E0B" w:rsidRPr="007A47CF" w:rsidRDefault="00C23E0B"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3D5FD2" w:rsidP="008C7D7B">
      <w:pPr>
        <w:pStyle w:val="Encabezado"/>
        <w:tabs>
          <w:tab w:val="clear" w:pos="4252"/>
          <w:tab w:val="clear" w:pos="8504"/>
        </w:tabs>
        <w:ind w:left="360" w:right="172"/>
        <w:jc w:val="center"/>
        <w:rPr>
          <w:rFonts w:ascii="Gill Sans MT" w:hAnsi="Gill Sans MT"/>
          <w:sz w:val="28"/>
        </w:rPr>
      </w:pPr>
      <w:r>
        <w:rPr>
          <w:rFonts w:ascii="Gill Sans MT" w:hAnsi="Gill Sans MT"/>
          <w:sz w:val="28"/>
        </w:rPr>
        <w:t xml:space="preserve"> </w:t>
      </w: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647A24" w:rsidRDefault="00647A24" w:rsidP="00392344">
      <w:pPr>
        <w:pStyle w:val="Encabezado"/>
        <w:tabs>
          <w:tab w:val="clear" w:pos="4252"/>
          <w:tab w:val="clear" w:pos="8504"/>
        </w:tabs>
        <w:ind w:right="172"/>
        <w:rPr>
          <w:rFonts w:ascii="Gill Sans MT" w:hAnsi="Gill Sans MT"/>
          <w:sz w:val="28"/>
        </w:rPr>
      </w:pPr>
    </w:p>
    <w:p w:rsidR="00647A24" w:rsidRDefault="00647A24" w:rsidP="008C7D7B">
      <w:pPr>
        <w:pStyle w:val="Encabezado"/>
        <w:tabs>
          <w:tab w:val="clear" w:pos="4252"/>
          <w:tab w:val="clear" w:pos="8504"/>
        </w:tabs>
        <w:ind w:left="360" w:right="172"/>
        <w:jc w:val="center"/>
        <w:rPr>
          <w:rFonts w:ascii="Gill Sans MT" w:hAnsi="Gill Sans MT"/>
          <w:sz w:val="28"/>
        </w:rPr>
      </w:pPr>
    </w:p>
    <w:p w:rsidR="00C23E0B" w:rsidRDefault="00C23E0B" w:rsidP="008C7D7B">
      <w:pPr>
        <w:pStyle w:val="Encabezado"/>
        <w:tabs>
          <w:tab w:val="clear" w:pos="4252"/>
          <w:tab w:val="clear" w:pos="8504"/>
        </w:tabs>
        <w:ind w:left="360" w:right="172"/>
        <w:jc w:val="center"/>
        <w:rPr>
          <w:rFonts w:ascii="Gill Sans MT" w:hAnsi="Gill Sans MT"/>
          <w:sz w:val="28"/>
        </w:rPr>
      </w:pPr>
    </w:p>
    <w:p w:rsidR="00C23E0B" w:rsidRPr="008C7D7B" w:rsidRDefault="00C23E0B" w:rsidP="008C7D7B">
      <w:pPr>
        <w:pStyle w:val="Encabezado"/>
        <w:tabs>
          <w:tab w:val="clear" w:pos="4252"/>
          <w:tab w:val="clear" w:pos="8504"/>
        </w:tabs>
        <w:ind w:left="360" w:right="172"/>
        <w:jc w:val="center"/>
        <w:rPr>
          <w:rFonts w:ascii="Gill Sans MT" w:hAnsi="Gill Sans MT"/>
          <w:sz w:val="28"/>
        </w:rPr>
      </w:pPr>
    </w:p>
    <w:p w:rsidR="00647A24" w:rsidRDefault="00BB020F" w:rsidP="008C7D7B">
      <w:pPr>
        <w:pStyle w:val="Encabezado"/>
        <w:tabs>
          <w:tab w:val="clear" w:pos="4252"/>
          <w:tab w:val="clear" w:pos="8504"/>
        </w:tabs>
        <w:ind w:left="360" w:right="172"/>
        <w:jc w:val="center"/>
        <w:rPr>
          <w:rFonts w:ascii="Gill Sans MT" w:hAnsi="Gill Sans MT"/>
          <w:sz w:val="28"/>
        </w:rPr>
      </w:pPr>
      <w:r w:rsidRPr="00C23E0B">
        <w:rPr>
          <w:rFonts w:ascii="Gill Sans MT" w:hAnsi="Gill Sans MT"/>
          <w:sz w:val="28"/>
        </w:rPr>
        <w:t>Versión</w:t>
      </w:r>
      <w:r w:rsidR="00944D32">
        <w:rPr>
          <w:rFonts w:ascii="Gill Sans MT" w:hAnsi="Gill Sans MT"/>
          <w:sz w:val="28"/>
        </w:rPr>
        <w:t xml:space="preserve"> 2</w:t>
      </w:r>
    </w:p>
    <w:p w:rsidR="003D5FD2" w:rsidRDefault="00647A24" w:rsidP="00392344">
      <w:pPr>
        <w:pStyle w:val="Encabezado"/>
        <w:tabs>
          <w:tab w:val="clear" w:pos="4252"/>
          <w:tab w:val="clear" w:pos="8504"/>
        </w:tabs>
        <w:ind w:left="360" w:right="172"/>
        <w:jc w:val="center"/>
        <w:rPr>
          <w:rFonts w:ascii="Gill Sans MT" w:hAnsi="Gill Sans MT"/>
          <w:sz w:val="28"/>
        </w:rPr>
      </w:pPr>
      <w:r>
        <w:rPr>
          <w:rFonts w:ascii="Gill Sans MT" w:hAnsi="Gill Sans MT"/>
          <w:sz w:val="28"/>
        </w:rPr>
        <w:t>(</w:t>
      </w:r>
      <w:r w:rsidR="00D71C32">
        <w:rPr>
          <w:rFonts w:ascii="Gill Sans MT" w:hAnsi="Gill Sans MT"/>
          <w:sz w:val="28"/>
        </w:rPr>
        <w:t>febrero</w:t>
      </w:r>
      <w:r w:rsidR="00BB020F" w:rsidRPr="00C23E0B">
        <w:rPr>
          <w:rFonts w:ascii="Gill Sans MT" w:hAnsi="Gill Sans MT"/>
          <w:sz w:val="28"/>
        </w:rPr>
        <w:t xml:space="preserve"> </w:t>
      </w:r>
      <w:r w:rsidR="008C7D7B" w:rsidRPr="00C23E0B">
        <w:rPr>
          <w:rFonts w:ascii="Gill Sans MT" w:hAnsi="Gill Sans MT"/>
          <w:sz w:val="28"/>
        </w:rPr>
        <w:t>201</w:t>
      </w:r>
      <w:r w:rsidR="00136C63">
        <w:rPr>
          <w:rFonts w:ascii="Gill Sans MT" w:hAnsi="Gill Sans MT"/>
          <w:sz w:val="28"/>
        </w:rPr>
        <w:t>8</w:t>
      </w:r>
      <w:r>
        <w:rPr>
          <w:rFonts w:ascii="Gill Sans MT" w:hAnsi="Gill Sans MT"/>
          <w:sz w:val="28"/>
        </w:rPr>
        <w:t>)</w:t>
      </w:r>
    </w:p>
    <w:p w:rsidR="003D5FD2" w:rsidRDefault="003D5FD2">
      <w:pPr>
        <w:rPr>
          <w:rFonts w:ascii="Gill Sans MT" w:hAnsi="Gill Sans MT"/>
          <w:sz w:val="28"/>
        </w:rPr>
      </w:pPr>
      <w:r>
        <w:rPr>
          <w:rFonts w:ascii="Gill Sans MT" w:hAnsi="Gill Sans MT"/>
          <w:sz w:val="28"/>
        </w:rPr>
        <w:br w:type="page"/>
      </w:r>
    </w:p>
    <w:p w:rsidR="003D5FD2" w:rsidRDefault="003D5FD2" w:rsidP="00392344">
      <w:pPr>
        <w:pStyle w:val="Encabezado"/>
        <w:tabs>
          <w:tab w:val="clear" w:pos="4252"/>
          <w:tab w:val="clear" w:pos="8504"/>
        </w:tabs>
        <w:ind w:left="360" w:right="172"/>
        <w:jc w:val="center"/>
        <w:rPr>
          <w:rFonts w:ascii="Arial" w:hAnsi="Arial" w:cs="Arial"/>
          <w:b/>
          <w:u w:val="single"/>
        </w:rPr>
      </w:pPr>
    </w:p>
    <w:p w:rsidR="003D5FD2" w:rsidRPr="003D5FD2" w:rsidRDefault="00E17482" w:rsidP="00392344">
      <w:pPr>
        <w:pStyle w:val="Encabezado"/>
        <w:tabs>
          <w:tab w:val="clear" w:pos="4252"/>
          <w:tab w:val="clear" w:pos="8504"/>
        </w:tabs>
        <w:ind w:left="360" w:right="172"/>
        <w:jc w:val="center"/>
        <w:rPr>
          <w:rFonts w:ascii="Arial" w:hAnsi="Arial" w:cs="Arial"/>
          <w:b/>
          <w:u w:val="single"/>
        </w:rPr>
      </w:pPr>
      <w:r>
        <w:rPr>
          <w:rFonts w:ascii="Arial" w:hAnsi="Arial" w:cs="Arial"/>
          <w:b/>
          <w:u w:val="single"/>
        </w:rPr>
        <w:t>HISTORIAL</w:t>
      </w:r>
      <w:r w:rsidR="003D5FD2" w:rsidRPr="003D5FD2">
        <w:rPr>
          <w:rFonts w:ascii="Arial" w:hAnsi="Arial" w:cs="Arial"/>
          <w:b/>
          <w:u w:val="single"/>
        </w:rPr>
        <w:t xml:space="preserve"> DE CAMBIOS</w:t>
      </w:r>
    </w:p>
    <w:p w:rsidR="003D5FD2" w:rsidRDefault="003D5FD2" w:rsidP="00392344">
      <w:pPr>
        <w:pStyle w:val="Encabezado"/>
        <w:tabs>
          <w:tab w:val="clear" w:pos="4252"/>
          <w:tab w:val="clear" w:pos="8504"/>
        </w:tabs>
        <w:ind w:left="360" w:right="172"/>
        <w:jc w:val="center"/>
        <w:rPr>
          <w:rFonts w:ascii="Arial" w:hAnsi="Arial" w:cs="Arial"/>
        </w:rPr>
      </w:pPr>
    </w:p>
    <w:p w:rsidR="003D5FD2" w:rsidRDefault="003D5FD2" w:rsidP="00392344">
      <w:pPr>
        <w:pStyle w:val="Encabezado"/>
        <w:tabs>
          <w:tab w:val="clear" w:pos="4252"/>
          <w:tab w:val="clear" w:pos="8504"/>
        </w:tabs>
        <w:ind w:left="360" w:right="172"/>
        <w:jc w:val="center"/>
        <w:rPr>
          <w:rFonts w:ascii="Arial" w:hAnsi="Arial" w:cs="Arial"/>
        </w:rPr>
      </w:pPr>
    </w:p>
    <w:tbl>
      <w:tblPr>
        <w:tblStyle w:val="Tablaconcuadrcula"/>
        <w:tblW w:w="0" w:type="auto"/>
        <w:tblInd w:w="360" w:type="dxa"/>
        <w:tblLook w:val="04A0" w:firstRow="1" w:lastRow="0" w:firstColumn="1" w:lastColumn="0" w:noHBand="0" w:noVBand="1"/>
      </w:tblPr>
      <w:tblGrid>
        <w:gridCol w:w="1023"/>
        <w:gridCol w:w="1480"/>
        <w:gridCol w:w="7559"/>
      </w:tblGrid>
      <w:tr w:rsidR="003D5FD2" w:rsidTr="00D71C32">
        <w:tc>
          <w:tcPr>
            <w:tcW w:w="1023" w:type="dxa"/>
            <w:shd w:val="clear" w:color="auto" w:fill="BFBFBF" w:themeFill="background1" w:themeFillShade="BF"/>
          </w:tcPr>
          <w:p w:rsidR="003D5FD2" w:rsidRPr="003D5FD2" w:rsidRDefault="003D5FD2" w:rsidP="003D5FD2">
            <w:pPr>
              <w:pStyle w:val="Encabezado"/>
              <w:tabs>
                <w:tab w:val="clear" w:pos="4252"/>
                <w:tab w:val="clear" w:pos="8504"/>
              </w:tabs>
              <w:spacing w:before="120" w:after="120"/>
              <w:ind w:right="-43"/>
              <w:jc w:val="center"/>
              <w:rPr>
                <w:rFonts w:ascii="Arial" w:hAnsi="Arial" w:cs="Arial"/>
                <w:b/>
                <w:sz w:val="22"/>
              </w:rPr>
            </w:pPr>
            <w:r w:rsidRPr="003D5FD2">
              <w:rPr>
                <w:rFonts w:ascii="Arial" w:hAnsi="Arial" w:cs="Arial"/>
                <w:b/>
                <w:sz w:val="22"/>
              </w:rPr>
              <w:t>Versión</w:t>
            </w:r>
          </w:p>
        </w:tc>
        <w:tc>
          <w:tcPr>
            <w:tcW w:w="1480" w:type="dxa"/>
            <w:shd w:val="clear" w:color="auto" w:fill="BFBFBF" w:themeFill="background1" w:themeFillShade="BF"/>
          </w:tcPr>
          <w:p w:rsidR="003D5FD2" w:rsidRPr="003D5FD2" w:rsidRDefault="003D5FD2" w:rsidP="003D5FD2">
            <w:pPr>
              <w:pStyle w:val="Encabezado"/>
              <w:tabs>
                <w:tab w:val="clear" w:pos="4252"/>
                <w:tab w:val="clear" w:pos="8504"/>
              </w:tabs>
              <w:spacing w:before="120" w:after="120"/>
              <w:ind w:right="-105"/>
              <w:jc w:val="center"/>
              <w:rPr>
                <w:rFonts w:ascii="Arial" w:hAnsi="Arial" w:cs="Arial"/>
                <w:b/>
                <w:sz w:val="22"/>
              </w:rPr>
            </w:pPr>
            <w:r w:rsidRPr="003D5FD2">
              <w:rPr>
                <w:rFonts w:ascii="Arial" w:hAnsi="Arial" w:cs="Arial"/>
                <w:b/>
                <w:sz w:val="22"/>
              </w:rPr>
              <w:t>Fecha</w:t>
            </w:r>
          </w:p>
        </w:tc>
        <w:tc>
          <w:tcPr>
            <w:tcW w:w="7559" w:type="dxa"/>
            <w:shd w:val="clear" w:color="auto" w:fill="BFBFBF" w:themeFill="background1" w:themeFillShade="BF"/>
          </w:tcPr>
          <w:p w:rsidR="003D5FD2" w:rsidRPr="003D5FD2" w:rsidRDefault="003D5FD2" w:rsidP="003D5FD2">
            <w:pPr>
              <w:pStyle w:val="Encabezado"/>
              <w:tabs>
                <w:tab w:val="clear" w:pos="4252"/>
                <w:tab w:val="clear" w:pos="8504"/>
              </w:tabs>
              <w:spacing w:before="120" w:after="120"/>
              <w:ind w:right="170"/>
              <w:jc w:val="center"/>
              <w:rPr>
                <w:rFonts w:ascii="Arial" w:hAnsi="Arial" w:cs="Arial"/>
                <w:b/>
                <w:sz w:val="22"/>
              </w:rPr>
            </w:pPr>
            <w:r w:rsidRPr="003D5FD2">
              <w:rPr>
                <w:rFonts w:ascii="Arial" w:hAnsi="Arial" w:cs="Arial"/>
                <w:b/>
                <w:sz w:val="22"/>
              </w:rPr>
              <w:t>Cambios más relevantes</w:t>
            </w:r>
          </w:p>
        </w:tc>
      </w:tr>
      <w:tr w:rsidR="003D5FD2" w:rsidTr="00D71C32">
        <w:tc>
          <w:tcPr>
            <w:tcW w:w="1023" w:type="dxa"/>
          </w:tcPr>
          <w:p w:rsidR="003D5FD2" w:rsidRPr="003D5FD2" w:rsidRDefault="003D5FD2" w:rsidP="003D5FD2">
            <w:pPr>
              <w:pStyle w:val="Encabezado"/>
              <w:tabs>
                <w:tab w:val="clear" w:pos="4252"/>
                <w:tab w:val="clear" w:pos="8504"/>
              </w:tabs>
              <w:spacing w:before="120" w:after="120"/>
              <w:ind w:right="-43"/>
              <w:jc w:val="center"/>
              <w:rPr>
                <w:rFonts w:ascii="Arial" w:hAnsi="Arial" w:cs="Arial"/>
                <w:sz w:val="22"/>
              </w:rPr>
            </w:pPr>
            <w:r w:rsidRPr="003D5FD2">
              <w:rPr>
                <w:rFonts w:ascii="Arial" w:hAnsi="Arial" w:cs="Arial"/>
                <w:sz w:val="22"/>
              </w:rPr>
              <w:t>1</w:t>
            </w:r>
          </w:p>
        </w:tc>
        <w:tc>
          <w:tcPr>
            <w:tcW w:w="1480" w:type="dxa"/>
          </w:tcPr>
          <w:p w:rsidR="003D5FD2" w:rsidRPr="003D5FD2" w:rsidRDefault="003D5FD2" w:rsidP="00C46AB0">
            <w:pPr>
              <w:pStyle w:val="Encabezado"/>
              <w:tabs>
                <w:tab w:val="clear" w:pos="4252"/>
                <w:tab w:val="clear" w:pos="8504"/>
              </w:tabs>
              <w:spacing w:before="120" w:after="120"/>
              <w:ind w:left="-36" w:right="41"/>
              <w:jc w:val="center"/>
              <w:rPr>
                <w:rFonts w:ascii="Arial" w:hAnsi="Arial" w:cs="Arial"/>
                <w:sz w:val="22"/>
              </w:rPr>
            </w:pPr>
            <w:r w:rsidRPr="003D5FD2">
              <w:rPr>
                <w:rFonts w:ascii="Arial" w:hAnsi="Arial" w:cs="Arial"/>
                <w:sz w:val="22"/>
              </w:rPr>
              <w:t>Noviembre 2017</w:t>
            </w:r>
          </w:p>
        </w:tc>
        <w:tc>
          <w:tcPr>
            <w:tcW w:w="7559" w:type="dxa"/>
          </w:tcPr>
          <w:p w:rsidR="003D5FD2" w:rsidRPr="003D5FD2" w:rsidRDefault="003D5FD2" w:rsidP="00682A4D">
            <w:pPr>
              <w:pStyle w:val="Encabezado"/>
              <w:numPr>
                <w:ilvl w:val="0"/>
                <w:numId w:val="29"/>
              </w:numPr>
              <w:tabs>
                <w:tab w:val="clear" w:pos="4252"/>
                <w:tab w:val="clear" w:pos="8504"/>
              </w:tabs>
              <w:spacing w:before="120" w:after="120"/>
              <w:ind w:right="170"/>
              <w:jc w:val="both"/>
              <w:rPr>
                <w:rFonts w:ascii="Arial" w:hAnsi="Arial" w:cs="Arial"/>
                <w:sz w:val="22"/>
              </w:rPr>
            </w:pPr>
            <w:r w:rsidRPr="003D5FD2">
              <w:rPr>
                <w:rFonts w:ascii="Arial" w:hAnsi="Arial" w:cs="Arial"/>
                <w:sz w:val="22"/>
              </w:rPr>
              <w:t>Versión inicial</w:t>
            </w:r>
            <w:r>
              <w:rPr>
                <w:rFonts w:ascii="Arial" w:hAnsi="Arial" w:cs="Arial"/>
                <w:sz w:val="22"/>
              </w:rPr>
              <w:t>.</w:t>
            </w:r>
          </w:p>
        </w:tc>
      </w:tr>
      <w:tr w:rsidR="003D5FD2" w:rsidTr="00D71C32">
        <w:tc>
          <w:tcPr>
            <w:tcW w:w="1023" w:type="dxa"/>
          </w:tcPr>
          <w:p w:rsidR="003D5FD2" w:rsidRPr="003D5FD2" w:rsidRDefault="009A7005" w:rsidP="003D5FD2">
            <w:pPr>
              <w:pStyle w:val="Encabezado"/>
              <w:tabs>
                <w:tab w:val="clear" w:pos="4252"/>
                <w:tab w:val="clear" w:pos="8504"/>
              </w:tabs>
              <w:spacing w:before="120" w:after="120"/>
              <w:ind w:right="-43"/>
              <w:jc w:val="center"/>
              <w:rPr>
                <w:rFonts w:ascii="Arial" w:hAnsi="Arial" w:cs="Arial"/>
                <w:sz w:val="22"/>
              </w:rPr>
            </w:pPr>
            <w:r>
              <w:rPr>
                <w:rFonts w:ascii="Arial" w:hAnsi="Arial" w:cs="Arial"/>
                <w:sz w:val="22"/>
              </w:rPr>
              <w:t>2</w:t>
            </w:r>
          </w:p>
        </w:tc>
        <w:tc>
          <w:tcPr>
            <w:tcW w:w="1480" w:type="dxa"/>
          </w:tcPr>
          <w:p w:rsidR="003D5FD2" w:rsidRPr="003D5FD2" w:rsidRDefault="00136C63" w:rsidP="00C46AB0">
            <w:pPr>
              <w:pStyle w:val="Encabezado"/>
              <w:tabs>
                <w:tab w:val="clear" w:pos="4252"/>
                <w:tab w:val="clear" w:pos="8504"/>
              </w:tabs>
              <w:spacing w:before="120" w:after="120"/>
              <w:ind w:left="-36" w:right="41"/>
              <w:jc w:val="center"/>
              <w:rPr>
                <w:rFonts w:ascii="Arial" w:hAnsi="Arial" w:cs="Arial"/>
                <w:sz w:val="22"/>
              </w:rPr>
            </w:pPr>
            <w:r w:rsidRPr="00375729">
              <w:rPr>
                <w:rFonts w:ascii="Arial" w:hAnsi="Arial" w:cs="Arial"/>
                <w:sz w:val="22"/>
              </w:rPr>
              <w:t>Febrero 2018</w:t>
            </w:r>
          </w:p>
        </w:tc>
        <w:tc>
          <w:tcPr>
            <w:tcW w:w="7559" w:type="dxa"/>
          </w:tcPr>
          <w:p w:rsidR="00944D32" w:rsidRDefault="00944D32" w:rsidP="00944D32">
            <w:pPr>
              <w:pStyle w:val="Encabezado"/>
              <w:numPr>
                <w:ilvl w:val="0"/>
                <w:numId w:val="29"/>
              </w:numPr>
              <w:tabs>
                <w:tab w:val="clear" w:pos="4252"/>
                <w:tab w:val="clear" w:pos="8504"/>
              </w:tabs>
              <w:spacing w:before="120" w:after="120"/>
              <w:ind w:right="170"/>
              <w:jc w:val="both"/>
              <w:rPr>
                <w:rFonts w:ascii="Arial" w:hAnsi="Arial" w:cs="Arial"/>
                <w:sz w:val="22"/>
              </w:rPr>
            </w:pPr>
            <w:r w:rsidRPr="002658D8">
              <w:rPr>
                <w:rFonts w:ascii="Arial" w:hAnsi="Arial" w:cs="Arial"/>
                <w:sz w:val="22"/>
              </w:rPr>
              <w:t>Modificada la introducción</w:t>
            </w:r>
            <w:r w:rsidR="00C21488">
              <w:rPr>
                <w:rFonts w:ascii="Arial" w:hAnsi="Arial" w:cs="Arial"/>
                <w:sz w:val="22"/>
              </w:rPr>
              <w:t>.</w:t>
            </w:r>
            <w:r w:rsidRPr="002658D8">
              <w:rPr>
                <w:rFonts w:ascii="Arial" w:hAnsi="Arial" w:cs="Arial"/>
                <w:sz w:val="22"/>
              </w:rPr>
              <w:t xml:space="preserve"> </w:t>
            </w:r>
          </w:p>
          <w:p w:rsidR="00C85F8F" w:rsidRPr="002658D8" w:rsidRDefault="006F1EFF" w:rsidP="00C85F8F">
            <w:pPr>
              <w:pStyle w:val="Encabezado"/>
              <w:numPr>
                <w:ilvl w:val="0"/>
                <w:numId w:val="29"/>
              </w:numPr>
              <w:tabs>
                <w:tab w:val="clear" w:pos="4252"/>
                <w:tab w:val="clear" w:pos="8504"/>
              </w:tabs>
              <w:spacing w:before="120" w:after="120"/>
              <w:ind w:right="170"/>
              <w:jc w:val="both"/>
              <w:rPr>
                <w:rFonts w:ascii="Arial" w:hAnsi="Arial" w:cs="Arial"/>
                <w:sz w:val="22"/>
              </w:rPr>
            </w:pPr>
            <w:r>
              <w:rPr>
                <w:rFonts w:ascii="Arial" w:hAnsi="Arial" w:cs="Arial"/>
                <w:sz w:val="22"/>
              </w:rPr>
              <w:t>Ampliada</w:t>
            </w:r>
            <w:r w:rsidR="00C85F8F">
              <w:rPr>
                <w:rFonts w:ascii="Arial" w:hAnsi="Arial" w:cs="Arial"/>
                <w:sz w:val="22"/>
              </w:rPr>
              <w:t xml:space="preserve"> </w:t>
            </w:r>
            <w:r w:rsidR="00635F48">
              <w:rPr>
                <w:rFonts w:ascii="Arial" w:hAnsi="Arial" w:cs="Arial"/>
                <w:sz w:val="22"/>
              </w:rPr>
              <w:t xml:space="preserve">la </w:t>
            </w:r>
            <w:r w:rsidR="00C85F8F">
              <w:rPr>
                <w:rFonts w:ascii="Arial" w:hAnsi="Arial" w:cs="Arial"/>
                <w:sz w:val="22"/>
              </w:rPr>
              <w:t xml:space="preserve">aclaración </w:t>
            </w:r>
            <w:r>
              <w:rPr>
                <w:rFonts w:ascii="Arial" w:hAnsi="Arial" w:cs="Arial"/>
                <w:sz w:val="22"/>
              </w:rPr>
              <w:t>del</w:t>
            </w:r>
            <w:r w:rsidR="00C85F8F" w:rsidRPr="002658D8">
              <w:rPr>
                <w:rFonts w:ascii="Arial" w:hAnsi="Arial" w:cs="Arial"/>
                <w:sz w:val="22"/>
              </w:rPr>
              <w:t xml:space="preserve"> Artículo </w:t>
            </w:r>
            <w:r w:rsidR="00C85F8F">
              <w:rPr>
                <w:rFonts w:ascii="Arial" w:hAnsi="Arial" w:cs="Arial"/>
                <w:sz w:val="22"/>
              </w:rPr>
              <w:t>14.</w:t>
            </w:r>
          </w:p>
          <w:p w:rsidR="00944D32" w:rsidRPr="002658D8" w:rsidRDefault="00944D32" w:rsidP="00944D32">
            <w:pPr>
              <w:pStyle w:val="Encabezado"/>
              <w:numPr>
                <w:ilvl w:val="0"/>
                <w:numId w:val="29"/>
              </w:numPr>
              <w:tabs>
                <w:tab w:val="clear" w:pos="4252"/>
                <w:tab w:val="clear" w:pos="8504"/>
              </w:tabs>
              <w:spacing w:before="120" w:after="120"/>
              <w:ind w:right="170"/>
              <w:jc w:val="both"/>
              <w:rPr>
                <w:rFonts w:ascii="Arial" w:hAnsi="Arial" w:cs="Arial"/>
                <w:sz w:val="22"/>
              </w:rPr>
            </w:pPr>
            <w:r>
              <w:rPr>
                <w:rFonts w:ascii="Arial" w:hAnsi="Arial" w:cs="Arial"/>
                <w:sz w:val="22"/>
              </w:rPr>
              <w:t>Modificada</w:t>
            </w:r>
            <w:r w:rsidRPr="002658D8">
              <w:rPr>
                <w:rFonts w:ascii="Arial" w:hAnsi="Arial" w:cs="Arial"/>
                <w:sz w:val="22"/>
              </w:rPr>
              <w:t xml:space="preserve"> </w:t>
            </w:r>
            <w:r>
              <w:rPr>
                <w:rFonts w:ascii="Arial" w:hAnsi="Arial" w:cs="Arial"/>
                <w:sz w:val="22"/>
              </w:rPr>
              <w:t>la</w:t>
            </w:r>
            <w:r w:rsidRPr="002658D8">
              <w:rPr>
                <w:rFonts w:ascii="Arial" w:hAnsi="Arial" w:cs="Arial"/>
                <w:sz w:val="22"/>
              </w:rPr>
              <w:t xml:space="preserve"> aclaración del Artículo 20.1.</w:t>
            </w:r>
          </w:p>
          <w:p w:rsidR="003D5FD2" w:rsidRDefault="00914B2B" w:rsidP="00682A4D">
            <w:pPr>
              <w:pStyle w:val="Encabezado"/>
              <w:numPr>
                <w:ilvl w:val="0"/>
                <w:numId w:val="29"/>
              </w:numPr>
              <w:tabs>
                <w:tab w:val="clear" w:pos="4252"/>
                <w:tab w:val="clear" w:pos="8504"/>
              </w:tabs>
              <w:spacing w:before="120" w:after="120"/>
              <w:ind w:right="170"/>
              <w:jc w:val="both"/>
              <w:rPr>
                <w:rFonts w:ascii="Arial" w:hAnsi="Arial" w:cs="Arial"/>
                <w:sz w:val="22"/>
              </w:rPr>
            </w:pPr>
            <w:r>
              <w:rPr>
                <w:rFonts w:ascii="Arial" w:hAnsi="Arial" w:cs="Arial"/>
                <w:sz w:val="22"/>
              </w:rPr>
              <w:t>Mo</w:t>
            </w:r>
            <w:r w:rsidR="00B555F1">
              <w:rPr>
                <w:rFonts w:ascii="Arial" w:hAnsi="Arial" w:cs="Arial"/>
                <w:sz w:val="22"/>
              </w:rPr>
              <w:t>dificadas las aclaraciones del</w:t>
            </w:r>
            <w:r>
              <w:rPr>
                <w:rFonts w:ascii="Arial" w:hAnsi="Arial" w:cs="Arial"/>
                <w:sz w:val="22"/>
              </w:rPr>
              <w:t xml:space="preserve"> Articulo 3.e, Disposición adicional cuarta y Anexo 3, para añadir</w:t>
            </w:r>
            <w:r w:rsidR="003D5FD2" w:rsidRPr="003D5FD2">
              <w:rPr>
                <w:rFonts w:ascii="Arial" w:hAnsi="Arial" w:cs="Arial"/>
                <w:sz w:val="22"/>
              </w:rPr>
              <w:t xml:space="preserve"> referencias a los</w:t>
            </w:r>
            <w:r w:rsidR="00682A4D">
              <w:rPr>
                <w:rFonts w:ascii="Arial" w:hAnsi="Arial" w:cs="Arial"/>
                <w:sz w:val="22"/>
              </w:rPr>
              <w:t xml:space="preserve"> documentos</w:t>
            </w:r>
            <w:r w:rsidR="003D5FD2" w:rsidRPr="003D5FD2">
              <w:rPr>
                <w:rFonts w:ascii="Arial" w:hAnsi="Arial" w:cs="Arial"/>
                <w:sz w:val="22"/>
              </w:rPr>
              <w:t xml:space="preserve"> anexos </w:t>
            </w:r>
            <w:r w:rsidR="00682A4D">
              <w:rPr>
                <w:rFonts w:ascii="Arial" w:hAnsi="Arial" w:cs="Arial"/>
                <w:sz w:val="22"/>
              </w:rPr>
              <w:t>a</w:t>
            </w:r>
            <w:r w:rsidR="003D5FD2" w:rsidRPr="003D5FD2">
              <w:rPr>
                <w:rFonts w:ascii="Arial" w:hAnsi="Arial" w:cs="Arial"/>
                <w:sz w:val="22"/>
              </w:rPr>
              <w:t xml:space="preserve"> la guía</w:t>
            </w:r>
            <w:r>
              <w:rPr>
                <w:rFonts w:ascii="Arial" w:hAnsi="Arial" w:cs="Arial"/>
                <w:sz w:val="22"/>
              </w:rPr>
              <w:t>.</w:t>
            </w:r>
            <w:r w:rsidR="003D5FD2" w:rsidRPr="003D5FD2">
              <w:rPr>
                <w:rFonts w:ascii="Arial" w:hAnsi="Arial" w:cs="Arial"/>
                <w:sz w:val="22"/>
              </w:rPr>
              <w:t xml:space="preserve"> </w:t>
            </w:r>
          </w:p>
          <w:p w:rsidR="00754AC8" w:rsidRDefault="00754AC8" w:rsidP="00754AC8">
            <w:pPr>
              <w:pStyle w:val="Encabezado"/>
              <w:tabs>
                <w:tab w:val="clear" w:pos="4252"/>
                <w:tab w:val="clear" w:pos="8504"/>
              </w:tabs>
              <w:spacing w:before="120" w:after="120"/>
              <w:ind w:left="720" w:right="170"/>
              <w:jc w:val="both"/>
              <w:rPr>
                <w:rFonts w:ascii="Arial" w:hAnsi="Arial" w:cs="Arial"/>
                <w:sz w:val="22"/>
              </w:rPr>
            </w:pPr>
            <w:r w:rsidRPr="00754AC8">
              <w:rPr>
                <w:rFonts w:ascii="Arial" w:hAnsi="Arial" w:cs="Arial"/>
                <w:sz w:val="22"/>
              </w:rPr>
              <w:t>Se hace referencia a los siguientes documentos anexos:</w:t>
            </w:r>
          </w:p>
          <w:p w:rsidR="00754AC8" w:rsidRPr="002A7DCF" w:rsidRDefault="00754AC8" w:rsidP="00944D32">
            <w:pPr>
              <w:pStyle w:val="Encabezado"/>
              <w:spacing w:before="120" w:after="120"/>
              <w:ind w:left="1284" w:right="170" w:hanging="142"/>
              <w:rPr>
                <w:rFonts w:ascii="Arial" w:hAnsi="Arial" w:cs="Arial"/>
                <w:sz w:val="20"/>
              </w:rPr>
            </w:pPr>
            <w:r w:rsidRPr="002A7DCF">
              <w:rPr>
                <w:rFonts w:ascii="Arial" w:hAnsi="Arial" w:cs="Arial"/>
                <w:sz w:val="20"/>
              </w:rPr>
              <w:t>-</w:t>
            </w:r>
            <w:r w:rsidR="00AD27CC" w:rsidRPr="002A7DCF">
              <w:rPr>
                <w:sz w:val="22"/>
              </w:rPr>
              <w:t xml:space="preserve"> </w:t>
            </w:r>
            <w:r w:rsidR="00AD27CC" w:rsidRPr="002A7DCF">
              <w:rPr>
                <w:rFonts w:ascii="Arial" w:hAnsi="Arial" w:cs="Arial"/>
                <w:sz w:val="20"/>
              </w:rPr>
              <w:t xml:space="preserve">ANEXO A: </w:t>
            </w:r>
            <w:r w:rsidR="00AD27CC" w:rsidRPr="002A7DCF">
              <w:rPr>
                <w:rFonts w:ascii="Arial" w:hAnsi="Arial" w:cs="Arial"/>
                <w:i/>
                <w:sz w:val="20"/>
              </w:rPr>
              <w:t>MODELO DE DECLARACIÓN RESPONSABLE PARA HABILITARSE COMO EMPRESA INSTALADORA O MANTENEDORA DE INSTALACIONES DE PROTECCIÓN CONTRA INCENDIOS</w:t>
            </w:r>
            <w:r w:rsidR="00827263" w:rsidRPr="002A7DCF">
              <w:rPr>
                <w:rFonts w:ascii="Arial" w:hAnsi="Arial" w:cs="Arial"/>
                <w:i/>
                <w:sz w:val="20"/>
              </w:rPr>
              <w:t>.</w:t>
            </w:r>
          </w:p>
          <w:p w:rsidR="00754AC8" w:rsidRPr="002A7DCF" w:rsidRDefault="00754AC8" w:rsidP="00944D32">
            <w:pPr>
              <w:pStyle w:val="Encabezado"/>
              <w:spacing w:before="120" w:after="120"/>
              <w:ind w:left="1284" w:right="170" w:hanging="142"/>
              <w:rPr>
                <w:rFonts w:ascii="Arial" w:hAnsi="Arial" w:cs="Arial"/>
                <w:sz w:val="20"/>
              </w:rPr>
            </w:pPr>
            <w:r w:rsidRPr="002A7DCF">
              <w:rPr>
                <w:rFonts w:ascii="Arial" w:hAnsi="Arial" w:cs="Arial"/>
                <w:sz w:val="20"/>
              </w:rPr>
              <w:t>-</w:t>
            </w:r>
            <w:r w:rsidR="00AD27CC" w:rsidRPr="002A7DCF">
              <w:rPr>
                <w:sz w:val="22"/>
              </w:rPr>
              <w:t xml:space="preserve"> </w:t>
            </w:r>
            <w:r w:rsidR="00AD27CC" w:rsidRPr="002A7DCF">
              <w:rPr>
                <w:rFonts w:ascii="Arial" w:hAnsi="Arial" w:cs="Arial"/>
                <w:sz w:val="20"/>
              </w:rPr>
              <w:t xml:space="preserve">ANEXO B: </w:t>
            </w:r>
            <w:r w:rsidR="00AD27CC" w:rsidRPr="002A7DCF">
              <w:rPr>
                <w:rFonts w:ascii="Arial" w:hAnsi="Arial" w:cs="Arial"/>
                <w:i/>
                <w:sz w:val="20"/>
              </w:rPr>
              <w:t>MODELO DE SOLICITUD DE CERTIFICACIÓN ACREDITATIVA DE LA CUALIFICACIÓN COMO OPERARIO CUALIFICADO PARA LA INSTALACIÓN O MANTENIMIENTO DE SISTEMAS DE PROTECCIÓN CONTRA INCENDIOS</w:t>
            </w:r>
            <w:r w:rsidR="00827263" w:rsidRPr="002A7DCF">
              <w:rPr>
                <w:rFonts w:ascii="Arial" w:hAnsi="Arial" w:cs="Arial"/>
                <w:i/>
                <w:sz w:val="20"/>
              </w:rPr>
              <w:t>.</w:t>
            </w:r>
          </w:p>
          <w:p w:rsidR="00754AC8" w:rsidRPr="002A7DCF" w:rsidRDefault="00754AC8" w:rsidP="00944D32">
            <w:pPr>
              <w:pStyle w:val="Encabezado"/>
              <w:spacing w:before="120" w:after="120"/>
              <w:ind w:left="1284" w:right="170" w:hanging="142"/>
              <w:rPr>
                <w:rFonts w:ascii="Arial" w:hAnsi="Arial" w:cs="Arial"/>
                <w:sz w:val="20"/>
              </w:rPr>
            </w:pPr>
            <w:r w:rsidRPr="002A7DCF">
              <w:rPr>
                <w:rFonts w:ascii="Arial" w:hAnsi="Arial" w:cs="Arial"/>
                <w:sz w:val="20"/>
              </w:rPr>
              <w:t>-</w:t>
            </w:r>
            <w:r w:rsidR="00AD27CC" w:rsidRPr="002A7DCF">
              <w:rPr>
                <w:sz w:val="22"/>
              </w:rPr>
              <w:t xml:space="preserve"> </w:t>
            </w:r>
            <w:r w:rsidR="00AD27CC" w:rsidRPr="002A7DCF">
              <w:rPr>
                <w:rFonts w:ascii="Arial" w:hAnsi="Arial" w:cs="Arial"/>
                <w:sz w:val="20"/>
              </w:rPr>
              <w:t xml:space="preserve">ANEXO C: </w:t>
            </w:r>
            <w:r w:rsidR="00AD27CC" w:rsidRPr="002A7DCF">
              <w:rPr>
                <w:rFonts w:ascii="Arial" w:hAnsi="Arial" w:cs="Arial"/>
                <w:i/>
                <w:sz w:val="20"/>
              </w:rPr>
              <w:t>CONTENIDO DE LOS CURSOS DE FORMACIÓN ESPECÍFICA DE PROTECCIÓN CONTRA INCENDIOS</w:t>
            </w:r>
            <w:r w:rsidR="00827263" w:rsidRPr="002A7DCF">
              <w:rPr>
                <w:rFonts w:ascii="Arial" w:hAnsi="Arial" w:cs="Arial"/>
                <w:i/>
                <w:sz w:val="20"/>
              </w:rPr>
              <w:t>.</w:t>
            </w:r>
          </w:p>
          <w:p w:rsidR="00754AC8" w:rsidRPr="002A7DCF" w:rsidRDefault="00754AC8" w:rsidP="00944D32">
            <w:pPr>
              <w:pStyle w:val="Encabezado"/>
              <w:tabs>
                <w:tab w:val="clear" w:pos="4252"/>
                <w:tab w:val="clear" w:pos="8504"/>
              </w:tabs>
              <w:spacing w:before="120" w:after="120"/>
              <w:ind w:left="1284" w:right="170" w:hanging="142"/>
              <w:rPr>
                <w:rFonts w:ascii="Arial" w:hAnsi="Arial" w:cs="Arial"/>
                <w:sz w:val="20"/>
              </w:rPr>
            </w:pPr>
            <w:r w:rsidRPr="002A7DCF">
              <w:rPr>
                <w:rFonts w:ascii="Arial" w:hAnsi="Arial" w:cs="Arial"/>
                <w:sz w:val="20"/>
              </w:rPr>
              <w:t>-</w:t>
            </w:r>
            <w:r w:rsidR="00AD27CC" w:rsidRPr="002A7DCF">
              <w:rPr>
                <w:rFonts w:ascii="Arial" w:hAnsi="Arial" w:cs="Arial"/>
                <w:sz w:val="20"/>
              </w:rPr>
              <w:t xml:space="preserve"> ANEXO D: </w:t>
            </w:r>
            <w:r w:rsidR="00AD27CC" w:rsidRPr="002A7DCF">
              <w:rPr>
                <w:rFonts w:ascii="Arial" w:hAnsi="Arial" w:cs="Arial"/>
                <w:i/>
                <w:sz w:val="20"/>
                <w:szCs w:val="22"/>
              </w:rPr>
              <w:t>CRITERIOS PARA EL FUNCIONAMIENTO DE LOS ORGANISMOS HABILITADOS PARA LA EVALUACIÓN TÉCNICA</w:t>
            </w:r>
          </w:p>
          <w:p w:rsidR="00025DA0" w:rsidRPr="003D5FD2" w:rsidRDefault="00754AC8" w:rsidP="00944D32">
            <w:pPr>
              <w:pStyle w:val="Encabezado"/>
              <w:tabs>
                <w:tab w:val="clear" w:pos="4252"/>
                <w:tab w:val="clear" w:pos="8504"/>
              </w:tabs>
              <w:spacing w:before="120" w:after="120"/>
              <w:ind w:left="720" w:right="170"/>
              <w:jc w:val="both"/>
              <w:rPr>
                <w:rFonts w:ascii="Arial" w:hAnsi="Arial" w:cs="Arial"/>
                <w:sz w:val="22"/>
              </w:rPr>
            </w:pPr>
            <w:r w:rsidRPr="003D5FD2">
              <w:rPr>
                <w:rFonts w:ascii="Arial" w:hAnsi="Arial" w:cs="Arial"/>
                <w:sz w:val="22"/>
              </w:rPr>
              <w:t>Dichos anexos están disponibles</w:t>
            </w:r>
            <w:r>
              <w:rPr>
                <w:rFonts w:ascii="Arial" w:hAnsi="Arial" w:cs="Arial"/>
                <w:sz w:val="22"/>
              </w:rPr>
              <w:t xml:space="preserve"> en</w:t>
            </w:r>
            <w:r w:rsidR="00944D32">
              <w:rPr>
                <w:rFonts w:ascii="Arial" w:hAnsi="Arial" w:cs="Arial"/>
                <w:sz w:val="22"/>
              </w:rPr>
              <w:t xml:space="preserve"> la web del Ministerio</w:t>
            </w:r>
            <w:r w:rsidRPr="003D5FD2">
              <w:rPr>
                <w:rFonts w:ascii="Arial" w:hAnsi="Arial" w:cs="Arial"/>
                <w:sz w:val="22"/>
              </w:rPr>
              <w:t xml:space="preserve"> </w:t>
            </w:r>
            <w:r w:rsidR="00944D32">
              <w:rPr>
                <w:rFonts w:ascii="Arial" w:hAnsi="Arial" w:cs="Arial"/>
                <w:sz w:val="22"/>
              </w:rPr>
              <w:t>(</w:t>
            </w:r>
            <w:hyperlink r:id="rId8" w:history="1">
              <w:r w:rsidR="00944D32">
                <w:rPr>
                  <w:rStyle w:val="Hipervnculo"/>
                  <w:rFonts w:ascii="Arial" w:hAnsi="Arial" w:cs="Arial"/>
                  <w:sz w:val="22"/>
                </w:rPr>
                <w:t>ver</w:t>
              </w:r>
              <w:r w:rsidRPr="00C46AB0">
                <w:rPr>
                  <w:rStyle w:val="Hipervnculo"/>
                  <w:rFonts w:ascii="Arial" w:hAnsi="Arial" w:cs="Arial"/>
                  <w:sz w:val="22"/>
                </w:rPr>
                <w:t xml:space="preserve"> enlace</w:t>
              </w:r>
            </w:hyperlink>
            <w:r w:rsidR="00944D32">
              <w:rPr>
                <w:rFonts w:ascii="Arial" w:hAnsi="Arial" w:cs="Arial"/>
                <w:sz w:val="22"/>
              </w:rPr>
              <w:t>).</w:t>
            </w:r>
          </w:p>
        </w:tc>
      </w:tr>
    </w:tbl>
    <w:p w:rsidR="00BB5E8D" w:rsidRPr="00392344" w:rsidRDefault="00C90A8F" w:rsidP="00392344">
      <w:pPr>
        <w:pStyle w:val="Encabezado"/>
        <w:tabs>
          <w:tab w:val="clear" w:pos="4252"/>
          <w:tab w:val="clear" w:pos="8504"/>
        </w:tabs>
        <w:ind w:left="360" w:right="172"/>
        <w:jc w:val="center"/>
        <w:rPr>
          <w:rFonts w:ascii="Gill Sans MT" w:hAnsi="Gill Sans MT"/>
          <w:sz w:val="28"/>
        </w:rPr>
      </w:pPr>
      <w:r w:rsidRPr="000F1FBB">
        <w:rPr>
          <w:rFonts w:ascii="Arial" w:hAnsi="Arial" w:cs="Arial"/>
        </w:rPr>
        <w:br w:type="page"/>
      </w:r>
    </w:p>
    <w:p w:rsidR="00BB5E8D" w:rsidRDefault="00BB5E8D" w:rsidP="00520CE1">
      <w:pPr>
        <w:jc w:val="center"/>
        <w:rPr>
          <w:rFonts w:ascii="Arial" w:hAnsi="Arial" w:cs="Arial"/>
        </w:rPr>
      </w:pPr>
    </w:p>
    <w:p w:rsidR="000F1FBB" w:rsidRPr="00520CE1" w:rsidRDefault="007B2216" w:rsidP="00520CE1">
      <w:pPr>
        <w:jc w:val="center"/>
        <w:rPr>
          <w:rFonts w:ascii="Arial" w:hAnsi="Arial" w:cs="Arial"/>
          <w:b/>
          <w:u w:val="single"/>
        </w:rPr>
      </w:pPr>
      <w:r>
        <w:rPr>
          <w:rFonts w:ascii="Arial" w:hAnsi="Arial" w:cs="Arial"/>
          <w:b/>
          <w:u w:val="single"/>
        </w:rPr>
        <w:t>Í</w:t>
      </w:r>
      <w:r w:rsidR="000F1FBB" w:rsidRPr="000F1FBB">
        <w:rPr>
          <w:rFonts w:ascii="Arial" w:hAnsi="Arial" w:cs="Arial"/>
          <w:b/>
          <w:u w:val="single"/>
        </w:rPr>
        <w:t>NDICE</w:t>
      </w:r>
    </w:p>
    <w:sdt>
      <w:sdtPr>
        <w:rPr>
          <w:rFonts w:ascii="Times New Roman" w:eastAsia="Times New Roman" w:hAnsi="Times New Roman" w:cs="Times New Roman"/>
          <w:color w:val="auto"/>
          <w:sz w:val="24"/>
          <w:szCs w:val="24"/>
        </w:rPr>
        <w:id w:val="1008102876"/>
        <w:docPartObj>
          <w:docPartGallery w:val="Table of Contents"/>
          <w:docPartUnique/>
        </w:docPartObj>
      </w:sdtPr>
      <w:sdtEndPr>
        <w:rPr>
          <w:b/>
          <w:bCs/>
        </w:rPr>
      </w:sdtEndPr>
      <w:sdtContent>
        <w:p w:rsidR="00B014AC" w:rsidRDefault="00B45D36" w:rsidP="00BA14E4">
          <w:pPr>
            <w:pStyle w:val="TtuloTDC"/>
            <w:spacing w:line="240" w:lineRule="auto"/>
          </w:pPr>
          <w:r>
            <w:t xml:space="preserve"> </w:t>
          </w:r>
        </w:p>
        <w:p w:rsidR="00520CE1" w:rsidRDefault="00B014AC">
          <w:pPr>
            <w:pStyle w:val="TDC1"/>
            <w:tabs>
              <w:tab w:val="right" w:leader="dot" w:pos="10422"/>
            </w:tabs>
            <w:rPr>
              <w:rFonts w:cstheme="minorBidi"/>
              <w:noProof/>
            </w:rPr>
          </w:pPr>
          <w:r>
            <w:fldChar w:fldCharType="begin"/>
          </w:r>
          <w:r>
            <w:instrText xml:space="preserve"> TOC \o "1-3" \h \z \u </w:instrText>
          </w:r>
          <w:r>
            <w:fldChar w:fldCharType="separate"/>
          </w:r>
          <w:hyperlink w:anchor="_Toc487785292" w:history="1">
            <w:r w:rsidR="00520CE1" w:rsidRPr="00951738">
              <w:rPr>
                <w:rStyle w:val="Hipervnculo"/>
                <w:rFonts w:ascii="Arial" w:hAnsi="Arial" w:cs="Arial"/>
                <w:b/>
                <w:noProof/>
              </w:rPr>
              <w:t>INTRODUCCIÓN</w:t>
            </w:r>
            <w:r w:rsidR="00520CE1">
              <w:rPr>
                <w:noProof/>
                <w:webHidden/>
              </w:rPr>
              <w:tab/>
            </w:r>
            <w:r w:rsidR="00520CE1">
              <w:rPr>
                <w:noProof/>
                <w:webHidden/>
              </w:rPr>
              <w:fldChar w:fldCharType="begin"/>
            </w:r>
            <w:r w:rsidR="00520CE1">
              <w:rPr>
                <w:noProof/>
                <w:webHidden/>
              </w:rPr>
              <w:instrText xml:space="preserve"> PAGEREF _Toc487785292 \h </w:instrText>
            </w:r>
            <w:r w:rsidR="00520CE1">
              <w:rPr>
                <w:noProof/>
                <w:webHidden/>
              </w:rPr>
            </w:r>
            <w:r w:rsidR="00520CE1">
              <w:rPr>
                <w:noProof/>
                <w:webHidden/>
              </w:rPr>
              <w:fldChar w:fldCharType="separate"/>
            </w:r>
            <w:r w:rsidR="003455CA">
              <w:rPr>
                <w:noProof/>
                <w:webHidden/>
              </w:rPr>
              <w:t>6</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293" w:history="1">
            <w:r w:rsidR="00520CE1" w:rsidRPr="00951738">
              <w:rPr>
                <w:rStyle w:val="Hipervnculo"/>
                <w:rFonts w:ascii="Arial" w:hAnsi="Arial" w:cs="Arial"/>
                <w:b/>
                <w:bCs/>
                <w:noProof/>
              </w:rPr>
              <w:t>Real Decreto 513/2017, de 22 de mayo, por el que se aprueba el Reglamento de instalaciones de protección contra incendios.</w:t>
            </w:r>
            <w:r w:rsidR="00520CE1">
              <w:rPr>
                <w:noProof/>
                <w:webHidden/>
              </w:rPr>
              <w:tab/>
            </w:r>
            <w:r w:rsidR="00520CE1">
              <w:rPr>
                <w:noProof/>
                <w:webHidden/>
              </w:rPr>
              <w:fldChar w:fldCharType="begin"/>
            </w:r>
            <w:r w:rsidR="00520CE1">
              <w:rPr>
                <w:noProof/>
                <w:webHidden/>
              </w:rPr>
              <w:instrText xml:space="preserve"> PAGEREF _Toc487785293 \h </w:instrText>
            </w:r>
            <w:r w:rsidR="00520CE1">
              <w:rPr>
                <w:noProof/>
                <w:webHidden/>
              </w:rPr>
            </w:r>
            <w:r w:rsidR="00520CE1">
              <w:rPr>
                <w:noProof/>
                <w:webHidden/>
              </w:rPr>
              <w:fldChar w:fldCharType="separate"/>
            </w:r>
            <w:r w:rsidR="003455CA">
              <w:rPr>
                <w:noProof/>
                <w:webHidden/>
              </w:rPr>
              <w:t>8</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294" w:history="1">
            <w:r w:rsidR="00520CE1" w:rsidRPr="00951738">
              <w:rPr>
                <w:rStyle w:val="Hipervnculo"/>
                <w:rFonts w:ascii="Arial" w:hAnsi="Arial" w:cs="Arial"/>
                <w:noProof/>
              </w:rPr>
              <w:t xml:space="preserve">Artículo único. </w:t>
            </w:r>
            <w:r w:rsidR="00520CE1" w:rsidRPr="00951738">
              <w:rPr>
                <w:rStyle w:val="Hipervnculo"/>
                <w:rFonts w:ascii="Arial" w:hAnsi="Arial" w:cs="Arial"/>
                <w:i/>
                <w:noProof/>
              </w:rPr>
              <w:t>Aprobación del Reglamento</w:t>
            </w:r>
            <w:bookmarkStart w:id="0" w:name="_GoBack"/>
            <w:bookmarkEnd w:id="0"/>
            <w:r w:rsidR="00520CE1">
              <w:rPr>
                <w:noProof/>
                <w:webHidden/>
              </w:rPr>
              <w:tab/>
            </w:r>
            <w:r w:rsidR="00520CE1">
              <w:rPr>
                <w:noProof/>
                <w:webHidden/>
              </w:rPr>
              <w:fldChar w:fldCharType="begin"/>
            </w:r>
            <w:r w:rsidR="00520CE1">
              <w:rPr>
                <w:noProof/>
                <w:webHidden/>
              </w:rPr>
              <w:instrText xml:space="preserve"> PAGEREF _Toc487785294 \h </w:instrText>
            </w:r>
            <w:r w:rsidR="00520CE1">
              <w:rPr>
                <w:noProof/>
                <w:webHidden/>
              </w:rPr>
            </w:r>
            <w:r w:rsidR="00520CE1">
              <w:rPr>
                <w:noProof/>
                <w:webHidden/>
              </w:rPr>
              <w:fldChar w:fldCharType="separate"/>
            </w:r>
            <w:r w:rsidR="003455CA">
              <w:rPr>
                <w:noProof/>
                <w:webHidden/>
              </w:rPr>
              <w:t>9</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295" w:history="1">
            <w:r w:rsidR="00520CE1" w:rsidRPr="00951738">
              <w:rPr>
                <w:rStyle w:val="Hipervnculo"/>
                <w:rFonts w:ascii="Arial" w:hAnsi="Arial" w:cs="Arial"/>
                <w:noProof/>
              </w:rPr>
              <w:t xml:space="preserve">Disposición derogatoria única. </w:t>
            </w:r>
            <w:r w:rsidR="00520CE1" w:rsidRPr="00951738">
              <w:rPr>
                <w:rStyle w:val="Hipervnculo"/>
                <w:rFonts w:ascii="Arial" w:hAnsi="Arial" w:cs="Arial"/>
                <w:i/>
                <w:noProof/>
              </w:rPr>
              <w:t>Derogación normativa</w:t>
            </w:r>
            <w:r w:rsidR="00520CE1">
              <w:rPr>
                <w:noProof/>
                <w:webHidden/>
              </w:rPr>
              <w:tab/>
            </w:r>
            <w:r w:rsidR="00520CE1">
              <w:rPr>
                <w:noProof/>
                <w:webHidden/>
              </w:rPr>
              <w:fldChar w:fldCharType="begin"/>
            </w:r>
            <w:r w:rsidR="00520CE1">
              <w:rPr>
                <w:noProof/>
                <w:webHidden/>
              </w:rPr>
              <w:instrText xml:space="preserve"> PAGEREF _Toc487785295 \h </w:instrText>
            </w:r>
            <w:r w:rsidR="00520CE1">
              <w:rPr>
                <w:noProof/>
                <w:webHidden/>
              </w:rPr>
            </w:r>
            <w:r w:rsidR="00520CE1">
              <w:rPr>
                <w:noProof/>
                <w:webHidden/>
              </w:rPr>
              <w:fldChar w:fldCharType="separate"/>
            </w:r>
            <w:r w:rsidR="003455CA">
              <w:rPr>
                <w:noProof/>
                <w:webHidden/>
              </w:rPr>
              <w:t>9</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296" w:history="1">
            <w:r w:rsidR="00520CE1" w:rsidRPr="00951738">
              <w:rPr>
                <w:rStyle w:val="Hipervnculo"/>
                <w:rFonts w:ascii="Arial" w:hAnsi="Arial" w:cs="Arial"/>
                <w:noProof/>
              </w:rPr>
              <w:t xml:space="preserve">Disposición final primera. </w:t>
            </w:r>
            <w:r w:rsidR="00520CE1" w:rsidRPr="00951738">
              <w:rPr>
                <w:rStyle w:val="Hipervnculo"/>
                <w:rFonts w:ascii="Arial" w:hAnsi="Arial" w:cs="Arial"/>
                <w:i/>
                <w:noProof/>
              </w:rPr>
              <w:t>Carácter básico y título competencial</w:t>
            </w:r>
            <w:r w:rsidR="00520CE1">
              <w:rPr>
                <w:noProof/>
                <w:webHidden/>
              </w:rPr>
              <w:tab/>
            </w:r>
            <w:r w:rsidR="00520CE1">
              <w:rPr>
                <w:noProof/>
                <w:webHidden/>
              </w:rPr>
              <w:fldChar w:fldCharType="begin"/>
            </w:r>
            <w:r w:rsidR="00520CE1">
              <w:rPr>
                <w:noProof/>
                <w:webHidden/>
              </w:rPr>
              <w:instrText xml:space="preserve"> PAGEREF _Toc487785296 \h </w:instrText>
            </w:r>
            <w:r w:rsidR="00520CE1">
              <w:rPr>
                <w:noProof/>
                <w:webHidden/>
              </w:rPr>
            </w:r>
            <w:r w:rsidR="00520CE1">
              <w:rPr>
                <w:noProof/>
                <w:webHidden/>
              </w:rPr>
              <w:fldChar w:fldCharType="separate"/>
            </w:r>
            <w:r w:rsidR="003455CA">
              <w:rPr>
                <w:noProof/>
                <w:webHidden/>
              </w:rPr>
              <w:t>10</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297" w:history="1">
            <w:r w:rsidR="00520CE1" w:rsidRPr="00951738">
              <w:rPr>
                <w:rStyle w:val="Hipervnculo"/>
                <w:rFonts w:ascii="Arial" w:hAnsi="Arial" w:cs="Arial"/>
                <w:noProof/>
              </w:rPr>
              <w:t xml:space="preserve">Disposición final segunda. </w:t>
            </w:r>
            <w:r w:rsidR="00520CE1" w:rsidRPr="00951738">
              <w:rPr>
                <w:rStyle w:val="Hipervnculo"/>
                <w:rFonts w:ascii="Arial" w:hAnsi="Arial" w:cs="Arial"/>
                <w:i/>
                <w:noProof/>
              </w:rPr>
              <w:t>Habilitaciones normativas</w:t>
            </w:r>
            <w:r w:rsidR="00520CE1">
              <w:rPr>
                <w:noProof/>
                <w:webHidden/>
              </w:rPr>
              <w:tab/>
            </w:r>
            <w:r w:rsidR="00520CE1">
              <w:rPr>
                <w:noProof/>
                <w:webHidden/>
              </w:rPr>
              <w:fldChar w:fldCharType="begin"/>
            </w:r>
            <w:r w:rsidR="00520CE1">
              <w:rPr>
                <w:noProof/>
                <w:webHidden/>
              </w:rPr>
              <w:instrText xml:space="preserve"> PAGEREF _Toc487785297 \h </w:instrText>
            </w:r>
            <w:r w:rsidR="00520CE1">
              <w:rPr>
                <w:noProof/>
                <w:webHidden/>
              </w:rPr>
            </w:r>
            <w:r w:rsidR="00520CE1">
              <w:rPr>
                <w:noProof/>
                <w:webHidden/>
              </w:rPr>
              <w:fldChar w:fldCharType="separate"/>
            </w:r>
            <w:r w:rsidR="003455CA">
              <w:rPr>
                <w:noProof/>
                <w:webHidden/>
              </w:rPr>
              <w:t>10</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298" w:history="1">
            <w:r w:rsidR="00520CE1" w:rsidRPr="00951738">
              <w:rPr>
                <w:rStyle w:val="Hipervnculo"/>
                <w:rFonts w:ascii="Arial" w:hAnsi="Arial" w:cs="Arial"/>
                <w:noProof/>
              </w:rPr>
              <w:t xml:space="preserve">Disposición final tercera. </w:t>
            </w:r>
            <w:r w:rsidR="00520CE1" w:rsidRPr="00951738">
              <w:rPr>
                <w:rStyle w:val="Hipervnculo"/>
                <w:rFonts w:ascii="Arial" w:hAnsi="Arial" w:cs="Arial"/>
                <w:i/>
                <w:noProof/>
              </w:rPr>
              <w:t>Medidas de aplicación</w:t>
            </w:r>
            <w:r w:rsidR="00520CE1">
              <w:rPr>
                <w:noProof/>
                <w:webHidden/>
              </w:rPr>
              <w:tab/>
            </w:r>
            <w:r w:rsidR="00520CE1">
              <w:rPr>
                <w:noProof/>
                <w:webHidden/>
              </w:rPr>
              <w:fldChar w:fldCharType="begin"/>
            </w:r>
            <w:r w:rsidR="00520CE1">
              <w:rPr>
                <w:noProof/>
                <w:webHidden/>
              </w:rPr>
              <w:instrText xml:space="preserve"> PAGEREF _Toc487785298 \h </w:instrText>
            </w:r>
            <w:r w:rsidR="00520CE1">
              <w:rPr>
                <w:noProof/>
                <w:webHidden/>
              </w:rPr>
            </w:r>
            <w:r w:rsidR="00520CE1">
              <w:rPr>
                <w:noProof/>
                <w:webHidden/>
              </w:rPr>
              <w:fldChar w:fldCharType="separate"/>
            </w:r>
            <w:r w:rsidR="003455CA">
              <w:rPr>
                <w:noProof/>
                <w:webHidden/>
              </w:rPr>
              <w:t>10</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299" w:history="1">
            <w:r w:rsidR="00520CE1" w:rsidRPr="00951738">
              <w:rPr>
                <w:rStyle w:val="Hipervnculo"/>
                <w:rFonts w:ascii="Arial" w:hAnsi="Arial" w:cs="Arial"/>
                <w:noProof/>
              </w:rPr>
              <w:t xml:space="preserve">Disposición final cuarta. </w:t>
            </w:r>
            <w:r w:rsidR="00520CE1" w:rsidRPr="00951738">
              <w:rPr>
                <w:rStyle w:val="Hipervnculo"/>
                <w:rFonts w:ascii="Arial" w:hAnsi="Arial" w:cs="Arial"/>
                <w:i/>
                <w:noProof/>
              </w:rPr>
              <w:t>Normas UNE y otras reconocidas internacionalmente</w:t>
            </w:r>
            <w:r w:rsidR="00520CE1">
              <w:rPr>
                <w:noProof/>
                <w:webHidden/>
              </w:rPr>
              <w:tab/>
            </w:r>
            <w:r w:rsidR="00520CE1">
              <w:rPr>
                <w:noProof/>
                <w:webHidden/>
              </w:rPr>
              <w:fldChar w:fldCharType="begin"/>
            </w:r>
            <w:r w:rsidR="00520CE1">
              <w:rPr>
                <w:noProof/>
                <w:webHidden/>
              </w:rPr>
              <w:instrText xml:space="preserve"> PAGEREF _Toc487785299 \h </w:instrText>
            </w:r>
            <w:r w:rsidR="00520CE1">
              <w:rPr>
                <w:noProof/>
                <w:webHidden/>
              </w:rPr>
            </w:r>
            <w:r w:rsidR="00520CE1">
              <w:rPr>
                <w:noProof/>
                <w:webHidden/>
              </w:rPr>
              <w:fldChar w:fldCharType="separate"/>
            </w:r>
            <w:r w:rsidR="003455CA">
              <w:rPr>
                <w:noProof/>
                <w:webHidden/>
              </w:rPr>
              <w:t>10</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0" w:history="1">
            <w:r w:rsidR="00520CE1" w:rsidRPr="00951738">
              <w:rPr>
                <w:rStyle w:val="Hipervnculo"/>
                <w:rFonts w:ascii="Arial" w:hAnsi="Arial" w:cs="Arial"/>
                <w:noProof/>
              </w:rPr>
              <w:t xml:space="preserve">Disposición final quinta. </w:t>
            </w:r>
            <w:r w:rsidR="00520CE1" w:rsidRPr="00951738">
              <w:rPr>
                <w:rStyle w:val="Hipervnculo"/>
                <w:rFonts w:ascii="Arial" w:hAnsi="Arial" w:cs="Arial"/>
                <w:i/>
                <w:noProof/>
              </w:rPr>
              <w:t>Entrada en vigor</w:t>
            </w:r>
            <w:r w:rsidR="00520CE1" w:rsidRPr="00951738">
              <w:rPr>
                <w:rStyle w:val="Hipervnculo"/>
                <w:rFonts w:ascii="Arial" w:hAnsi="Arial" w:cs="Arial"/>
                <w:noProof/>
              </w:rPr>
              <w:t>.</w:t>
            </w:r>
            <w:r w:rsidR="00520CE1">
              <w:rPr>
                <w:noProof/>
                <w:webHidden/>
              </w:rPr>
              <w:tab/>
            </w:r>
            <w:r w:rsidR="00520CE1">
              <w:rPr>
                <w:noProof/>
                <w:webHidden/>
              </w:rPr>
              <w:fldChar w:fldCharType="begin"/>
            </w:r>
            <w:r w:rsidR="00520CE1">
              <w:rPr>
                <w:noProof/>
                <w:webHidden/>
              </w:rPr>
              <w:instrText xml:space="preserve"> PAGEREF _Toc487785300 \h </w:instrText>
            </w:r>
            <w:r w:rsidR="00520CE1">
              <w:rPr>
                <w:noProof/>
                <w:webHidden/>
              </w:rPr>
            </w:r>
            <w:r w:rsidR="00520CE1">
              <w:rPr>
                <w:noProof/>
                <w:webHidden/>
              </w:rPr>
              <w:fldChar w:fldCharType="separate"/>
            </w:r>
            <w:r w:rsidR="003455CA">
              <w:rPr>
                <w:noProof/>
                <w:webHidden/>
              </w:rPr>
              <w:t>11</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01" w:history="1">
            <w:r w:rsidR="00520CE1" w:rsidRPr="00951738">
              <w:rPr>
                <w:rStyle w:val="Hipervnculo"/>
                <w:rFonts w:ascii="Arial" w:hAnsi="Arial" w:cs="Arial"/>
                <w:b/>
                <w:noProof/>
              </w:rPr>
              <w:t>CAPITULO I Disposiciones generales</w:t>
            </w:r>
            <w:r w:rsidR="00520CE1">
              <w:rPr>
                <w:noProof/>
                <w:webHidden/>
              </w:rPr>
              <w:tab/>
            </w:r>
            <w:r w:rsidR="00520CE1">
              <w:rPr>
                <w:noProof/>
                <w:webHidden/>
              </w:rPr>
              <w:fldChar w:fldCharType="begin"/>
            </w:r>
            <w:r w:rsidR="00520CE1">
              <w:rPr>
                <w:noProof/>
                <w:webHidden/>
              </w:rPr>
              <w:instrText xml:space="preserve"> PAGEREF _Toc487785301 \h </w:instrText>
            </w:r>
            <w:r w:rsidR="00520CE1">
              <w:rPr>
                <w:noProof/>
                <w:webHidden/>
              </w:rPr>
            </w:r>
            <w:r w:rsidR="00520CE1">
              <w:rPr>
                <w:noProof/>
                <w:webHidden/>
              </w:rPr>
              <w:fldChar w:fldCharType="separate"/>
            </w:r>
            <w:r w:rsidR="003455CA">
              <w:rPr>
                <w:noProof/>
                <w:webHidden/>
              </w:rPr>
              <w:t>12</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2" w:history="1">
            <w:r w:rsidR="00520CE1" w:rsidRPr="00951738">
              <w:rPr>
                <w:rStyle w:val="Hipervnculo"/>
                <w:rFonts w:ascii="Arial" w:hAnsi="Arial" w:cs="Arial"/>
                <w:noProof/>
              </w:rPr>
              <w:t xml:space="preserve">Artículo 1.  </w:t>
            </w:r>
            <w:r w:rsidR="00520CE1" w:rsidRPr="00951738">
              <w:rPr>
                <w:rStyle w:val="Hipervnculo"/>
                <w:rFonts w:ascii="Arial" w:hAnsi="Arial" w:cs="Arial"/>
                <w:i/>
                <w:noProof/>
              </w:rPr>
              <w:t>Objeto y ámbito de aplicación material</w:t>
            </w:r>
            <w:r w:rsidR="00520CE1">
              <w:rPr>
                <w:noProof/>
                <w:webHidden/>
              </w:rPr>
              <w:tab/>
            </w:r>
            <w:r w:rsidR="00520CE1">
              <w:rPr>
                <w:noProof/>
                <w:webHidden/>
              </w:rPr>
              <w:fldChar w:fldCharType="begin"/>
            </w:r>
            <w:r w:rsidR="00520CE1">
              <w:rPr>
                <w:noProof/>
                <w:webHidden/>
              </w:rPr>
              <w:instrText xml:space="preserve"> PAGEREF _Toc487785302 \h </w:instrText>
            </w:r>
            <w:r w:rsidR="00520CE1">
              <w:rPr>
                <w:noProof/>
                <w:webHidden/>
              </w:rPr>
            </w:r>
            <w:r w:rsidR="00520CE1">
              <w:rPr>
                <w:noProof/>
                <w:webHidden/>
              </w:rPr>
              <w:fldChar w:fldCharType="separate"/>
            </w:r>
            <w:r w:rsidR="003455CA">
              <w:rPr>
                <w:noProof/>
                <w:webHidden/>
              </w:rPr>
              <w:t>12</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3" w:history="1">
            <w:r w:rsidR="00520CE1" w:rsidRPr="00951738">
              <w:rPr>
                <w:rStyle w:val="Hipervnculo"/>
                <w:rFonts w:ascii="Arial" w:hAnsi="Arial" w:cs="Arial"/>
                <w:noProof/>
              </w:rPr>
              <w:t xml:space="preserve">Artículo 2. </w:t>
            </w:r>
            <w:r w:rsidR="00520CE1" w:rsidRPr="00951738">
              <w:rPr>
                <w:rStyle w:val="Hipervnculo"/>
                <w:rFonts w:ascii="Arial" w:hAnsi="Arial" w:cs="Arial"/>
                <w:i/>
                <w:noProof/>
              </w:rPr>
              <w:t>Ámbito de aplicación subjetivo</w:t>
            </w:r>
            <w:r w:rsidR="00520CE1">
              <w:rPr>
                <w:noProof/>
                <w:webHidden/>
              </w:rPr>
              <w:tab/>
            </w:r>
            <w:r w:rsidR="00520CE1">
              <w:rPr>
                <w:noProof/>
                <w:webHidden/>
              </w:rPr>
              <w:fldChar w:fldCharType="begin"/>
            </w:r>
            <w:r w:rsidR="00520CE1">
              <w:rPr>
                <w:noProof/>
                <w:webHidden/>
              </w:rPr>
              <w:instrText xml:space="preserve"> PAGEREF _Toc487785303 \h </w:instrText>
            </w:r>
            <w:r w:rsidR="00520CE1">
              <w:rPr>
                <w:noProof/>
                <w:webHidden/>
              </w:rPr>
            </w:r>
            <w:r w:rsidR="00520CE1">
              <w:rPr>
                <w:noProof/>
                <w:webHidden/>
              </w:rPr>
              <w:fldChar w:fldCharType="separate"/>
            </w:r>
            <w:r w:rsidR="003455CA">
              <w:rPr>
                <w:noProof/>
                <w:webHidden/>
              </w:rPr>
              <w:t>12</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4" w:history="1">
            <w:r w:rsidR="00520CE1" w:rsidRPr="00951738">
              <w:rPr>
                <w:rStyle w:val="Hipervnculo"/>
                <w:rFonts w:ascii="Arial" w:hAnsi="Arial" w:cs="Arial"/>
                <w:noProof/>
              </w:rPr>
              <w:t xml:space="preserve">Artículo 3. </w:t>
            </w:r>
            <w:r w:rsidR="00520CE1" w:rsidRPr="00951738">
              <w:rPr>
                <w:rStyle w:val="Hipervnculo"/>
                <w:rFonts w:ascii="Arial" w:hAnsi="Arial" w:cs="Arial"/>
                <w:i/>
                <w:noProof/>
              </w:rPr>
              <w:t>Definiciones</w:t>
            </w:r>
            <w:r w:rsidR="00520CE1">
              <w:rPr>
                <w:noProof/>
                <w:webHidden/>
              </w:rPr>
              <w:tab/>
            </w:r>
            <w:r w:rsidR="00520CE1">
              <w:rPr>
                <w:noProof/>
                <w:webHidden/>
              </w:rPr>
              <w:fldChar w:fldCharType="begin"/>
            </w:r>
            <w:r w:rsidR="00520CE1">
              <w:rPr>
                <w:noProof/>
                <w:webHidden/>
              </w:rPr>
              <w:instrText xml:space="preserve"> PAGEREF _Toc487785304 \h </w:instrText>
            </w:r>
            <w:r w:rsidR="00520CE1">
              <w:rPr>
                <w:noProof/>
                <w:webHidden/>
              </w:rPr>
            </w:r>
            <w:r w:rsidR="00520CE1">
              <w:rPr>
                <w:noProof/>
                <w:webHidden/>
              </w:rPr>
              <w:fldChar w:fldCharType="separate"/>
            </w:r>
            <w:r w:rsidR="003455CA">
              <w:rPr>
                <w:noProof/>
                <w:webHidden/>
              </w:rPr>
              <w:t>12</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05" w:history="1">
            <w:r w:rsidR="00520CE1" w:rsidRPr="00951738">
              <w:rPr>
                <w:rStyle w:val="Hipervnculo"/>
                <w:rFonts w:ascii="Arial" w:hAnsi="Arial" w:cs="Arial"/>
                <w:b/>
                <w:noProof/>
              </w:rPr>
              <w:t>CAPITULO II Productos de protección contra incendios</w:t>
            </w:r>
            <w:r w:rsidR="00520CE1">
              <w:rPr>
                <w:noProof/>
                <w:webHidden/>
              </w:rPr>
              <w:tab/>
            </w:r>
            <w:r w:rsidR="00520CE1">
              <w:rPr>
                <w:noProof/>
                <w:webHidden/>
              </w:rPr>
              <w:fldChar w:fldCharType="begin"/>
            </w:r>
            <w:r w:rsidR="00520CE1">
              <w:rPr>
                <w:noProof/>
                <w:webHidden/>
              </w:rPr>
              <w:instrText xml:space="preserve"> PAGEREF _Toc487785305 \h </w:instrText>
            </w:r>
            <w:r w:rsidR="00520CE1">
              <w:rPr>
                <w:noProof/>
                <w:webHidden/>
              </w:rPr>
            </w:r>
            <w:r w:rsidR="00520CE1">
              <w:rPr>
                <w:noProof/>
                <w:webHidden/>
              </w:rPr>
              <w:fldChar w:fldCharType="separate"/>
            </w:r>
            <w:r w:rsidR="003455CA">
              <w:rPr>
                <w:noProof/>
                <w:webHidden/>
              </w:rPr>
              <w:t>14</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6" w:history="1">
            <w:r w:rsidR="00520CE1" w:rsidRPr="00951738">
              <w:rPr>
                <w:rStyle w:val="Hipervnculo"/>
                <w:rFonts w:ascii="Arial" w:hAnsi="Arial" w:cs="Arial"/>
                <w:noProof/>
              </w:rPr>
              <w:t>Artículo 4. Requisitos de los productos de protección contra incendios</w:t>
            </w:r>
            <w:r w:rsidR="00520CE1">
              <w:rPr>
                <w:noProof/>
                <w:webHidden/>
              </w:rPr>
              <w:tab/>
            </w:r>
            <w:r w:rsidR="00520CE1">
              <w:rPr>
                <w:noProof/>
                <w:webHidden/>
              </w:rPr>
              <w:fldChar w:fldCharType="begin"/>
            </w:r>
            <w:r w:rsidR="00520CE1">
              <w:rPr>
                <w:noProof/>
                <w:webHidden/>
              </w:rPr>
              <w:instrText xml:space="preserve"> PAGEREF _Toc487785306 \h </w:instrText>
            </w:r>
            <w:r w:rsidR="00520CE1">
              <w:rPr>
                <w:noProof/>
                <w:webHidden/>
              </w:rPr>
            </w:r>
            <w:r w:rsidR="00520CE1">
              <w:rPr>
                <w:noProof/>
                <w:webHidden/>
              </w:rPr>
              <w:fldChar w:fldCharType="separate"/>
            </w:r>
            <w:r w:rsidR="003455CA">
              <w:rPr>
                <w:noProof/>
                <w:webHidden/>
              </w:rPr>
              <w:t>14</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7" w:history="1">
            <w:r w:rsidR="00520CE1" w:rsidRPr="00951738">
              <w:rPr>
                <w:rStyle w:val="Hipervnculo"/>
                <w:rFonts w:ascii="Arial" w:hAnsi="Arial" w:cs="Arial"/>
                <w:noProof/>
              </w:rPr>
              <w:t>Artículo 5. Acreditación del cumplimiento de los requisitos de seguridad de los productos de protección contra incendios</w:t>
            </w:r>
            <w:r w:rsidR="00520CE1">
              <w:rPr>
                <w:noProof/>
                <w:webHidden/>
              </w:rPr>
              <w:tab/>
            </w:r>
            <w:r w:rsidR="00520CE1">
              <w:rPr>
                <w:noProof/>
                <w:webHidden/>
              </w:rPr>
              <w:fldChar w:fldCharType="begin"/>
            </w:r>
            <w:r w:rsidR="00520CE1">
              <w:rPr>
                <w:noProof/>
                <w:webHidden/>
              </w:rPr>
              <w:instrText xml:space="preserve"> PAGEREF _Toc487785307 \h </w:instrText>
            </w:r>
            <w:r w:rsidR="00520CE1">
              <w:rPr>
                <w:noProof/>
                <w:webHidden/>
              </w:rPr>
            </w:r>
            <w:r w:rsidR="00520CE1">
              <w:rPr>
                <w:noProof/>
                <w:webHidden/>
              </w:rPr>
              <w:fldChar w:fldCharType="separate"/>
            </w:r>
            <w:r w:rsidR="003455CA">
              <w:rPr>
                <w:noProof/>
                <w:webHidden/>
              </w:rPr>
              <w:t>14</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8" w:history="1">
            <w:r w:rsidR="00520CE1" w:rsidRPr="00951738">
              <w:rPr>
                <w:rStyle w:val="Hipervnculo"/>
                <w:rFonts w:ascii="Arial" w:hAnsi="Arial" w:cs="Arial"/>
                <w:noProof/>
              </w:rPr>
              <w:t xml:space="preserve">Artículo 6. </w:t>
            </w:r>
            <w:r w:rsidR="00520CE1" w:rsidRPr="00951738">
              <w:rPr>
                <w:rStyle w:val="Hipervnculo"/>
                <w:rFonts w:ascii="Arial" w:hAnsi="Arial" w:cs="Arial"/>
                <w:i/>
                <w:noProof/>
              </w:rPr>
              <w:t>Modelos únicos</w:t>
            </w:r>
            <w:r w:rsidR="00520CE1">
              <w:rPr>
                <w:noProof/>
                <w:webHidden/>
              </w:rPr>
              <w:tab/>
            </w:r>
            <w:r w:rsidR="00520CE1">
              <w:rPr>
                <w:noProof/>
                <w:webHidden/>
              </w:rPr>
              <w:fldChar w:fldCharType="begin"/>
            </w:r>
            <w:r w:rsidR="00520CE1">
              <w:rPr>
                <w:noProof/>
                <w:webHidden/>
              </w:rPr>
              <w:instrText xml:space="preserve"> PAGEREF _Toc487785308 \h </w:instrText>
            </w:r>
            <w:r w:rsidR="00520CE1">
              <w:rPr>
                <w:noProof/>
                <w:webHidden/>
              </w:rPr>
            </w:r>
            <w:r w:rsidR="00520CE1">
              <w:rPr>
                <w:noProof/>
                <w:webHidden/>
              </w:rPr>
              <w:fldChar w:fldCharType="separate"/>
            </w:r>
            <w:r w:rsidR="003455CA">
              <w:rPr>
                <w:noProof/>
                <w:webHidden/>
              </w:rPr>
              <w:t>16</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09" w:history="1">
            <w:r w:rsidR="00520CE1" w:rsidRPr="00951738">
              <w:rPr>
                <w:rStyle w:val="Hipervnculo"/>
                <w:rFonts w:ascii="Arial" w:hAnsi="Arial" w:cs="Arial"/>
                <w:noProof/>
              </w:rPr>
              <w:t xml:space="preserve">Artículo 7. </w:t>
            </w:r>
            <w:r w:rsidR="00520CE1" w:rsidRPr="00951738">
              <w:rPr>
                <w:rStyle w:val="Hipervnculo"/>
                <w:rFonts w:ascii="Arial" w:hAnsi="Arial" w:cs="Arial"/>
                <w:i/>
                <w:noProof/>
              </w:rPr>
              <w:t>Procedimiento de reclamación ante la denegación o retirada de las marcas de conformidad y evaluaciones técnicas de idoneidad</w:t>
            </w:r>
            <w:r w:rsidR="00520CE1">
              <w:rPr>
                <w:noProof/>
                <w:webHidden/>
              </w:rPr>
              <w:tab/>
            </w:r>
            <w:r w:rsidR="00520CE1">
              <w:rPr>
                <w:noProof/>
                <w:webHidden/>
              </w:rPr>
              <w:fldChar w:fldCharType="begin"/>
            </w:r>
            <w:r w:rsidR="00520CE1">
              <w:rPr>
                <w:noProof/>
                <w:webHidden/>
              </w:rPr>
              <w:instrText xml:space="preserve"> PAGEREF _Toc487785309 \h </w:instrText>
            </w:r>
            <w:r w:rsidR="00520CE1">
              <w:rPr>
                <w:noProof/>
                <w:webHidden/>
              </w:rPr>
            </w:r>
            <w:r w:rsidR="00520CE1">
              <w:rPr>
                <w:noProof/>
                <w:webHidden/>
              </w:rPr>
              <w:fldChar w:fldCharType="separate"/>
            </w:r>
            <w:r w:rsidR="003455CA">
              <w:rPr>
                <w:noProof/>
                <w:webHidden/>
              </w:rPr>
              <w:t>17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0" w:history="1">
            <w:r w:rsidR="00520CE1" w:rsidRPr="00951738">
              <w:rPr>
                <w:rStyle w:val="Hipervnculo"/>
                <w:rFonts w:ascii="Arial" w:hAnsi="Arial" w:cs="Arial"/>
                <w:noProof/>
              </w:rPr>
              <w:t xml:space="preserve">Artículo 8. </w:t>
            </w:r>
            <w:r w:rsidR="00520CE1" w:rsidRPr="00951738">
              <w:rPr>
                <w:rStyle w:val="Hipervnculo"/>
                <w:rFonts w:ascii="Arial" w:hAnsi="Arial" w:cs="Arial"/>
                <w:i/>
                <w:noProof/>
              </w:rPr>
              <w:t>Control de productos</w:t>
            </w:r>
            <w:r w:rsidR="00520CE1">
              <w:rPr>
                <w:noProof/>
                <w:webHidden/>
              </w:rPr>
              <w:tab/>
            </w:r>
            <w:r w:rsidR="00520CE1">
              <w:rPr>
                <w:noProof/>
                <w:webHidden/>
              </w:rPr>
              <w:fldChar w:fldCharType="begin"/>
            </w:r>
            <w:r w:rsidR="00520CE1">
              <w:rPr>
                <w:noProof/>
                <w:webHidden/>
              </w:rPr>
              <w:instrText xml:space="preserve"> PAGEREF _Toc487785310 \h </w:instrText>
            </w:r>
            <w:r w:rsidR="00520CE1">
              <w:rPr>
                <w:noProof/>
                <w:webHidden/>
              </w:rPr>
            </w:r>
            <w:r w:rsidR="00520CE1">
              <w:rPr>
                <w:noProof/>
                <w:webHidden/>
              </w:rPr>
              <w:fldChar w:fldCharType="separate"/>
            </w:r>
            <w:r w:rsidR="003455CA">
              <w:rPr>
                <w:noProof/>
                <w:webHidden/>
              </w:rPr>
              <w:t>17</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11" w:history="1">
            <w:r w:rsidR="00520CE1" w:rsidRPr="00951738">
              <w:rPr>
                <w:rStyle w:val="Hipervnculo"/>
                <w:rFonts w:ascii="Arial" w:hAnsi="Arial" w:cs="Arial"/>
                <w:b/>
                <w:noProof/>
              </w:rPr>
              <w:t>CAPITULO III Empresas instaladoras y empresas mantenedoras de instalaciones de protección contra incendios</w:t>
            </w:r>
            <w:r w:rsidR="00520CE1">
              <w:rPr>
                <w:noProof/>
                <w:webHidden/>
              </w:rPr>
              <w:tab/>
            </w:r>
            <w:r w:rsidR="00520CE1">
              <w:rPr>
                <w:noProof/>
                <w:webHidden/>
              </w:rPr>
              <w:fldChar w:fldCharType="begin"/>
            </w:r>
            <w:r w:rsidR="00520CE1">
              <w:rPr>
                <w:noProof/>
                <w:webHidden/>
              </w:rPr>
              <w:instrText xml:space="preserve"> PAGEREF _Toc487785311 \h </w:instrText>
            </w:r>
            <w:r w:rsidR="00520CE1">
              <w:rPr>
                <w:noProof/>
                <w:webHidden/>
              </w:rPr>
            </w:r>
            <w:r w:rsidR="00520CE1">
              <w:rPr>
                <w:noProof/>
                <w:webHidden/>
              </w:rPr>
              <w:fldChar w:fldCharType="separate"/>
            </w:r>
            <w:r w:rsidR="003455CA">
              <w:rPr>
                <w:noProof/>
                <w:webHidden/>
              </w:rPr>
              <w:t>17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2" w:history="1">
            <w:r w:rsidR="00520CE1" w:rsidRPr="00951738">
              <w:rPr>
                <w:rStyle w:val="Hipervnculo"/>
                <w:rFonts w:ascii="Arial" w:hAnsi="Arial" w:cs="Arial"/>
                <w:noProof/>
              </w:rPr>
              <w:t>SECCION 1ª   EMPRESAS INSTALADORAS</w:t>
            </w:r>
            <w:r w:rsidR="00520CE1">
              <w:rPr>
                <w:noProof/>
                <w:webHidden/>
              </w:rPr>
              <w:tab/>
            </w:r>
            <w:r w:rsidR="00520CE1">
              <w:rPr>
                <w:noProof/>
                <w:webHidden/>
              </w:rPr>
              <w:fldChar w:fldCharType="begin"/>
            </w:r>
            <w:r w:rsidR="00520CE1">
              <w:rPr>
                <w:noProof/>
                <w:webHidden/>
              </w:rPr>
              <w:instrText xml:space="preserve"> PAGEREF _Toc487785312 \h </w:instrText>
            </w:r>
            <w:r w:rsidR="00520CE1">
              <w:rPr>
                <w:noProof/>
                <w:webHidden/>
              </w:rPr>
            </w:r>
            <w:r w:rsidR="00520CE1">
              <w:rPr>
                <w:noProof/>
                <w:webHidden/>
              </w:rPr>
              <w:fldChar w:fldCharType="separate"/>
            </w:r>
            <w:r w:rsidR="003455CA">
              <w:rPr>
                <w:noProof/>
                <w:webHidden/>
              </w:rPr>
              <w:t>17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3" w:history="1">
            <w:r w:rsidR="00520CE1" w:rsidRPr="00951738">
              <w:rPr>
                <w:rStyle w:val="Hipervnculo"/>
                <w:rFonts w:ascii="Arial" w:hAnsi="Arial" w:cs="Arial"/>
                <w:noProof/>
              </w:rPr>
              <w:t xml:space="preserve">Artículo 9. </w:t>
            </w:r>
            <w:r w:rsidR="00520CE1" w:rsidRPr="00951738">
              <w:rPr>
                <w:rStyle w:val="Hipervnculo"/>
                <w:rFonts w:ascii="Arial" w:hAnsi="Arial" w:cs="Arial"/>
                <w:i/>
                <w:noProof/>
              </w:rPr>
              <w:t>Ámbito de actuación de las empresas instaladoras</w:t>
            </w:r>
            <w:r w:rsidR="00520CE1">
              <w:rPr>
                <w:noProof/>
                <w:webHidden/>
              </w:rPr>
              <w:tab/>
            </w:r>
            <w:r w:rsidR="00520CE1">
              <w:rPr>
                <w:noProof/>
                <w:webHidden/>
              </w:rPr>
              <w:fldChar w:fldCharType="begin"/>
            </w:r>
            <w:r w:rsidR="00520CE1">
              <w:rPr>
                <w:noProof/>
                <w:webHidden/>
              </w:rPr>
              <w:instrText xml:space="preserve"> PAGEREF _Toc487785313 \h </w:instrText>
            </w:r>
            <w:r w:rsidR="00520CE1">
              <w:rPr>
                <w:noProof/>
                <w:webHidden/>
              </w:rPr>
            </w:r>
            <w:r w:rsidR="00520CE1">
              <w:rPr>
                <w:noProof/>
                <w:webHidden/>
              </w:rPr>
              <w:fldChar w:fldCharType="separate"/>
            </w:r>
            <w:r w:rsidR="003455CA">
              <w:rPr>
                <w:noProof/>
                <w:webHidden/>
              </w:rPr>
              <w:t>17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4" w:history="1">
            <w:r w:rsidR="00520CE1" w:rsidRPr="00951738">
              <w:rPr>
                <w:rStyle w:val="Hipervnculo"/>
                <w:rFonts w:ascii="Arial" w:hAnsi="Arial" w:cs="Arial"/>
                <w:noProof/>
              </w:rPr>
              <w:t xml:space="preserve">Artículo 10. </w:t>
            </w:r>
            <w:r w:rsidR="00520CE1" w:rsidRPr="00951738">
              <w:rPr>
                <w:rStyle w:val="Hipervnculo"/>
                <w:rFonts w:ascii="Arial" w:hAnsi="Arial" w:cs="Arial"/>
                <w:i/>
                <w:noProof/>
              </w:rPr>
              <w:t>Requisitos de las empresas instaladoras</w:t>
            </w:r>
            <w:r w:rsidR="00520CE1">
              <w:rPr>
                <w:noProof/>
                <w:webHidden/>
              </w:rPr>
              <w:tab/>
            </w:r>
            <w:r w:rsidR="00520CE1">
              <w:rPr>
                <w:noProof/>
                <w:webHidden/>
              </w:rPr>
              <w:fldChar w:fldCharType="begin"/>
            </w:r>
            <w:r w:rsidR="00520CE1">
              <w:rPr>
                <w:noProof/>
                <w:webHidden/>
              </w:rPr>
              <w:instrText xml:space="preserve"> PAGEREF _Toc487785314 \h </w:instrText>
            </w:r>
            <w:r w:rsidR="00520CE1">
              <w:rPr>
                <w:noProof/>
                <w:webHidden/>
              </w:rPr>
            </w:r>
            <w:r w:rsidR="00520CE1">
              <w:rPr>
                <w:noProof/>
                <w:webHidden/>
              </w:rPr>
              <w:fldChar w:fldCharType="separate"/>
            </w:r>
            <w:r w:rsidR="003455CA">
              <w:rPr>
                <w:noProof/>
                <w:webHidden/>
              </w:rPr>
              <w:t>18</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5" w:history="1">
            <w:r w:rsidR="00520CE1" w:rsidRPr="00951738">
              <w:rPr>
                <w:rStyle w:val="Hipervnculo"/>
                <w:rFonts w:ascii="Arial" w:hAnsi="Arial" w:cs="Arial"/>
                <w:noProof/>
              </w:rPr>
              <w:t xml:space="preserve">Artículo 11. </w:t>
            </w:r>
            <w:r w:rsidR="00520CE1" w:rsidRPr="00951738">
              <w:rPr>
                <w:rStyle w:val="Hipervnculo"/>
                <w:rFonts w:ascii="Arial" w:hAnsi="Arial" w:cs="Arial"/>
                <w:i/>
                <w:noProof/>
              </w:rPr>
              <w:t>Habilitación de empresas instaladoras</w:t>
            </w:r>
            <w:r w:rsidR="00520CE1">
              <w:rPr>
                <w:noProof/>
                <w:webHidden/>
              </w:rPr>
              <w:tab/>
            </w:r>
            <w:r w:rsidR="00520CE1">
              <w:rPr>
                <w:noProof/>
                <w:webHidden/>
              </w:rPr>
              <w:fldChar w:fldCharType="begin"/>
            </w:r>
            <w:r w:rsidR="00520CE1">
              <w:rPr>
                <w:noProof/>
                <w:webHidden/>
              </w:rPr>
              <w:instrText xml:space="preserve"> PAGEREF _Toc487785315 \h </w:instrText>
            </w:r>
            <w:r w:rsidR="00520CE1">
              <w:rPr>
                <w:noProof/>
                <w:webHidden/>
              </w:rPr>
            </w:r>
            <w:r w:rsidR="00520CE1">
              <w:rPr>
                <w:noProof/>
                <w:webHidden/>
              </w:rPr>
              <w:fldChar w:fldCharType="separate"/>
            </w:r>
            <w:r w:rsidR="003455CA">
              <w:rPr>
                <w:noProof/>
                <w:webHidden/>
              </w:rPr>
              <w:t>20</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6" w:history="1">
            <w:r w:rsidR="00520CE1" w:rsidRPr="00951738">
              <w:rPr>
                <w:rStyle w:val="Hipervnculo"/>
                <w:rFonts w:ascii="Arial" w:hAnsi="Arial" w:cs="Arial"/>
                <w:noProof/>
              </w:rPr>
              <w:t xml:space="preserve">Artículo 12.  </w:t>
            </w:r>
            <w:r w:rsidR="00520CE1" w:rsidRPr="00951738">
              <w:rPr>
                <w:rStyle w:val="Hipervnculo"/>
                <w:rFonts w:ascii="Arial" w:hAnsi="Arial" w:cs="Arial"/>
                <w:i/>
                <w:noProof/>
              </w:rPr>
              <w:t>Obligaciones de las empresas instaladoras</w:t>
            </w:r>
            <w:r w:rsidR="00520CE1">
              <w:rPr>
                <w:noProof/>
                <w:webHidden/>
              </w:rPr>
              <w:tab/>
            </w:r>
            <w:r w:rsidR="00520CE1">
              <w:rPr>
                <w:noProof/>
                <w:webHidden/>
              </w:rPr>
              <w:fldChar w:fldCharType="begin"/>
            </w:r>
            <w:r w:rsidR="00520CE1">
              <w:rPr>
                <w:noProof/>
                <w:webHidden/>
              </w:rPr>
              <w:instrText xml:space="preserve"> PAGEREF _Toc487785316 \h </w:instrText>
            </w:r>
            <w:r w:rsidR="00520CE1">
              <w:rPr>
                <w:noProof/>
                <w:webHidden/>
              </w:rPr>
            </w:r>
            <w:r w:rsidR="00520CE1">
              <w:rPr>
                <w:noProof/>
                <w:webHidden/>
              </w:rPr>
              <w:fldChar w:fldCharType="separate"/>
            </w:r>
            <w:r w:rsidR="003455CA">
              <w:rPr>
                <w:noProof/>
                <w:webHidden/>
              </w:rPr>
              <w:t>22</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7" w:history="1">
            <w:r w:rsidR="00520CE1" w:rsidRPr="00951738">
              <w:rPr>
                <w:rStyle w:val="Hipervnculo"/>
                <w:rFonts w:ascii="Arial" w:hAnsi="Arial" w:cs="Arial"/>
                <w:noProof/>
              </w:rPr>
              <w:t xml:space="preserve">Artículo 13. </w:t>
            </w:r>
            <w:r w:rsidR="00520CE1" w:rsidRPr="00951738">
              <w:rPr>
                <w:rStyle w:val="Hipervnculo"/>
                <w:rFonts w:ascii="Arial" w:hAnsi="Arial" w:cs="Arial"/>
                <w:i/>
                <w:noProof/>
              </w:rPr>
              <w:t>Cese de la actividad, prohibición temporal de presentar nueva declaración responsable y modificación de datos</w:t>
            </w:r>
            <w:r w:rsidR="00520CE1">
              <w:rPr>
                <w:noProof/>
                <w:webHidden/>
              </w:rPr>
              <w:tab/>
            </w:r>
            <w:r w:rsidR="00520CE1">
              <w:rPr>
                <w:noProof/>
                <w:webHidden/>
              </w:rPr>
              <w:fldChar w:fldCharType="begin"/>
            </w:r>
            <w:r w:rsidR="00520CE1">
              <w:rPr>
                <w:noProof/>
                <w:webHidden/>
              </w:rPr>
              <w:instrText xml:space="preserve"> PAGEREF _Toc487785317 \h </w:instrText>
            </w:r>
            <w:r w:rsidR="00520CE1">
              <w:rPr>
                <w:noProof/>
                <w:webHidden/>
              </w:rPr>
            </w:r>
            <w:r w:rsidR="00520CE1">
              <w:rPr>
                <w:noProof/>
                <w:webHidden/>
              </w:rPr>
              <w:fldChar w:fldCharType="separate"/>
            </w:r>
            <w:r w:rsidR="003455CA">
              <w:rPr>
                <w:noProof/>
                <w:webHidden/>
              </w:rPr>
              <w:t>22</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8" w:history="1">
            <w:r w:rsidR="00520CE1" w:rsidRPr="00951738">
              <w:rPr>
                <w:rStyle w:val="Hipervnculo"/>
                <w:rFonts w:ascii="Arial" w:hAnsi="Arial" w:cs="Arial"/>
                <w:noProof/>
              </w:rPr>
              <w:t>SECCION 2ª   EMPRESAS MANTENEDORAS</w:t>
            </w:r>
            <w:r w:rsidR="00520CE1">
              <w:rPr>
                <w:noProof/>
                <w:webHidden/>
              </w:rPr>
              <w:tab/>
            </w:r>
            <w:r w:rsidR="00520CE1">
              <w:rPr>
                <w:noProof/>
                <w:webHidden/>
              </w:rPr>
              <w:fldChar w:fldCharType="begin"/>
            </w:r>
            <w:r w:rsidR="00520CE1">
              <w:rPr>
                <w:noProof/>
                <w:webHidden/>
              </w:rPr>
              <w:instrText xml:space="preserve"> PAGEREF _Toc487785318 \h </w:instrText>
            </w:r>
            <w:r w:rsidR="00520CE1">
              <w:rPr>
                <w:noProof/>
                <w:webHidden/>
              </w:rPr>
            </w:r>
            <w:r w:rsidR="00520CE1">
              <w:rPr>
                <w:noProof/>
                <w:webHidden/>
              </w:rPr>
              <w:fldChar w:fldCharType="separate"/>
            </w:r>
            <w:r w:rsidR="003455CA">
              <w:rPr>
                <w:noProof/>
                <w:webHidden/>
              </w:rPr>
              <w:t>23</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19" w:history="1">
            <w:r w:rsidR="00520CE1" w:rsidRPr="00951738">
              <w:rPr>
                <w:rStyle w:val="Hipervnculo"/>
                <w:rFonts w:ascii="Arial" w:hAnsi="Arial" w:cs="Arial"/>
                <w:noProof/>
              </w:rPr>
              <w:t xml:space="preserve">Artículo 14. </w:t>
            </w:r>
            <w:r w:rsidR="00520CE1" w:rsidRPr="00951738">
              <w:rPr>
                <w:rStyle w:val="Hipervnculo"/>
                <w:rFonts w:ascii="Arial" w:hAnsi="Arial" w:cs="Arial"/>
                <w:i/>
                <w:noProof/>
              </w:rPr>
              <w:t>Ámbito de actuación de las empresas mantenedoras</w:t>
            </w:r>
            <w:r w:rsidR="00520CE1">
              <w:rPr>
                <w:noProof/>
                <w:webHidden/>
              </w:rPr>
              <w:tab/>
            </w:r>
            <w:r w:rsidR="00520CE1">
              <w:rPr>
                <w:noProof/>
                <w:webHidden/>
              </w:rPr>
              <w:fldChar w:fldCharType="begin"/>
            </w:r>
            <w:r w:rsidR="00520CE1">
              <w:rPr>
                <w:noProof/>
                <w:webHidden/>
              </w:rPr>
              <w:instrText xml:space="preserve"> PAGEREF _Toc487785319 \h </w:instrText>
            </w:r>
            <w:r w:rsidR="00520CE1">
              <w:rPr>
                <w:noProof/>
                <w:webHidden/>
              </w:rPr>
            </w:r>
            <w:r w:rsidR="00520CE1">
              <w:rPr>
                <w:noProof/>
                <w:webHidden/>
              </w:rPr>
              <w:fldChar w:fldCharType="separate"/>
            </w:r>
            <w:r w:rsidR="003455CA">
              <w:rPr>
                <w:noProof/>
                <w:webHidden/>
              </w:rPr>
              <w:t>23</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0" w:history="1">
            <w:r w:rsidR="00520CE1" w:rsidRPr="00951738">
              <w:rPr>
                <w:rStyle w:val="Hipervnculo"/>
                <w:rFonts w:ascii="Arial" w:hAnsi="Arial" w:cs="Arial"/>
                <w:noProof/>
              </w:rPr>
              <w:t xml:space="preserve">Artículo 15. </w:t>
            </w:r>
            <w:r w:rsidR="00520CE1" w:rsidRPr="00951738">
              <w:rPr>
                <w:rStyle w:val="Hipervnculo"/>
                <w:rFonts w:ascii="Arial" w:hAnsi="Arial" w:cs="Arial"/>
                <w:i/>
                <w:noProof/>
              </w:rPr>
              <w:t>Requisitos de las empresas mantenedoras</w:t>
            </w:r>
            <w:r w:rsidR="00520CE1">
              <w:rPr>
                <w:noProof/>
                <w:webHidden/>
              </w:rPr>
              <w:tab/>
            </w:r>
            <w:r w:rsidR="00520CE1">
              <w:rPr>
                <w:noProof/>
                <w:webHidden/>
              </w:rPr>
              <w:fldChar w:fldCharType="begin"/>
            </w:r>
            <w:r w:rsidR="00520CE1">
              <w:rPr>
                <w:noProof/>
                <w:webHidden/>
              </w:rPr>
              <w:instrText xml:space="preserve"> PAGEREF _Toc487785320 \h </w:instrText>
            </w:r>
            <w:r w:rsidR="00520CE1">
              <w:rPr>
                <w:noProof/>
                <w:webHidden/>
              </w:rPr>
            </w:r>
            <w:r w:rsidR="00520CE1">
              <w:rPr>
                <w:noProof/>
                <w:webHidden/>
              </w:rPr>
              <w:fldChar w:fldCharType="separate"/>
            </w:r>
            <w:r w:rsidR="003455CA">
              <w:rPr>
                <w:noProof/>
                <w:webHidden/>
              </w:rPr>
              <w:t>23</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1" w:history="1">
            <w:r w:rsidR="00520CE1" w:rsidRPr="00951738">
              <w:rPr>
                <w:rStyle w:val="Hipervnculo"/>
                <w:rFonts w:ascii="Arial" w:hAnsi="Arial" w:cs="Arial"/>
                <w:noProof/>
              </w:rPr>
              <w:t xml:space="preserve">Artículo 16. </w:t>
            </w:r>
            <w:r w:rsidR="00520CE1" w:rsidRPr="00951738">
              <w:rPr>
                <w:rStyle w:val="Hipervnculo"/>
                <w:rFonts w:ascii="Arial" w:hAnsi="Arial" w:cs="Arial"/>
                <w:i/>
                <w:noProof/>
              </w:rPr>
              <w:t>Habilitación de empresas mantenedoras</w:t>
            </w:r>
            <w:r w:rsidR="00520CE1">
              <w:rPr>
                <w:noProof/>
                <w:webHidden/>
              </w:rPr>
              <w:tab/>
            </w:r>
            <w:r w:rsidR="00520CE1">
              <w:rPr>
                <w:noProof/>
                <w:webHidden/>
              </w:rPr>
              <w:fldChar w:fldCharType="begin"/>
            </w:r>
            <w:r w:rsidR="00520CE1">
              <w:rPr>
                <w:noProof/>
                <w:webHidden/>
              </w:rPr>
              <w:instrText xml:space="preserve"> PAGEREF _Toc487785321 \h </w:instrText>
            </w:r>
            <w:r w:rsidR="00520CE1">
              <w:rPr>
                <w:noProof/>
                <w:webHidden/>
              </w:rPr>
            </w:r>
            <w:r w:rsidR="00520CE1">
              <w:rPr>
                <w:noProof/>
                <w:webHidden/>
              </w:rPr>
              <w:fldChar w:fldCharType="separate"/>
            </w:r>
            <w:r w:rsidR="003455CA">
              <w:rPr>
                <w:noProof/>
                <w:webHidden/>
              </w:rPr>
              <w:t>25</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2" w:history="1">
            <w:r w:rsidR="00520CE1" w:rsidRPr="00951738">
              <w:rPr>
                <w:rStyle w:val="Hipervnculo"/>
                <w:rFonts w:ascii="Arial" w:hAnsi="Arial" w:cs="Arial"/>
                <w:noProof/>
              </w:rPr>
              <w:t xml:space="preserve">Artículo 17. </w:t>
            </w:r>
            <w:r w:rsidR="00520CE1" w:rsidRPr="00951738">
              <w:rPr>
                <w:rStyle w:val="Hipervnculo"/>
                <w:rFonts w:ascii="Arial" w:hAnsi="Arial" w:cs="Arial"/>
                <w:i/>
                <w:noProof/>
              </w:rPr>
              <w:t>Obligaciones de las empresas mantenedoras</w:t>
            </w:r>
            <w:r w:rsidR="00520CE1">
              <w:rPr>
                <w:noProof/>
                <w:webHidden/>
              </w:rPr>
              <w:tab/>
            </w:r>
            <w:r w:rsidR="00520CE1">
              <w:rPr>
                <w:noProof/>
                <w:webHidden/>
              </w:rPr>
              <w:fldChar w:fldCharType="begin"/>
            </w:r>
            <w:r w:rsidR="00520CE1">
              <w:rPr>
                <w:noProof/>
                <w:webHidden/>
              </w:rPr>
              <w:instrText xml:space="preserve"> PAGEREF _Toc487785322 \h </w:instrText>
            </w:r>
            <w:r w:rsidR="00520CE1">
              <w:rPr>
                <w:noProof/>
                <w:webHidden/>
              </w:rPr>
            </w:r>
            <w:r w:rsidR="00520CE1">
              <w:rPr>
                <w:noProof/>
                <w:webHidden/>
              </w:rPr>
              <w:fldChar w:fldCharType="separate"/>
            </w:r>
            <w:r w:rsidR="003455CA">
              <w:rPr>
                <w:noProof/>
                <w:webHidden/>
              </w:rPr>
              <w:t>27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3" w:history="1">
            <w:r w:rsidR="00520CE1" w:rsidRPr="00951738">
              <w:rPr>
                <w:rStyle w:val="Hipervnculo"/>
                <w:rFonts w:ascii="Arial" w:hAnsi="Arial" w:cs="Arial"/>
                <w:noProof/>
              </w:rPr>
              <w:t xml:space="preserve">Artículo 18. </w:t>
            </w:r>
            <w:r w:rsidR="00520CE1" w:rsidRPr="00951738">
              <w:rPr>
                <w:rStyle w:val="Hipervnculo"/>
                <w:rFonts w:ascii="Arial" w:hAnsi="Arial" w:cs="Arial"/>
                <w:i/>
                <w:noProof/>
              </w:rPr>
              <w:t>Cese de la actividad</w:t>
            </w:r>
            <w:r w:rsidR="00520CE1" w:rsidRPr="00951738">
              <w:rPr>
                <w:rStyle w:val="Hipervnculo"/>
                <w:rFonts w:ascii="Arial" w:hAnsi="Arial" w:cs="Arial"/>
                <w:noProof/>
              </w:rPr>
              <w:t xml:space="preserve">, </w:t>
            </w:r>
            <w:r w:rsidR="00520CE1" w:rsidRPr="00951738">
              <w:rPr>
                <w:rStyle w:val="Hipervnculo"/>
                <w:rFonts w:ascii="Arial" w:hAnsi="Arial" w:cs="Arial"/>
                <w:i/>
                <w:noProof/>
              </w:rPr>
              <w:t>prohibición temporal de presentar nueva declaración responsable y modificación de datos</w:t>
            </w:r>
            <w:r w:rsidR="00520CE1">
              <w:rPr>
                <w:noProof/>
                <w:webHidden/>
              </w:rPr>
              <w:tab/>
            </w:r>
            <w:r w:rsidR="00520CE1">
              <w:rPr>
                <w:noProof/>
                <w:webHidden/>
              </w:rPr>
              <w:fldChar w:fldCharType="begin"/>
            </w:r>
            <w:r w:rsidR="00520CE1">
              <w:rPr>
                <w:noProof/>
                <w:webHidden/>
              </w:rPr>
              <w:instrText xml:space="preserve"> PAGEREF _Toc487785323 \h </w:instrText>
            </w:r>
            <w:r w:rsidR="00520CE1">
              <w:rPr>
                <w:noProof/>
                <w:webHidden/>
              </w:rPr>
            </w:r>
            <w:r w:rsidR="00520CE1">
              <w:rPr>
                <w:noProof/>
                <w:webHidden/>
              </w:rPr>
              <w:fldChar w:fldCharType="separate"/>
            </w:r>
            <w:r w:rsidR="003455CA">
              <w:rPr>
                <w:noProof/>
                <w:webHidden/>
              </w:rPr>
              <w:t>29</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24" w:history="1">
            <w:r w:rsidR="00520CE1" w:rsidRPr="00951738">
              <w:rPr>
                <w:rStyle w:val="Hipervnculo"/>
                <w:rFonts w:ascii="Arial" w:hAnsi="Arial" w:cs="Arial"/>
                <w:b/>
                <w:noProof/>
              </w:rPr>
              <w:t>CAPITULO IV Instalación, puesta en servicio y mantenimiento de instalaciones de protección contra incendios</w:t>
            </w:r>
            <w:r w:rsidR="00520CE1">
              <w:rPr>
                <w:noProof/>
                <w:webHidden/>
              </w:rPr>
              <w:tab/>
            </w:r>
            <w:r w:rsidR="00520CE1">
              <w:rPr>
                <w:noProof/>
                <w:webHidden/>
              </w:rPr>
              <w:fldChar w:fldCharType="begin"/>
            </w:r>
            <w:r w:rsidR="00520CE1">
              <w:rPr>
                <w:noProof/>
                <w:webHidden/>
              </w:rPr>
              <w:instrText xml:space="preserve"> PAGEREF _Toc487785324 \h </w:instrText>
            </w:r>
            <w:r w:rsidR="00520CE1">
              <w:rPr>
                <w:noProof/>
                <w:webHidden/>
              </w:rPr>
            </w:r>
            <w:r w:rsidR="00520CE1">
              <w:rPr>
                <w:noProof/>
                <w:webHidden/>
              </w:rPr>
              <w:fldChar w:fldCharType="separate"/>
            </w:r>
            <w:r w:rsidR="003455CA">
              <w:rPr>
                <w:noProof/>
                <w:webHidden/>
              </w:rPr>
              <w:t>29</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5" w:history="1">
            <w:r w:rsidR="00520CE1" w:rsidRPr="00951738">
              <w:rPr>
                <w:rStyle w:val="Hipervnculo"/>
                <w:rFonts w:ascii="Arial" w:hAnsi="Arial" w:cs="Arial"/>
                <w:noProof/>
              </w:rPr>
              <w:t xml:space="preserve">Artículo 19. </w:t>
            </w:r>
            <w:r w:rsidR="00520CE1" w:rsidRPr="00951738">
              <w:rPr>
                <w:rStyle w:val="Hipervnculo"/>
                <w:rFonts w:ascii="Arial" w:hAnsi="Arial" w:cs="Arial"/>
                <w:i/>
                <w:noProof/>
              </w:rPr>
              <w:t>Instalación</w:t>
            </w:r>
            <w:r w:rsidR="00520CE1">
              <w:rPr>
                <w:noProof/>
                <w:webHidden/>
              </w:rPr>
              <w:tab/>
            </w:r>
            <w:r w:rsidR="00520CE1">
              <w:rPr>
                <w:noProof/>
                <w:webHidden/>
              </w:rPr>
              <w:fldChar w:fldCharType="begin"/>
            </w:r>
            <w:r w:rsidR="00520CE1">
              <w:rPr>
                <w:noProof/>
                <w:webHidden/>
              </w:rPr>
              <w:instrText xml:space="preserve"> PAGEREF _Toc487785325 \h </w:instrText>
            </w:r>
            <w:r w:rsidR="00520CE1">
              <w:rPr>
                <w:noProof/>
                <w:webHidden/>
              </w:rPr>
            </w:r>
            <w:r w:rsidR="00520CE1">
              <w:rPr>
                <w:noProof/>
                <w:webHidden/>
              </w:rPr>
              <w:fldChar w:fldCharType="separate"/>
            </w:r>
            <w:r w:rsidR="003455CA">
              <w:rPr>
                <w:noProof/>
                <w:webHidden/>
              </w:rPr>
              <w:t>29</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6" w:history="1">
            <w:r w:rsidR="00520CE1" w:rsidRPr="00951738">
              <w:rPr>
                <w:rStyle w:val="Hipervnculo"/>
                <w:rFonts w:ascii="Arial" w:hAnsi="Arial" w:cs="Arial"/>
                <w:noProof/>
              </w:rPr>
              <w:t xml:space="preserve">Artículo 20. </w:t>
            </w:r>
            <w:r w:rsidR="00520CE1" w:rsidRPr="00951738">
              <w:rPr>
                <w:rStyle w:val="Hipervnculo"/>
                <w:rFonts w:ascii="Arial" w:hAnsi="Arial" w:cs="Arial"/>
                <w:i/>
                <w:noProof/>
              </w:rPr>
              <w:t>Puesta en servicio</w:t>
            </w:r>
            <w:r w:rsidR="00520CE1">
              <w:rPr>
                <w:noProof/>
                <w:webHidden/>
              </w:rPr>
              <w:tab/>
            </w:r>
            <w:r w:rsidR="00520CE1">
              <w:rPr>
                <w:noProof/>
                <w:webHidden/>
              </w:rPr>
              <w:fldChar w:fldCharType="begin"/>
            </w:r>
            <w:r w:rsidR="00520CE1">
              <w:rPr>
                <w:noProof/>
                <w:webHidden/>
              </w:rPr>
              <w:instrText xml:space="preserve"> PAGEREF _Toc487785326 \h </w:instrText>
            </w:r>
            <w:r w:rsidR="00520CE1">
              <w:rPr>
                <w:noProof/>
                <w:webHidden/>
              </w:rPr>
            </w:r>
            <w:r w:rsidR="00520CE1">
              <w:rPr>
                <w:noProof/>
                <w:webHidden/>
              </w:rPr>
              <w:fldChar w:fldCharType="separate"/>
            </w:r>
            <w:r w:rsidR="003455CA">
              <w:rPr>
                <w:noProof/>
                <w:webHidden/>
              </w:rPr>
              <w:t>31</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7" w:history="1">
            <w:r w:rsidR="00520CE1" w:rsidRPr="00951738">
              <w:rPr>
                <w:rStyle w:val="Hipervnculo"/>
                <w:rFonts w:ascii="Arial" w:hAnsi="Arial" w:cs="Arial"/>
                <w:noProof/>
              </w:rPr>
              <w:t xml:space="preserve">Artículo 21. </w:t>
            </w:r>
            <w:r w:rsidR="00520CE1" w:rsidRPr="00951738">
              <w:rPr>
                <w:rStyle w:val="Hipervnculo"/>
                <w:rFonts w:ascii="Arial" w:hAnsi="Arial" w:cs="Arial"/>
                <w:i/>
                <w:noProof/>
              </w:rPr>
              <w:t>Mantenimiento y conservación</w:t>
            </w:r>
            <w:r w:rsidR="00520CE1">
              <w:rPr>
                <w:noProof/>
                <w:webHidden/>
              </w:rPr>
              <w:tab/>
            </w:r>
            <w:r w:rsidR="00520CE1">
              <w:rPr>
                <w:noProof/>
                <w:webHidden/>
              </w:rPr>
              <w:fldChar w:fldCharType="begin"/>
            </w:r>
            <w:r w:rsidR="00520CE1">
              <w:rPr>
                <w:noProof/>
                <w:webHidden/>
              </w:rPr>
              <w:instrText xml:space="preserve"> PAGEREF _Toc487785327 \h </w:instrText>
            </w:r>
            <w:r w:rsidR="00520CE1">
              <w:rPr>
                <w:noProof/>
                <w:webHidden/>
              </w:rPr>
            </w:r>
            <w:r w:rsidR="00520CE1">
              <w:rPr>
                <w:noProof/>
                <w:webHidden/>
              </w:rPr>
              <w:fldChar w:fldCharType="separate"/>
            </w:r>
            <w:r w:rsidR="003455CA">
              <w:rPr>
                <w:noProof/>
                <w:webHidden/>
              </w:rPr>
              <w:t>33</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28" w:history="1">
            <w:r w:rsidR="00520CE1" w:rsidRPr="00951738">
              <w:rPr>
                <w:rStyle w:val="Hipervnculo"/>
                <w:rFonts w:ascii="Arial" w:hAnsi="Arial" w:cs="Arial"/>
                <w:b/>
                <w:noProof/>
              </w:rPr>
              <w:t>CAPITULO V Inspecciones periódicas de Instalaciones de protección contra incendios</w:t>
            </w:r>
            <w:r w:rsidR="00520CE1">
              <w:rPr>
                <w:noProof/>
                <w:webHidden/>
              </w:rPr>
              <w:tab/>
            </w:r>
            <w:r w:rsidR="00520CE1">
              <w:rPr>
                <w:noProof/>
                <w:webHidden/>
              </w:rPr>
              <w:fldChar w:fldCharType="begin"/>
            </w:r>
            <w:r w:rsidR="00520CE1">
              <w:rPr>
                <w:noProof/>
                <w:webHidden/>
              </w:rPr>
              <w:instrText xml:space="preserve"> PAGEREF _Toc487785328 \h </w:instrText>
            </w:r>
            <w:r w:rsidR="00520CE1">
              <w:rPr>
                <w:noProof/>
                <w:webHidden/>
              </w:rPr>
            </w:r>
            <w:r w:rsidR="00520CE1">
              <w:rPr>
                <w:noProof/>
                <w:webHidden/>
              </w:rPr>
              <w:fldChar w:fldCharType="separate"/>
            </w:r>
            <w:r w:rsidR="003455CA">
              <w:rPr>
                <w:noProof/>
                <w:webHidden/>
              </w:rPr>
              <w:t>33</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29" w:history="1">
            <w:r w:rsidR="00520CE1" w:rsidRPr="00951738">
              <w:rPr>
                <w:rStyle w:val="Hipervnculo"/>
                <w:rFonts w:ascii="Arial" w:hAnsi="Arial" w:cs="Arial"/>
                <w:noProof/>
              </w:rPr>
              <w:t>Artículo 22. Inspecciones periódicas</w:t>
            </w:r>
            <w:r w:rsidR="00520CE1">
              <w:rPr>
                <w:noProof/>
                <w:webHidden/>
              </w:rPr>
              <w:tab/>
            </w:r>
            <w:r w:rsidR="00520CE1">
              <w:rPr>
                <w:noProof/>
                <w:webHidden/>
              </w:rPr>
              <w:fldChar w:fldCharType="begin"/>
            </w:r>
            <w:r w:rsidR="00520CE1">
              <w:rPr>
                <w:noProof/>
                <w:webHidden/>
              </w:rPr>
              <w:instrText xml:space="preserve"> PAGEREF _Toc487785329 \h </w:instrText>
            </w:r>
            <w:r w:rsidR="00520CE1">
              <w:rPr>
                <w:noProof/>
                <w:webHidden/>
              </w:rPr>
            </w:r>
            <w:r w:rsidR="00520CE1">
              <w:rPr>
                <w:noProof/>
                <w:webHidden/>
              </w:rPr>
              <w:fldChar w:fldCharType="separate"/>
            </w:r>
            <w:r w:rsidR="003455CA">
              <w:rPr>
                <w:noProof/>
                <w:webHidden/>
              </w:rPr>
              <w:t>34</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30" w:history="1">
            <w:r w:rsidR="00520CE1" w:rsidRPr="00951738">
              <w:rPr>
                <w:rStyle w:val="Hipervnculo"/>
                <w:rFonts w:ascii="Arial" w:hAnsi="Arial" w:cs="Arial"/>
                <w:b/>
                <w:noProof/>
              </w:rPr>
              <w:t>CAPITULO VI Régimen sancionador</w:t>
            </w:r>
            <w:r w:rsidR="00520CE1">
              <w:rPr>
                <w:noProof/>
                <w:webHidden/>
              </w:rPr>
              <w:tab/>
            </w:r>
            <w:r w:rsidR="00520CE1">
              <w:rPr>
                <w:noProof/>
                <w:webHidden/>
              </w:rPr>
              <w:fldChar w:fldCharType="begin"/>
            </w:r>
            <w:r w:rsidR="00520CE1">
              <w:rPr>
                <w:noProof/>
                <w:webHidden/>
              </w:rPr>
              <w:instrText xml:space="preserve"> PAGEREF _Toc487785330 \h </w:instrText>
            </w:r>
            <w:r w:rsidR="00520CE1">
              <w:rPr>
                <w:noProof/>
                <w:webHidden/>
              </w:rPr>
            </w:r>
            <w:r w:rsidR="00520CE1">
              <w:rPr>
                <w:noProof/>
                <w:webHidden/>
              </w:rPr>
              <w:fldChar w:fldCharType="separate"/>
            </w:r>
            <w:r w:rsidR="003455CA">
              <w:rPr>
                <w:noProof/>
                <w:webHidden/>
              </w:rPr>
              <w:t>35</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1" w:history="1">
            <w:r w:rsidR="00520CE1" w:rsidRPr="00951738">
              <w:rPr>
                <w:rStyle w:val="Hipervnculo"/>
                <w:rFonts w:ascii="Arial" w:hAnsi="Arial" w:cs="Arial"/>
                <w:noProof/>
              </w:rPr>
              <w:t xml:space="preserve">Artículo 23. </w:t>
            </w:r>
            <w:r w:rsidR="00520CE1" w:rsidRPr="00951738">
              <w:rPr>
                <w:rStyle w:val="Hipervnculo"/>
                <w:rFonts w:ascii="Arial" w:hAnsi="Arial" w:cs="Arial"/>
                <w:i/>
                <w:noProof/>
              </w:rPr>
              <w:t>Infracciones y sanciones</w:t>
            </w:r>
            <w:r w:rsidR="00520CE1">
              <w:rPr>
                <w:noProof/>
                <w:webHidden/>
              </w:rPr>
              <w:tab/>
            </w:r>
            <w:r w:rsidR="00520CE1">
              <w:rPr>
                <w:noProof/>
                <w:webHidden/>
              </w:rPr>
              <w:fldChar w:fldCharType="begin"/>
            </w:r>
            <w:r w:rsidR="00520CE1">
              <w:rPr>
                <w:noProof/>
                <w:webHidden/>
              </w:rPr>
              <w:instrText xml:space="preserve"> PAGEREF _Toc487785331 \h </w:instrText>
            </w:r>
            <w:r w:rsidR="00520CE1">
              <w:rPr>
                <w:noProof/>
                <w:webHidden/>
              </w:rPr>
            </w:r>
            <w:r w:rsidR="00520CE1">
              <w:rPr>
                <w:noProof/>
                <w:webHidden/>
              </w:rPr>
              <w:fldChar w:fldCharType="separate"/>
            </w:r>
            <w:r w:rsidR="003455CA">
              <w:rPr>
                <w:noProof/>
                <w:webHidden/>
              </w:rPr>
              <w:t>35</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2" w:history="1">
            <w:r w:rsidR="00520CE1" w:rsidRPr="00951738">
              <w:rPr>
                <w:rStyle w:val="Hipervnculo"/>
                <w:rFonts w:ascii="Arial" w:hAnsi="Arial" w:cs="Arial"/>
                <w:noProof/>
              </w:rPr>
              <w:t xml:space="preserve">Disposición adicional primera. </w:t>
            </w:r>
            <w:r w:rsidR="00520CE1" w:rsidRPr="00951738">
              <w:rPr>
                <w:rStyle w:val="Hipervnculo"/>
                <w:rFonts w:ascii="Arial" w:hAnsi="Arial" w:cs="Arial"/>
                <w:i/>
                <w:noProof/>
              </w:rPr>
              <w:t>Reconocimiento mutuo</w:t>
            </w:r>
            <w:r w:rsidR="00520CE1">
              <w:rPr>
                <w:noProof/>
                <w:webHidden/>
              </w:rPr>
              <w:tab/>
            </w:r>
            <w:r w:rsidR="00520CE1">
              <w:rPr>
                <w:noProof/>
                <w:webHidden/>
              </w:rPr>
              <w:fldChar w:fldCharType="begin"/>
            </w:r>
            <w:r w:rsidR="00520CE1">
              <w:rPr>
                <w:noProof/>
                <w:webHidden/>
              </w:rPr>
              <w:instrText xml:space="preserve"> PAGEREF _Toc487785332 \h </w:instrText>
            </w:r>
            <w:r w:rsidR="00520CE1">
              <w:rPr>
                <w:noProof/>
                <w:webHidden/>
              </w:rPr>
            </w:r>
            <w:r w:rsidR="00520CE1">
              <w:rPr>
                <w:noProof/>
                <w:webHidden/>
              </w:rPr>
              <w:fldChar w:fldCharType="separate"/>
            </w:r>
            <w:r w:rsidR="003455CA">
              <w:rPr>
                <w:noProof/>
                <w:webHidden/>
              </w:rPr>
              <w:t>36</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3" w:history="1">
            <w:r w:rsidR="00520CE1" w:rsidRPr="00951738">
              <w:rPr>
                <w:rStyle w:val="Hipervnculo"/>
                <w:rFonts w:ascii="Arial" w:hAnsi="Arial" w:cs="Arial"/>
                <w:noProof/>
              </w:rPr>
              <w:t xml:space="preserve">Disposición adicional segunda. </w:t>
            </w:r>
            <w:r w:rsidR="00520CE1" w:rsidRPr="00951738">
              <w:rPr>
                <w:rStyle w:val="Hipervnculo"/>
                <w:rFonts w:ascii="Arial" w:hAnsi="Arial" w:cs="Arial"/>
                <w:i/>
                <w:noProof/>
              </w:rPr>
              <w:t>Cobertura de seguro u otra garantía equivalente suscritos en otro Estado</w:t>
            </w:r>
            <w:r w:rsidR="00520CE1">
              <w:rPr>
                <w:noProof/>
                <w:webHidden/>
              </w:rPr>
              <w:tab/>
            </w:r>
            <w:r w:rsidR="00520CE1">
              <w:rPr>
                <w:noProof/>
                <w:webHidden/>
              </w:rPr>
              <w:fldChar w:fldCharType="begin"/>
            </w:r>
            <w:r w:rsidR="00520CE1">
              <w:rPr>
                <w:noProof/>
                <w:webHidden/>
              </w:rPr>
              <w:instrText xml:space="preserve"> PAGEREF _Toc487785333 \h </w:instrText>
            </w:r>
            <w:r w:rsidR="00520CE1">
              <w:rPr>
                <w:noProof/>
                <w:webHidden/>
              </w:rPr>
            </w:r>
            <w:r w:rsidR="00520CE1">
              <w:rPr>
                <w:noProof/>
                <w:webHidden/>
              </w:rPr>
              <w:fldChar w:fldCharType="separate"/>
            </w:r>
            <w:r w:rsidR="003455CA">
              <w:rPr>
                <w:noProof/>
                <w:webHidden/>
              </w:rPr>
              <w:t>36</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4" w:history="1">
            <w:r w:rsidR="00520CE1" w:rsidRPr="00951738">
              <w:rPr>
                <w:rStyle w:val="Hipervnculo"/>
                <w:rFonts w:ascii="Arial" w:hAnsi="Arial" w:cs="Arial"/>
                <w:noProof/>
              </w:rPr>
              <w:t xml:space="preserve">Disposición adicional tercera. </w:t>
            </w:r>
            <w:r w:rsidR="00520CE1" w:rsidRPr="00951738">
              <w:rPr>
                <w:rStyle w:val="Hipervnculo"/>
                <w:rFonts w:ascii="Arial" w:hAnsi="Arial" w:cs="Arial"/>
                <w:i/>
                <w:noProof/>
              </w:rPr>
              <w:t>Aceptación de documentos de otros Estados miembros a efectos de acreditación del cumplimiento de requisitos</w:t>
            </w:r>
            <w:r w:rsidR="00520CE1">
              <w:rPr>
                <w:noProof/>
                <w:webHidden/>
              </w:rPr>
              <w:tab/>
            </w:r>
            <w:r w:rsidR="00520CE1">
              <w:rPr>
                <w:noProof/>
                <w:webHidden/>
              </w:rPr>
              <w:fldChar w:fldCharType="begin"/>
            </w:r>
            <w:r w:rsidR="00520CE1">
              <w:rPr>
                <w:noProof/>
                <w:webHidden/>
              </w:rPr>
              <w:instrText xml:space="preserve"> PAGEREF _Toc487785334 \h </w:instrText>
            </w:r>
            <w:r w:rsidR="00520CE1">
              <w:rPr>
                <w:noProof/>
                <w:webHidden/>
              </w:rPr>
            </w:r>
            <w:r w:rsidR="00520CE1">
              <w:rPr>
                <w:noProof/>
                <w:webHidden/>
              </w:rPr>
              <w:fldChar w:fldCharType="separate"/>
            </w:r>
            <w:r w:rsidR="003455CA">
              <w:rPr>
                <w:noProof/>
                <w:webHidden/>
              </w:rPr>
              <w:t>36</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5" w:history="1">
            <w:r w:rsidR="00520CE1" w:rsidRPr="00951738">
              <w:rPr>
                <w:rStyle w:val="Hipervnculo"/>
                <w:rFonts w:ascii="Arial" w:hAnsi="Arial" w:cs="Arial"/>
                <w:noProof/>
              </w:rPr>
              <w:t xml:space="preserve">Disposición adicional cuarta. </w:t>
            </w:r>
            <w:r w:rsidR="00520CE1" w:rsidRPr="00951738">
              <w:rPr>
                <w:rStyle w:val="Hipervnculo"/>
                <w:rFonts w:ascii="Arial" w:hAnsi="Arial" w:cs="Arial"/>
                <w:i/>
                <w:noProof/>
              </w:rPr>
              <w:t>Modelo de declaración responsable</w:t>
            </w:r>
            <w:r w:rsidR="00520CE1">
              <w:rPr>
                <w:noProof/>
                <w:webHidden/>
              </w:rPr>
              <w:tab/>
            </w:r>
            <w:r w:rsidR="00520CE1">
              <w:rPr>
                <w:noProof/>
                <w:webHidden/>
              </w:rPr>
              <w:fldChar w:fldCharType="begin"/>
            </w:r>
            <w:r w:rsidR="00520CE1">
              <w:rPr>
                <w:noProof/>
                <w:webHidden/>
              </w:rPr>
              <w:instrText xml:space="preserve"> PAGEREF _Toc487785335 \h </w:instrText>
            </w:r>
            <w:r w:rsidR="00520CE1">
              <w:rPr>
                <w:noProof/>
                <w:webHidden/>
              </w:rPr>
            </w:r>
            <w:r w:rsidR="00520CE1">
              <w:rPr>
                <w:noProof/>
                <w:webHidden/>
              </w:rPr>
              <w:fldChar w:fldCharType="separate"/>
            </w:r>
            <w:r w:rsidR="003455CA">
              <w:rPr>
                <w:noProof/>
                <w:webHidden/>
              </w:rPr>
              <w:t>36</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6" w:history="1">
            <w:r w:rsidR="00520CE1" w:rsidRPr="00951738">
              <w:rPr>
                <w:rStyle w:val="Hipervnculo"/>
                <w:rFonts w:ascii="Arial" w:hAnsi="Arial" w:cs="Arial"/>
                <w:noProof/>
              </w:rPr>
              <w:t xml:space="preserve">Disposición adicional quinta. </w:t>
            </w:r>
            <w:r w:rsidR="00520CE1" w:rsidRPr="00951738">
              <w:rPr>
                <w:rStyle w:val="Hipervnculo"/>
                <w:rFonts w:ascii="Arial" w:hAnsi="Arial" w:cs="Arial"/>
                <w:i/>
                <w:noProof/>
              </w:rPr>
              <w:t>Obligaciones en materia de información y reclamaciones</w:t>
            </w:r>
            <w:r w:rsidR="00520CE1">
              <w:rPr>
                <w:noProof/>
                <w:webHidden/>
              </w:rPr>
              <w:tab/>
            </w:r>
            <w:r w:rsidR="00520CE1">
              <w:rPr>
                <w:noProof/>
                <w:webHidden/>
              </w:rPr>
              <w:fldChar w:fldCharType="begin"/>
            </w:r>
            <w:r w:rsidR="00520CE1">
              <w:rPr>
                <w:noProof/>
                <w:webHidden/>
              </w:rPr>
              <w:instrText xml:space="preserve"> PAGEREF _Toc487785336 \h </w:instrText>
            </w:r>
            <w:r w:rsidR="00520CE1">
              <w:rPr>
                <w:noProof/>
                <w:webHidden/>
              </w:rPr>
            </w:r>
            <w:r w:rsidR="00520CE1">
              <w:rPr>
                <w:noProof/>
                <w:webHidden/>
              </w:rPr>
              <w:fldChar w:fldCharType="separate"/>
            </w:r>
            <w:r w:rsidR="003455CA">
              <w:rPr>
                <w:noProof/>
                <w:webHidden/>
              </w:rPr>
              <w:t>37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7" w:history="1">
            <w:r w:rsidR="00520CE1" w:rsidRPr="00951738">
              <w:rPr>
                <w:rStyle w:val="Hipervnculo"/>
                <w:rFonts w:ascii="Arial" w:hAnsi="Arial" w:cs="Arial"/>
                <w:noProof/>
              </w:rPr>
              <w:t xml:space="preserve">Disposición transitoria primera. </w:t>
            </w:r>
            <w:r w:rsidR="00520CE1" w:rsidRPr="00951738">
              <w:rPr>
                <w:rStyle w:val="Hipervnculo"/>
                <w:rFonts w:ascii="Arial" w:hAnsi="Arial" w:cs="Arial"/>
                <w:i/>
                <w:noProof/>
              </w:rPr>
              <w:t>Aplicación de este reglamento a equipos o sistemas sujetos a nuevas exigencias</w:t>
            </w:r>
            <w:r w:rsidR="00520CE1">
              <w:rPr>
                <w:noProof/>
                <w:webHidden/>
              </w:rPr>
              <w:tab/>
            </w:r>
            <w:r w:rsidR="00520CE1">
              <w:rPr>
                <w:noProof/>
                <w:webHidden/>
              </w:rPr>
              <w:fldChar w:fldCharType="begin"/>
            </w:r>
            <w:r w:rsidR="00520CE1">
              <w:rPr>
                <w:noProof/>
                <w:webHidden/>
              </w:rPr>
              <w:instrText xml:space="preserve"> PAGEREF _Toc487785337 \h </w:instrText>
            </w:r>
            <w:r w:rsidR="00520CE1">
              <w:rPr>
                <w:noProof/>
                <w:webHidden/>
              </w:rPr>
            </w:r>
            <w:r w:rsidR="00520CE1">
              <w:rPr>
                <w:noProof/>
                <w:webHidden/>
              </w:rPr>
              <w:fldChar w:fldCharType="separate"/>
            </w:r>
            <w:r w:rsidR="003455CA">
              <w:rPr>
                <w:noProof/>
                <w:webHidden/>
              </w:rPr>
              <w:t>37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8" w:history="1">
            <w:r w:rsidR="00520CE1" w:rsidRPr="00951738">
              <w:rPr>
                <w:rStyle w:val="Hipervnculo"/>
                <w:rFonts w:ascii="Arial" w:hAnsi="Arial" w:cs="Arial"/>
                <w:noProof/>
              </w:rPr>
              <w:t xml:space="preserve">Disposición transitoria segunda. </w:t>
            </w:r>
            <w:r w:rsidR="00520CE1" w:rsidRPr="00951738">
              <w:rPr>
                <w:rStyle w:val="Hipervnculo"/>
                <w:rFonts w:ascii="Arial" w:hAnsi="Arial" w:cs="Arial"/>
                <w:i/>
                <w:noProof/>
              </w:rPr>
              <w:t>Aplicación de este reglamento a equipos o sistemas ya instalados</w:t>
            </w:r>
            <w:r w:rsidR="00520CE1">
              <w:rPr>
                <w:noProof/>
                <w:webHidden/>
              </w:rPr>
              <w:tab/>
            </w:r>
            <w:r w:rsidR="00520CE1">
              <w:rPr>
                <w:noProof/>
                <w:webHidden/>
              </w:rPr>
              <w:fldChar w:fldCharType="begin"/>
            </w:r>
            <w:r w:rsidR="00520CE1">
              <w:rPr>
                <w:noProof/>
                <w:webHidden/>
              </w:rPr>
              <w:instrText xml:space="preserve"> PAGEREF _Toc487785338 \h </w:instrText>
            </w:r>
            <w:r w:rsidR="00520CE1">
              <w:rPr>
                <w:noProof/>
                <w:webHidden/>
              </w:rPr>
            </w:r>
            <w:r w:rsidR="00520CE1">
              <w:rPr>
                <w:noProof/>
                <w:webHidden/>
              </w:rPr>
              <w:fldChar w:fldCharType="separate"/>
            </w:r>
            <w:r w:rsidR="003455CA">
              <w:rPr>
                <w:noProof/>
                <w:webHidden/>
              </w:rPr>
              <w:t>37</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39" w:history="1">
            <w:r w:rsidR="00520CE1" w:rsidRPr="00951738">
              <w:rPr>
                <w:rStyle w:val="Hipervnculo"/>
                <w:rFonts w:ascii="Arial" w:hAnsi="Arial" w:cs="Arial"/>
                <w:noProof/>
              </w:rPr>
              <w:t xml:space="preserve">Disposición transitoria tercera. </w:t>
            </w:r>
            <w:r w:rsidR="00520CE1" w:rsidRPr="00951738">
              <w:rPr>
                <w:rStyle w:val="Hipervnculo"/>
                <w:rFonts w:ascii="Arial" w:hAnsi="Arial" w:cs="Arial"/>
                <w:i/>
                <w:noProof/>
              </w:rPr>
              <w:t>Aplicación de este reglamento a empresas instaladoras y mantenedoras ya autorizadas</w:t>
            </w:r>
            <w:r w:rsidR="00520CE1">
              <w:rPr>
                <w:noProof/>
                <w:webHidden/>
              </w:rPr>
              <w:tab/>
            </w:r>
            <w:r w:rsidR="00520CE1">
              <w:rPr>
                <w:noProof/>
                <w:webHidden/>
              </w:rPr>
              <w:fldChar w:fldCharType="begin"/>
            </w:r>
            <w:r w:rsidR="00520CE1">
              <w:rPr>
                <w:noProof/>
                <w:webHidden/>
              </w:rPr>
              <w:instrText xml:space="preserve"> PAGEREF _Toc487785339 \h </w:instrText>
            </w:r>
            <w:r w:rsidR="00520CE1">
              <w:rPr>
                <w:noProof/>
                <w:webHidden/>
              </w:rPr>
            </w:r>
            <w:r w:rsidR="00520CE1">
              <w:rPr>
                <w:noProof/>
                <w:webHidden/>
              </w:rPr>
              <w:fldChar w:fldCharType="separate"/>
            </w:r>
            <w:r w:rsidR="003455CA">
              <w:rPr>
                <w:noProof/>
                <w:webHidden/>
              </w:rPr>
              <w:t>39</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40" w:history="1">
            <w:r w:rsidR="00520CE1" w:rsidRPr="00951738">
              <w:rPr>
                <w:rStyle w:val="Hipervnculo"/>
                <w:rFonts w:ascii="Arial" w:hAnsi="Arial" w:cs="Arial"/>
                <w:noProof/>
              </w:rPr>
              <w:t xml:space="preserve">Disposición transitoria cuarta. </w:t>
            </w:r>
            <w:r w:rsidR="00520CE1" w:rsidRPr="00951738">
              <w:rPr>
                <w:rStyle w:val="Hipervnculo"/>
                <w:rFonts w:ascii="Arial" w:hAnsi="Arial" w:cs="Arial"/>
                <w:i/>
                <w:noProof/>
              </w:rPr>
              <w:t>Primera inspección de las instalaciones existentes</w:t>
            </w:r>
            <w:r w:rsidR="00520CE1">
              <w:rPr>
                <w:noProof/>
                <w:webHidden/>
              </w:rPr>
              <w:tab/>
            </w:r>
            <w:r w:rsidR="00520CE1">
              <w:rPr>
                <w:noProof/>
                <w:webHidden/>
              </w:rPr>
              <w:fldChar w:fldCharType="begin"/>
            </w:r>
            <w:r w:rsidR="00520CE1">
              <w:rPr>
                <w:noProof/>
                <w:webHidden/>
              </w:rPr>
              <w:instrText xml:space="preserve"> PAGEREF _Toc487785340 \h </w:instrText>
            </w:r>
            <w:r w:rsidR="00520CE1">
              <w:rPr>
                <w:noProof/>
                <w:webHidden/>
              </w:rPr>
            </w:r>
            <w:r w:rsidR="00520CE1">
              <w:rPr>
                <w:noProof/>
                <w:webHidden/>
              </w:rPr>
              <w:fldChar w:fldCharType="separate"/>
            </w:r>
            <w:r w:rsidR="003455CA">
              <w:rPr>
                <w:noProof/>
                <w:webHidden/>
              </w:rPr>
              <w:t>39</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41" w:history="1">
            <w:r w:rsidR="00520CE1" w:rsidRPr="00951738">
              <w:rPr>
                <w:rStyle w:val="Hipervnculo"/>
                <w:rFonts w:ascii="Arial" w:hAnsi="Arial" w:cs="Arial"/>
                <w:b/>
                <w:noProof/>
              </w:rPr>
              <w:t>ANEXO I  CARACTERÍSTICAS E INSTALACIÓN DE LOS EQUIPOS Y SISTEMAS DE PROTECCIÓN CONTRA INCENDIOS</w:t>
            </w:r>
            <w:r w:rsidR="00520CE1">
              <w:rPr>
                <w:noProof/>
                <w:webHidden/>
              </w:rPr>
              <w:tab/>
            </w:r>
            <w:r w:rsidR="00520CE1">
              <w:rPr>
                <w:noProof/>
                <w:webHidden/>
              </w:rPr>
              <w:fldChar w:fldCharType="begin"/>
            </w:r>
            <w:r w:rsidR="00520CE1">
              <w:rPr>
                <w:noProof/>
                <w:webHidden/>
              </w:rPr>
              <w:instrText xml:space="preserve"> PAGEREF _Toc487785341 \h </w:instrText>
            </w:r>
            <w:r w:rsidR="00520CE1">
              <w:rPr>
                <w:noProof/>
                <w:webHidden/>
              </w:rPr>
            </w:r>
            <w:r w:rsidR="00520CE1">
              <w:rPr>
                <w:noProof/>
                <w:webHidden/>
              </w:rPr>
              <w:fldChar w:fldCharType="separate"/>
            </w:r>
            <w:r w:rsidR="003455CA">
              <w:rPr>
                <w:noProof/>
                <w:webHidden/>
              </w:rPr>
              <w:t>40</w:t>
            </w:r>
            <w:r w:rsid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2" w:history="1">
            <w:r w:rsidR="00520CE1" w:rsidRPr="00520CE1">
              <w:rPr>
                <w:rStyle w:val="Hipervnculo"/>
                <w:rFonts w:ascii="Arial" w:hAnsi="Arial" w:cs="Arial"/>
                <w:noProof/>
              </w:rPr>
              <w:t>SECCIÓN 1ª PROTECCIÓN ACTIVA CONTRA INCENDIOS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_Toc487785342 \h </w:instrText>
            </w:r>
            <w:r w:rsidR="00520CE1" w:rsidRPr="00520CE1">
              <w:rPr>
                <w:noProof/>
                <w:webHidden/>
              </w:rPr>
            </w:r>
            <w:r w:rsidR="00520CE1" w:rsidRPr="00520CE1">
              <w:rPr>
                <w:noProof/>
                <w:webHidden/>
              </w:rPr>
              <w:fldChar w:fldCharType="separate"/>
            </w:r>
            <w:r w:rsidR="003455CA">
              <w:rPr>
                <w:noProof/>
                <w:webHidden/>
              </w:rPr>
              <w:t>41</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3" w:history="1">
            <w:r w:rsidR="00520CE1" w:rsidRPr="00520CE1">
              <w:rPr>
                <w:rStyle w:val="Hipervnculo"/>
                <w:rFonts w:ascii="Arial" w:hAnsi="Arial" w:cs="Arial"/>
                <w:i/>
                <w:noProof/>
              </w:rPr>
              <w:t>1. Sistemas de detección y de alarma de incendios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_Toc487785343 \h </w:instrText>
            </w:r>
            <w:r w:rsidR="00520CE1" w:rsidRPr="00520CE1">
              <w:rPr>
                <w:noProof/>
                <w:webHidden/>
              </w:rPr>
            </w:r>
            <w:r w:rsidR="00520CE1" w:rsidRPr="00520CE1">
              <w:rPr>
                <w:noProof/>
                <w:webHidden/>
              </w:rPr>
              <w:fldChar w:fldCharType="separate"/>
            </w:r>
            <w:r w:rsidR="003455CA">
              <w:rPr>
                <w:noProof/>
                <w:webHidden/>
              </w:rPr>
              <w:t>41</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4" w:history="1">
            <w:r w:rsidR="00520CE1" w:rsidRPr="00520CE1">
              <w:rPr>
                <w:rStyle w:val="Hipervnculo"/>
                <w:rFonts w:ascii="Arial" w:hAnsi="Arial" w:cs="Arial"/>
                <w:i/>
                <w:noProof/>
              </w:rPr>
              <w:t>2. Sistemas de abastecimiento de agua contra incendios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_Toc487785344 \h </w:instrText>
            </w:r>
            <w:r w:rsidR="00520CE1" w:rsidRPr="00520CE1">
              <w:rPr>
                <w:noProof/>
                <w:webHidden/>
              </w:rPr>
            </w:r>
            <w:r w:rsidR="00520CE1" w:rsidRPr="00520CE1">
              <w:rPr>
                <w:noProof/>
                <w:webHidden/>
              </w:rPr>
              <w:fldChar w:fldCharType="separate"/>
            </w:r>
            <w:r w:rsidR="003455CA">
              <w:rPr>
                <w:noProof/>
                <w:webHidden/>
              </w:rPr>
              <w:t>42</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5" w:history="1">
            <w:r w:rsidR="00520CE1" w:rsidRPr="00520CE1">
              <w:rPr>
                <w:rStyle w:val="Hipervnculo"/>
                <w:rFonts w:ascii="Arial" w:hAnsi="Arial" w:cs="Arial"/>
                <w:i/>
                <w:noProof/>
              </w:rPr>
              <w:t>3. Sistemas de hidrantes contra incendios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_Toc487785345 \h </w:instrText>
            </w:r>
            <w:r w:rsidR="00520CE1" w:rsidRPr="00520CE1">
              <w:rPr>
                <w:noProof/>
                <w:webHidden/>
              </w:rPr>
            </w:r>
            <w:r w:rsidR="00520CE1" w:rsidRPr="00520CE1">
              <w:rPr>
                <w:noProof/>
                <w:webHidden/>
              </w:rPr>
              <w:fldChar w:fldCharType="separate"/>
            </w:r>
            <w:r w:rsidR="003455CA">
              <w:rPr>
                <w:noProof/>
                <w:webHidden/>
              </w:rPr>
              <w:t>43</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6" w:history="1">
            <w:r w:rsidR="00520CE1" w:rsidRPr="00520CE1">
              <w:rPr>
                <w:rStyle w:val="Hipervnculo"/>
                <w:rFonts w:ascii="Arial" w:hAnsi="Arial" w:cs="Arial"/>
                <w:i/>
                <w:noProof/>
              </w:rPr>
              <w:t>4. Extintores de incendio</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_Toc487785346 \h </w:instrText>
            </w:r>
            <w:r w:rsidR="00520CE1" w:rsidRPr="00520CE1">
              <w:rPr>
                <w:noProof/>
                <w:webHidden/>
              </w:rPr>
            </w:r>
            <w:r w:rsidR="00520CE1" w:rsidRPr="00520CE1">
              <w:rPr>
                <w:noProof/>
                <w:webHidden/>
              </w:rPr>
              <w:fldChar w:fldCharType="separate"/>
            </w:r>
            <w:r w:rsidR="003455CA">
              <w:rPr>
                <w:noProof/>
                <w:webHidden/>
              </w:rPr>
              <w:t>44</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7" w:history="1">
            <w:r w:rsidR="00520CE1" w:rsidRPr="00520CE1">
              <w:rPr>
                <w:rStyle w:val="Hipervnculo"/>
                <w:rFonts w:ascii="Arial" w:hAnsi="Arial" w:cs="Arial"/>
                <w:i/>
                <w:noProof/>
              </w:rPr>
              <w:t>5. Sistemas de bocas de incendio equipadas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_Toc487785347 \h </w:instrText>
            </w:r>
            <w:r w:rsidR="00520CE1" w:rsidRPr="00520CE1">
              <w:rPr>
                <w:noProof/>
                <w:webHidden/>
              </w:rPr>
            </w:r>
            <w:r w:rsidR="00520CE1" w:rsidRPr="00520CE1">
              <w:rPr>
                <w:noProof/>
                <w:webHidden/>
              </w:rPr>
              <w:fldChar w:fldCharType="separate"/>
            </w:r>
            <w:r w:rsidR="003455CA">
              <w:rPr>
                <w:noProof/>
                <w:webHidden/>
              </w:rPr>
              <w:t>46</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8" w:history="1">
            <w:r w:rsidR="00520CE1" w:rsidRPr="00520CE1">
              <w:rPr>
                <w:rStyle w:val="Hipervnculo"/>
                <w:rFonts w:ascii="Arial" w:hAnsi="Arial" w:cs="Arial"/>
                <w:i/>
                <w:noProof/>
              </w:rPr>
              <w:t>6. Sistemas de columna seca</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_Toc487785348 \h </w:instrText>
            </w:r>
            <w:r w:rsidR="00520CE1" w:rsidRPr="00520CE1">
              <w:rPr>
                <w:noProof/>
                <w:webHidden/>
              </w:rPr>
            </w:r>
            <w:r w:rsidR="00520CE1" w:rsidRPr="00520CE1">
              <w:rPr>
                <w:noProof/>
                <w:webHidden/>
              </w:rPr>
              <w:fldChar w:fldCharType="separate"/>
            </w:r>
            <w:r w:rsidR="003455CA">
              <w:rPr>
                <w:noProof/>
                <w:webHidden/>
              </w:rPr>
              <w:t>49</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49" w:history="1">
            <w:r w:rsidR="00520CE1" w:rsidRPr="00520CE1">
              <w:rPr>
                <w:rStyle w:val="Hipervnculo"/>
                <w:rFonts w:ascii="Arial" w:hAnsi="Arial" w:cs="Arial"/>
                <w:i/>
                <w:noProof/>
              </w:rPr>
              <w:t>7. Sistemas fijos de extinción por rociadores automáticos y agua pulverizada</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_Toc487785349 \h </w:instrText>
            </w:r>
            <w:r w:rsidR="00520CE1" w:rsidRPr="00520CE1">
              <w:rPr>
                <w:noProof/>
                <w:webHidden/>
              </w:rPr>
            </w:r>
            <w:r w:rsidR="00520CE1" w:rsidRPr="00520CE1">
              <w:rPr>
                <w:noProof/>
                <w:webHidden/>
              </w:rPr>
              <w:fldChar w:fldCharType="separate"/>
            </w:r>
            <w:r w:rsidR="003455CA">
              <w:rPr>
                <w:noProof/>
                <w:webHidden/>
              </w:rPr>
              <w:t>50</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0" w:history="1">
            <w:r w:rsidR="00520CE1" w:rsidRPr="00520CE1">
              <w:rPr>
                <w:rStyle w:val="Hipervnculo"/>
                <w:rFonts w:ascii="Arial" w:hAnsi="Arial" w:cs="Arial"/>
                <w:i/>
                <w:noProof/>
              </w:rPr>
              <w:t>8. Sistemas fijos de extinción por agua nebulizada</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_Toc487785350 \h </w:instrText>
            </w:r>
            <w:r w:rsidR="00520CE1" w:rsidRPr="00520CE1">
              <w:rPr>
                <w:noProof/>
                <w:webHidden/>
              </w:rPr>
            </w:r>
            <w:r w:rsidR="00520CE1" w:rsidRPr="00520CE1">
              <w:rPr>
                <w:noProof/>
                <w:webHidden/>
              </w:rPr>
              <w:fldChar w:fldCharType="separate"/>
            </w:r>
            <w:r w:rsidR="003455CA">
              <w:rPr>
                <w:noProof/>
                <w:webHidden/>
              </w:rPr>
              <w:t>51</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1" w:history="1">
            <w:r w:rsidR="00520CE1" w:rsidRPr="00520CE1">
              <w:rPr>
                <w:rStyle w:val="Hipervnculo"/>
                <w:rFonts w:ascii="Arial" w:hAnsi="Arial" w:cs="Arial"/>
                <w:i/>
                <w:noProof/>
              </w:rPr>
              <w:t>9. Sistemas fijos de extinción por espuma física</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_Toc487785351 \h </w:instrText>
            </w:r>
            <w:r w:rsidR="00520CE1" w:rsidRPr="00520CE1">
              <w:rPr>
                <w:noProof/>
                <w:webHidden/>
              </w:rPr>
            </w:r>
            <w:r w:rsidR="00520CE1" w:rsidRPr="00520CE1">
              <w:rPr>
                <w:noProof/>
                <w:webHidden/>
              </w:rPr>
              <w:fldChar w:fldCharType="separate"/>
            </w:r>
            <w:r w:rsidR="003455CA">
              <w:rPr>
                <w:noProof/>
                <w:webHidden/>
              </w:rPr>
              <w:t>52</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2" w:history="1">
            <w:r w:rsidR="00520CE1" w:rsidRPr="00520CE1">
              <w:rPr>
                <w:rStyle w:val="Hipervnculo"/>
                <w:rFonts w:ascii="Arial" w:hAnsi="Arial" w:cs="Arial"/>
                <w:i/>
                <w:noProof/>
              </w:rPr>
              <w:t>10. Sistemas fijos de extinción por polvo</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_Toc487785352 \h </w:instrText>
            </w:r>
            <w:r w:rsidR="00520CE1" w:rsidRPr="00520CE1">
              <w:rPr>
                <w:noProof/>
                <w:webHidden/>
              </w:rPr>
            </w:r>
            <w:r w:rsidR="00520CE1" w:rsidRPr="00520CE1">
              <w:rPr>
                <w:noProof/>
                <w:webHidden/>
              </w:rPr>
              <w:fldChar w:fldCharType="separate"/>
            </w:r>
            <w:r w:rsidR="003455CA">
              <w:rPr>
                <w:noProof/>
                <w:webHidden/>
              </w:rPr>
              <w:t>52</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3" w:history="1">
            <w:r w:rsidR="00520CE1" w:rsidRPr="00520CE1">
              <w:rPr>
                <w:rStyle w:val="Hipervnculo"/>
                <w:rFonts w:ascii="Arial" w:hAnsi="Arial" w:cs="Arial"/>
                <w:i/>
                <w:noProof/>
              </w:rPr>
              <w:t>11. Sistemas fijos de extinción por agentes extintores gaseosos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_Toc487785353 \h </w:instrText>
            </w:r>
            <w:r w:rsidR="00520CE1" w:rsidRPr="00520CE1">
              <w:rPr>
                <w:noProof/>
                <w:webHidden/>
              </w:rPr>
            </w:r>
            <w:r w:rsidR="00520CE1" w:rsidRPr="00520CE1">
              <w:rPr>
                <w:noProof/>
                <w:webHidden/>
              </w:rPr>
              <w:fldChar w:fldCharType="separate"/>
            </w:r>
            <w:r w:rsidR="003455CA">
              <w:rPr>
                <w:noProof/>
                <w:webHidden/>
              </w:rPr>
              <w:t>53</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4" w:history="1">
            <w:r w:rsidR="00520CE1" w:rsidRPr="00520CE1">
              <w:rPr>
                <w:rStyle w:val="Hipervnculo"/>
                <w:rFonts w:ascii="Arial" w:hAnsi="Arial" w:cs="Arial"/>
                <w:i/>
                <w:noProof/>
              </w:rPr>
              <w:t>12. Sistemas fijos de extinción por aerosoles condensados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_Toc487785354 \h </w:instrText>
            </w:r>
            <w:r w:rsidR="00520CE1" w:rsidRPr="00520CE1">
              <w:rPr>
                <w:noProof/>
                <w:webHidden/>
              </w:rPr>
            </w:r>
            <w:r w:rsidR="00520CE1" w:rsidRPr="00520CE1">
              <w:rPr>
                <w:noProof/>
                <w:webHidden/>
              </w:rPr>
              <w:fldChar w:fldCharType="separate"/>
            </w:r>
            <w:r w:rsidR="003455CA">
              <w:rPr>
                <w:noProof/>
                <w:webHidden/>
              </w:rPr>
              <w:t>54</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5" w:history="1">
            <w:r w:rsidR="00520CE1" w:rsidRPr="00520CE1">
              <w:rPr>
                <w:rStyle w:val="Hipervnculo"/>
                <w:rFonts w:ascii="Arial" w:hAnsi="Arial" w:cs="Arial"/>
                <w:i/>
                <w:noProof/>
              </w:rPr>
              <w:t>13. Sistemas para el control de humos y de calor</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_Toc487785355 \h </w:instrText>
            </w:r>
            <w:r w:rsidR="00520CE1" w:rsidRPr="00520CE1">
              <w:rPr>
                <w:noProof/>
                <w:webHidden/>
              </w:rPr>
            </w:r>
            <w:r w:rsidR="00520CE1" w:rsidRPr="00520CE1">
              <w:rPr>
                <w:noProof/>
                <w:webHidden/>
              </w:rPr>
              <w:fldChar w:fldCharType="separate"/>
            </w:r>
            <w:r w:rsidR="003455CA">
              <w:rPr>
                <w:noProof/>
                <w:webHidden/>
              </w:rPr>
              <w:t>55</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6" w:history="1">
            <w:r w:rsidR="00520CE1" w:rsidRPr="00520CE1">
              <w:rPr>
                <w:rStyle w:val="Hipervnculo"/>
                <w:rFonts w:ascii="Arial" w:hAnsi="Arial" w:cs="Arial"/>
                <w:i/>
                <w:noProof/>
              </w:rPr>
              <w:t>14. Mantas ignífugas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_Toc487785356 \h </w:instrText>
            </w:r>
            <w:r w:rsidR="00520CE1" w:rsidRPr="00520CE1">
              <w:rPr>
                <w:noProof/>
                <w:webHidden/>
              </w:rPr>
            </w:r>
            <w:r w:rsidR="00520CE1" w:rsidRPr="00520CE1">
              <w:rPr>
                <w:noProof/>
                <w:webHidden/>
              </w:rPr>
              <w:fldChar w:fldCharType="separate"/>
            </w:r>
            <w:r w:rsidR="003455CA">
              <w:rPr>
                <w:noProof/>
                <w:webHidden/>
              </w:rPr>
              <w:t>57</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7" w:history="1">
            <w:r w:rsidR="00520CE1" w:rsidRPr="00520CE1">
              <w:rPr>
                <w:rStyle w:val="Hipervnculo"/>
                <w:rFonts w:ascii="Arial" w:hAnsi="Arial" w:cs="Arial"/>
                <w:i/>
                <w:noProof/>
              </w:rPr>
              <w:t>15. Alumbrado de emergencia</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_Toc487785357 \h </w:instrText>
            </w:r>
            <w:r w:rsidR="00520CE1" w:rsidRPr="00520CE1">
              <w:rPr>
                <w:noProof/>
                <w:webHidden/>
              </w:rPr>
            </w:r>
            <w:r w:rsidR="00520CE1" w:rsidRPr="00520CE1">
              <w:rPr>
                <w:noProof/>
                <w:webHidden/>
              </w:rPr>
              <w:fldChar w:fldCharType="separate"/>
            </w:r>
            <w:r w:rsidR="003455CA">
              <w:rPr>
                <w:noProof/>
                <w:webHidden/>
              </w:rPr>
              <w:t>58</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58" w:history="1">
            <w:r w:rsidR="00520CE1" w:rsidRPr="00520CE1">
              <w:rPr>
                <w:rStyle w:val="Hipervnculo"/>
                <w:rFonts w:ascii="Arial" w:hAnsi="Arial" w:cs="Arial"/>
                <w:noProof/>
              </w:rPr>
              <w:t>SECCIÓN 2ª SISTEMAS DE SEÑALIZACIÓN LUMINISCENTE</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_Toc487785358 \h </w:instrText>
            </w:r>
            <w:r w:rsidR="00520CE1" w:rsidRPr="00520CE1">
              <w:rPr>
                <w:noProof/>
                <w:webHidden/>
              </w:rPr>
            </w:r>
            <w:r w:rsidR="00520CE1" w:rsidRPr="00520CE1">
              <w:rPr>
                <w:noProof/>
                <w:webHidden/>
              </w:rPr>
              <w:fldChar w:fldCharType="separate"/>
            </w:r>
            <w:r w:rsidR="003455CA">
              <w:rPr>
                <w:noProof/>
                <w:webHidden/>
              </w:rPr>
              <w:t>58</w:t>
            </w:r>
            <w:r w:rsidR="00520CE1" w:rsidRPr="00520CE1">
              <w:rPr>
                <w:noProof/>
                <w:webHidden/>
              </w:rPr>
              <w:fldChar w:fldCharType="end"/>
            </w:r>
          </w:hyperlink>
        </w:p>
        <w:p w:rsidR="00520CE1" w:rsidRDefault="0001164A">
          <w:pPr>
            <w:pStyle w:val="TDC2"/>
            <w:tabs>
              <w:tab w:val="right" w:leader="dot" w:pos="10422"/>
            </w:tabs>
            <w:rPr>
              <w:rFonts w:cstheme="minorBidi"/>
              <w:noProof/>
            </w:rPr>
          </w:pPr>
          <w:hyperlink w:anchor="_Toc487785359" w:history="1">
            <w:r w:rsidR="00520CE1" w:rsidRPr="00520CE1">
              <w:rPr>
                <w:rStyle w:val="Hipervnculo"/>
                <w:rFonts w:ascii="Arial" w:hAnsi="Arial" w:cs="Arial"/>
                <w:noProof/>
              </w:rPr>
              <w:t>APÉNDICE DEL ANEXO I RELACION DE NORMAS UNE Y OTRAS RECONOCIDAS INTERNACIONALMENTE</w:t>
            </w:r>
            <w:r w:rsidR="00520CE1">
              <w:rPr>
                <w:noProof/>
                <w:webHidden/>
              </w:rPr>
              <w:tab/>
            </w:r>
            <w:r w:rsidR="00520CE1">
              <w:rPr>
                <w:noProof/>
                <w:webHidden/>
              </w:rPr>
              <w:fldChar w:fldCharType="begin"/>
            </w:r>
            <w:r w:rsidR="00520CE1">
              <w:rPr>
                <w:noProof/>
                <w:webHidden/>
              </w:rPr>
              <w:instrText xml:space="preserve"> PAGEREF _Toc487785359 \h </w:instrText>
            </w:r>
            <w:r w:rsidR="00520CE1">
              <w:rPr>
                <w:noProof/>
                <w:webHidden/>
              </w:rPr>
            </w:r>
            <w:r w:rsidR="00520CE1">
              <w:rPr>
                <w:noProof/>
                <w:webHidden/>
              </w:rPr>
              <w:fldChar w:fldCharType="separate"/>
            </w:r>
            <w:r w:rsidR="003455CA">
              <w:rPr>
                <w:noProof/>
                <w:webHidden/>
              </w:rPr>
              <w:t>60</w:t>
            </w:r>
            <w:r w:rsidR="00520CE1">
              <w:rPr>
                <w:noProof/>
                <w:webHidden/>
              </w:rPr>
              <w:fldChar w:fldCharType="end"/>
            </w:r>
          </w:hyperlink>
        </w:p>
        <w:p w:rsidR="00520CE1" w:rsidRDefault="0001164A">
          <w:pPr>
            <w:pStyle w:val="TDC1"/>
            <w:tabs>
              <w:tab w:val="right" w:leader="dot" w:pos="10422"/>
            </w:tabs>
            <w:rPr>
              <w:rFonts w:cstheme="minorBidi"/>
              <w:noProof/>
            </w:rPr>
          </w:pPr>
          <w:hyperlink w:anchor="_Toc487785360" w:history="1">
            <w:r w:rsidR="00520CE1" w:rsidRPr="00951738">
              <w:rPr>
                <w:rStyle w:val="Hipervnculo"/>
                <w:rFonts w:ascii="Arial" w:hAnsi="Arial" w:cs="Arial"/>
                <w:b/>
                <w:noProof/>
              </w:rPr>
              <w:t>ANEXO II MANTENIMIENTO MINIMO DE LAS INSTALACIONES DE PROTECCION CONTRA INCENDIOS</w:t>
            </w:r>
            <w:r w:rsidR="00520CE1">
              <w:rPr>
                <w:noProof/>
                <w:webHidden/>
              </w:rPr>
              <w:tab/>
            </w:r>
            <w:r w:rsidR="00520CE1">
              <w:rPr>
                <w:noProof/>
                <w:webHidden/>
              </w:rPr>
              <w:fldChar w:fldCharType="begin"/>
            </w:r>
            <w:r w:rsidR="00520CE1">
              <w:rPr>
                <w:noProof/>
                <w:webHidden/>
              </w:rPr>
              <w:instrText xml:space="preserve"> PAGEREF _Toc487785360 \h </w:instrText>
            </w:r>
            <w:r w:rsidR="00520CE1">
              <w:rPr>
                <w:noProof/>
                <w:webHidden/>
              </w:rPr>
            </w:r>
            <w:r w:rsidR="00520CE1">
              <w:rPr>
                <w:noProof/>
                <w:webHidden/>
              </w:rPr>
              <w:fldChar w:fldCharType="separate"/>
            </w:r>
            <w:r w:rsidR="003455CA">
              <w:rPr>
                <w:noProof/>
                <w:webHidden/>
              </w:rPr>
              <w:t>69</w:t>
            </w:r>
            <w:r w:rsidR="00520CE1">
              <w:rPr>
                <w:noProof/>
                <w:webHidden/>
              </w:rPr>
              <w:fldChar w:fldCharType="end"/>
            </w:r>
          </w:hyperlink>
        </w:p>
        <w:p w:rsidR="00520CE1" w:rsidRDefault="0001164A">
          <w:pPr>
            <w:pStyle w:val="TDC2"/>
            <w:tabs>
              <w:tab w:val="right" w:leader="dot" w:pos="10422"/>
            </w:tabs>
            <w:rPr>
              <w:rFonts w:cstheme="minorBidi"/>
              <w:noProof/>
            </w:rPr>
          </w:pPr>
          <w:hyperlink w:anchor="_Toc487785361" w:history="1">
            <w:r w:rsidR="00520CE1" w:rsidRPr="00951738">
              <w:rPr>
                <w:rStyle w:val="Hipervnculo"/>
                <w:rFonts w:ascii="Arial" w:hAnsi="Arial" w:cs="Arial"/>
                <w:noProof/>
              </w:rPr>
              <w:t>SECCIÓN 1ª PROTECCIÓN ACTIVA CONTRA INCENDIOS</w:t>
            </w:r>
            <w:r w:rsidR="00520CE1">
              <w:rPr>
                <w:noProof/>
                <w:webHidden/>
              </w:rPr>
              <w:tab/>
            </w:r>
            <w:r w:rsidR="00520CE1">
              <w:rPr>
                <w:noProof/>
                <w:webHidden/>
              </w:rPr>
              <w:fldChar w:fldCharType="begin"/>
            </w:r>
            <w:r w:rsidR="00520CE1">
              <w:rPr>
                <w:noProof/>
                <w:webHidden/>
              </w:rPr>
              <w:instrText xml:space="preserve"> PAGEREF _Toc487785361 \h </w:instrText>
            </w:r>
            <w:r w:rsidR="00520CE1">
              <w:rPr>
                <w:noProof/>
                <w:webHidden/>
              </w:rPr>
            </w:r>
            <w:r w:rsidR="00520CE1">
              <w:rPr>
                <w:noProof/>
                <w:webHidden/>
              </w:rPr>
              <w:fldChar w:fldCharType="separate"/>
            </w:r>
            <w:r w:rsidR="003455CA">
              <w:rPr>
                <w:noProof/>
                <w:webHidden/>
              </w:rPr>
              <w:t>72</w:t>
            </w:r>
            <w:r w:rsid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62" w:history="1">
            <w:r w:rsidR="00520CE1" w:rsidRPr="00520CE1">
              <w:rPr>
                <w:rStyle w:val="Hipervnculo"/>
                <w:rFonts w:ascii="Arial" w:hAnsi="Arial" w:cs="Arial"/>
                <w:noProof/>
              </w:rPr>
              <w:t>TABLA I Programa de mantenimiento trimestral y semestral de los sistemas de protección activa contra incendios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_Toc487785362 \h </w:instrText>
            </w:r>
            <w:r w:rsidR="00520CE1" w:rsidRPr="00520CE1">
              <w:rPr>
                <w:noProof/>
                <w:webHidden/>
              </w:rPr>
            </w:r>
            <w:r w:rsidR="00520CE1" w:rsidRPr="00520CE1">
              <w:rPr>
                <w:noProof/>
                <w:webHidden/>
              </w:rPr>
              <w:fldChar w:fldCharType="separate"/>
            </w:r>
            <w:r w:rsidR="003455CA">
              <w:rPr>
                <w:noProof/>
                <w:webHidden/>
              </w:rPr>
              <w:t>72</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63" w:history="1">
            <w:r w:rsidR="00520CE1" w:rsidRPr="00520CE1">
              <w:rPr>
                <w:rStyle w:val="Hipervnculo"/>
                <w:rFonts w:ascii="Arial" w:hAnsi="Arial" w:cs="Arial"/>
                <w:noProof/>
              </w:rPr>
              <w:t>TABLA II Programa de mantenimiento anual y quinquenal de los sistemas de protección activa contra incendios</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_Toc487785363 \h </w:instrText>
            </w:r>
            <w:r w:rsidR="00520CE1" w:rsidRPr="00520CE1">
              <w:rPr>
                <w:noProof/>
                <w:webHidden/>
              </w:rPr>
            </w:r>
            <w:r w:rsidR="00520CE1" w:rsidRPr="00520CE1">
              <w:rPr>
                <w:noProof/>
                <w:webHidden/>
              </w:rPr>
              <w:fldChar w:fldCharType="separate"/>
            </w:r>
            <w:r w:rsidR="003455CA">
              <w:rPr>
                <w:noProof/>
                <w:webHidden/>
              </w:rPr>
              <w:t>77</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64" w:history="1">
            <w:r w:rsidR="00520CE1" w:rsidRPr="00520CE1">
              <w:rPr>
                <w:rStyle w:val="Hipervnculo"/>
                <w:rFonts w:ascii="Arial" w:hAnsi="Arial" w:cs="Arial"/>
                <w:noProof/>
              </w:rPr>
              <w:t>SECCIÓN 2ª SEÑALIZACIÓN LUMINISCENTE</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_Toc487785364 \h </w:instrText>
            </w:r>
            <w:r w:rsidR="00520CE1" w:rsidRPr="00520CE1">
              <w:rPr>
                <w:noProof/>
                <w:webHidden/>
              </w:rPr>
            </w:r>
            <w:r w:rsidR="00520CE1" w:rsidRPr="00520CE1">
              <w:rPr>
                <w:noProof/>
                <w:webHidden/>
              </w:rPr>
              <w:fldChar w:fldCharType="separate"/>
            </w:r>
            <w:r w:rsidR="003455CA">
              <w:rPr>
                <w:noProof/>
                <w:webHidden/>
              </w:rPr>
              <w:t>82</w:t>
            </w:r>
            <w:r w:rsidR="00520CE1" w:rsidRPr="00520CE1">
              <w:rPr>
                <w:noProof/>
                <w:webHidden/>
              </w:rPr>
              <w:fldChar w:fldCharType="end"/>
            </w:r>
          </w:hyperlink>
        </w:p>
        <w:p w:rsidR="00520CE1" w:rsidRPr="00520CE1" w:rsidRDefault="0001164A">
          <w:pPr>
            <w:pStyle w:val="TDC2"/>
            <w:tabs>
              <w:tab w:val="right" w:leader="dot" w:pos="10422"/>
            </w:tabs>
            <w:rPr>
              <w:rFonts w:cstheme="minorBidi"/>
              <w:noProof/>
            </w:rPr>
          </w:pPr>
          <w:hyperlink w:anchor="_Toc487785365" w:history="1">
            <w:r w:rsidR="00520CE1" w:rsidRPr="00520CE1">
              <w:rPr>
                <w:rStyle w:val="Hipervnculo"/>
                <w:rFonts w:ascii="Arial" w:hAnsi="Arial" w:cs="Arial"/>
                <w:noProof/>
              </w:rPr>
              <w:t>TABLA III Programa de mantenimiento de los sistemas de señalización luminiscente</w:t>
            </w:r>
            <w:r w:rsidR="00520CE1" w:rsidRPr="00520CE1">
              <w:rPr>
                <w:noProof/>
                <w:webHidden/>
              </w:rPr>
              <w:tab/>
            </w:r>
            <w:r w:rsidR="00520CE1" w:rsidRPr="00520CE1">
              <w:rPr>
                <w:noProof/>
                <w:webHidden/>
              </w:rPr>
              <w:fldChar w:fldCharType="begin"/>
            </w:r>
            <w:r w:rsidR="00520CE1" w:rsidRPr="00520CE1">
              <w:rPr>
                <w:noProof/>
                <w:webHidden/>
              </w:rPr>
              <w:instrText xml:space="preserve"> PAGEREF _Toc487785365 \h </w:instrText>
            </w:r>
            <w:r w:rsidR="00520CE1" w:rsidRPr="00520CE1">
              <w:rPr>
                <w:noProof/>
                <w:webHidden/>
              </w:rPr>
            </w:r>
            <w:r w:rsidR="00520CE1" w:rsidRPr="00520CE1">
              <w:rPr>
                <w:noProof/>
                <w:webHidden/>
              </w:rPr>
              <w:fldChar w:fldCharType="separate"/>
            </w:r>
            <w:r w:rsidR="003455CA">
              <w:rPr>
                <w:noProof/>
                <w:webHidden/>
              </w:rPr>
              <w:t>82</w:t>
            </w:r>
            <w:r w:rsidR="00520CE1" w:rsidRPr="00520CE1">
              <w:rPr>
                <w:noProof/>
                <w:webHidden/>
              </w:rPr>
              <w:fldChar w:fldCharType="end"/>
            </w:r>
          </w:hyperlink>
        </w:p>
        <w:p w:rsidR="00520CE1" w:rsidRDefault="0001164A">
          <w:pPr>
            <w:pStyle w:val="TDC1"/>
            <w:tabs>
              <w:tab w:val="right" w:leader="dot" w:pos="10422"/>
            </w:tabs>
            <w:rPr>
              <w:rFonts w:cstheme="minorBidi"/>
              <w:noProof/>
            </w:rPr>
          </w:pPr>
          <w:hyperlink w:anchor="_Toc487785366" w:history="1">
            <w:r w:rsidR="00520CE1" w:rsidRPr="00951738">
              <w:rPr>
                <w:rStyle w:val="Hipervnculo"/>
                <w:rFonts w:ascii="Arial" w:hAnsi="Arial" w:cs="Arial"/>
                <w:b/>
                <w:noProof/>
              </w:rPr>
              <w:t>ANEXO III MEDIOS HUMANOS MÍNIMOS EN EMPRESAS INSTALADORAS Y MANTENEDORAS DE EQUIPOS Y SISTEMAS DE PROTECCIÓN CONTRA INCENDIOS</w:t>
            </w:r>
            <w:r w:rsidR="00520CE1">
              <w:rPr>
                <w:noProof/>
                <w:webHidden/>
              </w:rPr>
              <w:tab/>
            </w:r>
            <w:r w:rsidR="00520CE1">
              <w:rPr>
                <w:noProof/>
                <w:webHidden/>
              </w:rPr>
              <w:fldChar w:fldCharType="begin"/>
            </w:r>
            <w:r w:rsidR="00520CE1">
              <w:rPr>
                <w:noProof/>
                <w:webHidden/>
              </w:rPr>
              <w:instrText xml:space="preserve"> PAGEREF _Toc487785366 \h </w:instrText>
            </w:r>
            <w:r w:rsidR="00520CE1">
              <w:rPr>
                <w:noProof/>
                <w:webHidden/>
              </w:rPr>
            </w:r>
            <w:r w:rsidR="00520CE1">
              <w:rPr>
                <w:noProof/>
                <w:webHidden/>
              </w:rPr>
              <w:fldChar w:fldCharType="separate"/>
            </w:r>
            <w:r w:rsidR="003455CA">
              <w:rPr>
                <w:noProof/>
                <w:webHidden/>
              </w:rPr>
              <w:t>83</w:t>
            </w:r>
            <w:r w:rsidR="00520CE1">
              <w:rPr>
                <w:noProof/>
                <w:webHidden/>
              </w:rPr>
              <w:fldChar w:fldCharType="end"/>
            </w:r>
          </w:hyperlink>
        </w:p>
        <w:p w:rsidR="00B014AC" w:rsidRDefault="00B014AC" w:rsidP="00BA14E4">
          <w:r>
            <w:rPr>
              <w:b/>
              <w:bCs/>
            </w:rPr>
            <w:fldChar w:fldCharType="end"/>
          </w:r>
        </w:p>
      </w:sdtContent>
    </w:sdt>
    <w:p w:rsidR="000F1FBB" w:rsidRDefault="000F1FBB" w:rsidP="00BA14E4">
      <w:pPr>
        <w:rPr>
          <w:rFonts w:ascii="Arial" w:hAnsi="Arial" w:cs="Arial"/>
        </w:rPr>
      </w:pPr>
    </w:p>
    <w:p w:rsidR="00C63448" w:rsidRPr="00C63448" w:rsidRDefault="00C63448" w:rsidP="00BA14E4">
      <w:pPr>
        <w:rPr>
          <w:rFonts w:ascii="Arial" w:hAnsi="Arial" w:cs="Arial"/>
          <w:sz w:val="22"/>
        </w:rPr>
      </w:pPr>
    </w:p>
    <w:p w:rsidR="00520CE1" w:rsidRDefault="000F1FBB" w:rsidP="00520CE1">
      <w:pPr>
        <w:pStyle w:val="Ttulo1"/>
        <w:rPr>
          <w:rFonts w:ascii="Arial" w:hAnsi="Arial" w:cs="Arial"/>
          <w:b/>
        </w:rPr>
      </w:pPr>
      <w:r>
        <w:rPr>
          <w:rFonts w:ascii="Arial" w:hAnsi="Arial" w:cs="Arial"/>
        </w:rPr>
        <w:br w:type="page"/>
      </w:r>
    </w:p>
    <w:p w:rsidR="00520CE1" w:rsidRDefault="00520CE1" w:rsidP="00BA14E4">
      <w:pPr>
        <w:rPr>
          <w:rFonts w:ascii="Arial" w:hAnsi="Arial" w:cs="Arial"/>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20CE1" w:rsidRPr="00AB014F" w:rsidTr="008150F4">
        <w:trPr>
          <w:trHeight w:val="7733"/>
        </w:trPr>
        <w:tc>
          <w:tcPr>
            <w:tcW w:w="10422" w:type="dxa"/>
            <w:shd w:val="clear" w:color="auto" w:fill="D9D9D9" w:themeFill="background1" w:themeFillShade="D9"/>
          </w:tcPr>
          <w:p w:rsidR="00520CE1" w:rsidRDefault="00520CE1" w:rsidP="00520CE1">
            <w:pPr>
              <w:rPr>
                <w:rFonts w:ascii="Arial" w:hAnsi="Arial" w:cs="Arial"/>
                <w:sz w:val="22"/>
                <w:szCs w:val="22"/>
              </w:rPr>
            </w:pPr>
            <w:r>
              <w:rPr>
                <w:rFonts w:ascii="Verdana" w:hAnsi="Verdana"/>
                <w:b/>
                <w:bCs/>
                <w:color w:val="000000"/>
                <w:szCs w:val="31"/>
              </w:rPr>
              <w:br w:type="page"/>
            </w:r>
          </w:p>
          <w:p w:rsidR="00520CE1" w:rsidRPr="00520CE1" w:rsidRDefault="00520CE1" w:rsidP="00520CE1">
            <w:pPr>
              <w:pStyle w:val="Ttulo1"/>
              <w:spacing w:before="0" w:after="240"/>
              <w:jc w:val="center"/>
              <w:rPr>
                <w:rFonts w:ascii="Arial" w:hAnsi="Arial" w:cs="Arial"/>
                <w:b/>
                <w:color w:val="auto"/>
                <w:sz w:val="24"/>
                <w:u w:val="single"/>
              </w:rPr>
            </w:pPr>
            <w:bookmarkStart w:id="1" w:name="_Toc487785292"/>
            <w:r w:rsidRPr="00520CE1">
              <w:rPr>
                <w:rFonts w:ascii="Arial" w:hAnsi="Arial" w:cs="Arial"/>
                <w:b/>
                <w:color w:val="auto"/>
                <w:sz w:val="24"/>
                <w:u w:val="single"/>
              </w:rPr>
              <w:t>INTRODUCCIÓN</w:t>
            </w:r>
            <w:bookmarkEnd w:id="1"/>
          </w:p>
          <w:p w:rsidR="00520CE1" w:rsidRPr="00520CE1" w:rsidRDefault="00520CE1" w:rsidP="00520CE1">
            <w:pPr>
              <w:spacing w:before="120" w:after="120"/>
              <w:jc w:val="both"/>
              <w:rPr>
                <w:rFonts w:ascii="Arial" w:hAnsi="Arial" w:cs="Arial"/>
                <w:sz w:val="22"/>
                <w:szCs w:val="22"/>
              </w:rPr>
            </w:pPr>
            <w:r w:rsidRPr="00520CE1">
              <w:rPr>
                <w:rFonts w:ascii="Arial" w:hAnsi="Arial" w:cs="Arial"/>
                <w:sz w:val="22"/>
                <w:szCs w:val="22"/>
              </w:rPr>
              <w:t xml:space="preserve">La presente guía ha sido elaborada al amparo de la Disposición final tercera del </w:t>
            </w:r>
            <w:r w:rsidR="007D7BBF">
              <w:rPr>
                <w:rFonts w:ascii="Arial" w:hAnsi="Arial" w:cs="Arial"/>
                <w:sz w:val="22"/>
                <w:szCs w:val="22"/>
              </w:rPr>
              <w:t xml:space="preserve">RD </w:t>
            </w:r>
            <w:r w:rsidRPr="00520CE1">
              <w:rPr>
                <w:rFonts w:ascii="Arial" w:hAnsi="Arial" w:cs="Arial"/>
                <w:sz w:val="22"/>
                <w:szCs w:val="22"/>
              </w:rPr>
              <w:t xml:space="preserve">513/2017, la cual establece que </w:t>
            </w:r>
            <w:r w:rsidRPr="00AF5598">
              <w:rPr>
                <w:rFonts w:ascii="Arial" w:hAnsi="Arial" w:cs="Arial"/>
                <w:i/>
                <w:sz w:val="22"/>
                <w:szCs w:val="22"/>
              </w:rPr>
              <w:t>“la Dirección General de Industria y de la Pequeña y Mediana Empresa elaborará y mantendrá actualizada una guía técnica, de carácter no vinculante, para la aplicación práctica de las disposiciones del Reglamento y los anexos que se aprueban por este real decreto, que podrá establecer aclaraciones en conceptos de carácter general</w:t>
            </w:r>
            <w:r w:rsidRPr="00520CE1">
              <w:rPr>
                <w:rFonts w:ascii="Arial" w:hAnsi="Arial" w:cs="Arial"/>
                <w:sz w:val="22"/>
                <w:szCs w:val="22"/>
              </w:rPr>
              <w:t>”.</w:t>
            </w:r>
          </w:p>
          <w:p w:rsidR="00520CE1" w:rsidRPr="00520CE1" w:rsidRDefault="00520CE1" w:rsidP="00520CE1">
            <w:pPr>
              <w:spacing w:before="120" w:after="120"/>
              <w:jc w:val="both"/>
              <w:rPr>
                <w:rFonts w:ascii="Arial" w:hAnsi="Arial" w:cs="Arial"/>
                <w:sz w:val="22"/>
                <w:szCs w:val="22"/>
              </w:rPr>
            </w:pPr>
          </w:p>
          <w:p w:rsidR="00520CE1" w:rsidRPr="00520CE1" w:rsidRDefault="00520CE1" w:rsidP="00520CE1">
            <w:pPr>
              <w:spacing w:before="120" w:after="120"/>
              <w:jc w:val="both"/>
              <w:rPr>
                <w:rFonts w:ascii="Arial" w:hAnsi="Arial" w:cs="Arial"/>
                <w:b/>
                <w:sz w:val="22"/>
                <w:szCs w:val="22"/>
                <w:u w:val="single"/>
              </w:rPr>
            </w:pPr>
            <w:r w:rsidRPr="00520CE1">
              <w:rPr>
                <w:rFonts w:ascii="Arial" w:hAnsi="Arial" w:cs="Arial"/>
                <w:b/>
                <w:sz w:val="22"/>
                <w:szCs w:val="22"/>
                <w:u w:val="single"/>
              </w:rPr>
              <w:t>Sobre el contenido del documento</w:t>
            </w:r>
            <w:r w:rsidR="00E85B5D">
              <w:rPr>
                <w:rFonts w:ascii="Arial" w:hAnsi="Arial" w:cs="Arial"/>
                <w:b/>
                <w:sz w:val="22"/>
                <w:szCs w:val="22"/>
                <w:u w:val="single"/>
              </w:rPr>
              <w:t>:</w:t>
            </w:r>
          </w:p>
          <w:p w:rsidR="006366E4" w:rsidRPr="00375729" w:rsidRDefault="006366E4" w:rsidP="006366E4">
            <w:pPr>
              <w:spacing w:before="120" w:after="120"/>
              <w:jc w:val="both"/>
              <w:rPr>
                <w:rFonts w:ascii="Arial" w:hAnsi="Arial" w:cs="Arial"/>
                <w:sz w:val="22"/>
                <w:szCs w:val="22"/>
              </w:rPr>
            </w:pPr>
            <w:r w:rsidRPr="00375729">
              <w:rPr>
                <w:rFonts w:ascii="Arial" w:hAnsi="Arial" w:cs="Arial"/>
                <w:sz w:val="22"/>
                <w:szCs w:val="22"/>
              </w:rPr>
              <w:t>La Dirección General de Industria y PYME, a través de la Subdirección General de</w:t>
            </w:r>
            <w:r w:rsidR="008150F4" w:rsidRPr="00375729">
              <w:rPr>
                <w:rFonts w:ascii="Arial" w:hAnsi="Arial" w:cs="Arial"/>
                <w:sz w:val="22"/>
                <w:szCs w:val="22"/>
              </w:rPr>
              <w:t xml:space="preserve"> </w:t>
            </w:r>
            <w:r w:rsidR="00375729">
              <w:rPr>
                <w:rFonts w:ascii="Arial" w:hAnsi="Arial" w:cs="Arial"/>
                <w:sz w:val="22"/>
                <w:szCs w:val="22"/>
              </w:rPr>
              <w:t>Calidad y Seguridad I</w:t>
            </w:r>
            <w:r w:rsidRPr="00375729">
              <w:rPr>
                <w:rFonts w:ascii="Arial" w:hAnsi="Arial" w:cs="Arial"/>
                <w:sz w:val="22"/>
                <w:szCs w:val="22"/>
              </w:rPr>
              <w:t>ndustrial, ha elaborado esta guía de aplicación con el objetivo de ofrecer una referencia para la aplicación</w:t>
            </w:r>
            <w:r w:rsidR="008150F4" w:rsidRPr="00375729">
              <w:rPr>
                <w:rFonts w:ascii="Arial" w:hAnsi="Arial" w:cs="Arial"/>
                <w:sz w:val="22"/>
                <w:szCs w:val="22"/>
              </w:rPr>
              <w:t xml:space="preserve"> </w:t>
            </w:r>
            <w:r w:rsidRPr="00375729">
              <w:rPr>
                <w:rFonts w:ascii="Arial" w:hAnsi="Arial" w:cs="Arial"/>
                <w:sz w:val="22"/>
                <w:szCs w:val="22"/>
              </w:rPr>
              <w:t>homogénea de d</w:t>
            </w:r>
            <w:r w:rsidR="008150F4" w:rsidRPr="00375729">
              <w:rPr>
                <w:rFonts w:ascii="Arial" w:hAnsi="Arial" w:cs="Arial"/>
                <w:sz w:val="22"/>
                <w:szCs w:val="22"/>
              </w:rPr>
              <w:t>eterminados aspectos relativos al reglamento</w:t>
            </w:r>
            <w:r w:rsidRPr="00375729">
              <w:rPr>
                <w:rFonts w:ascii="Arial" w:hAnsi="Arial" w:cs="Arial"/>
                <w:sz w:val="22"/>
                <w:szCs w:val="22"/>
              </w:rPr>
              <w:t>.</w:t>
            </w:r>
            <w:r w:rsidR="008150F4" w:rsidRPr="00375729">
              <w:rPr>
                <w:rFonts w:ascii="Arial" w:hAnsi="Arial" w:cs="Arial"/>
                <w:sz w:val="22"/>
                <w:szCs w:val="22"/>
              </w:rPr>
              <w:t xml:space="preserve"> </w:t>
            </w:r>
          </w:p>
          <w:p w:rsidR="008150F4" w:rsidRPr="00375729" w:rsidRDefault="005E3A14" w:rsidP="00520CE1">
            <w:pPr>
              <w:spacing w:before="120" w:after="120"/>
              <w:jc w:val="both"/>
              <w:rPr>
                <w:rFonts w:ascii="Arial" w:hAnsi="Arial" w:cs="Arial"/>
                <w:sz w:val="22"/>
                <w:szCs w:val="22"/>
              </w:rPr>
            </w:pPr>
            <w:r w:rsidRPr="00375729">
              <w:rPr>
                <w:rFonts w:ascii="Arial" w:hAnsi="Arial" w:cs="Arial"/>
                <w:sz w:val="22"/>
                <w:szCs w:val="22"/>
              </w:rPr>
              <w:t xml:space="preserve">Este documento contiene </w:t>
            </w:r>
            <w:r w:rsidR="005E61AC" w:rsidRPr="00375729">
              <w:rPr>
                <w:rFonts w:ascii="Arial" w:hAnsi="Arial" w:cs="Arial"/>
                <w:sz w:val="22"/>
                <w:szCs w:val="22"/>
              </w:rPr>
              <w:t xml:space="preserve">aclaraciones </w:t>
            </w:r>
            <w:r w:rsidRPr="00375729">
              <w:rPr>
                <w:rFonts w:ascii="Arial" w:hAnsi="Arial" w:cs="Arial"/>
                <w:sz w:val="22"/>
                <w:szCs w:val="22"/>
              </w:rPr>
              <w:t xml:space="preserve">para la aplicación práctica de las disposiciones del reglamento y los anexos aprobados por el </w:t>
            </w:r>
            <w:r w:rsidR="007D7BBF" w:rsidRPr="00375729">
              <w:rPr>
                <w:rFonts w:ascii="Arial" w:hAnsi="Arial" w:cs="Arial"/>
                <w:sz w:val="22"/>
                <w:szCs w:val="22"/>
              </w:rPr>
              <w:t xml:space="preserve">RD </w:t>
            </w:r>
            <w:r w:rsidRPr="00375729">
              <w:rPr>
                <w:rFonts w:ascii="Arial" w:hAnsi="Arial" w:cs="Arial"/>
                <w:sz w:val="22"/>
                <w:szCs w:val="22"/>
              </w:rPr>
              <w:t xml:space="preserve">513/2017. </w:t>
            </w:r>
            <w:r w:rsidR="008150F4" w:rsidRPr="00375729">
              <w:rPr>
                <w:rFonts w:ascii="Arial" w:hAnsi="Arial" w:cs="Arial"/>
                <w:sz w:val="22"/>
                <w:szCs w:val="22"/>
              </w:rPr>
              <w:t xml:space="preserve">Para elaborar la guía se ha copiado el texto del Real Decreto, y se le han añadido a cada uno de los apartados, recuadros sombreados con las aclaraciones pertinentes. </w:t>
            </w:r>
          </w:p>
          <w:p w:rsidR="000D385B" w:rsidRPr="00375729" w:rsidRDefault="008150F4" w:rsidP="00520CE1">
            <w:pPr>
              <w:spacing w:before="120" w:after="120"/>
              <w:jc w:val="both"/>
              <w:rPr>
                <w:rFonts w:ascii="Arial" w:hAnsi="Arial" w:cs="Arial"/>
                <w:sz w:val="22"/>
                <w:szCs w:val="22"/>
              </w:rPr>
            </w:pPr>
            <w:r w:rsidRPr="00375729">
              <w:rPr>
                <w:rFonts w:ascii="Arial" w:hAnsi="Arial" w:cs="Arial"/>
                <w:sz w:val="22"/>
                <w:szCs w:val="22"/>
              </w:rPr>
              <w:t xml:space="preserve">Este documento ha sido sometido a participación pública a través del sitio web del Ministerio de Economía, Industria y Competitividad, y será publicado en el mismo, para que sea accesible a todos los interesados. </w:t>
            </w:r>
            <w:r w:rsidR="005E3A14" w:rsidRPr="00375729">
              <w:rPr>
                <w:rFonts w:ascii="Arial" w:hAnsi="Arial" w:cs="Arial"/>
                <w:sz w:val="22"/>
                <w:szCs w:val="22"/>
              </w:rPr>
              <w:t>C</w:t>
            </w:r>
            <w:r w:rsidR="00FD5BD5" w:rsidRPr="00375729">
              <w:rPr>
                <w:rFonts w:ascii="Arial" w:hAnsi="Arial" w:cs="Arial"/>
                <w:sz w:val="22"/>
                <w:szCs w:val="22"/>
              </w:rPr>
              <w:t xml:space="preserve">on esta guía se espera dar respuesta a las </w:t>
            </w:r>
            <w:r w:rsidR="00BF1388" w:rsidRPr="00375729">
              <w:rPr>
                <w:rFonts w:ascii="Arial" w:hAnsi="Arial" w:cs="Arial"/>
                <w:sz w:val="22"/>
                <w:szCs w:val="22"/>
              </w:rPr>
              <w:t>consultas</w:t>
            </w:r>
            <w:r w:rsidR="00FD5BD5" w:rsidRPr="00375729">
              <w:rPr>
                <w:rFonts w:ascii="Arial" w:hAnsi="Arial" w:cs="Arial"/>
                <w:sz w:val="22"/>
                <w:szCs w:val="22"/>
              </w:rPr>
              <w:t xml:space="preserve"> más frecuentes </w:t>
            </w:r>
            <w:r w:rsidR="003743B4" w:rsidRPr="00375729">
              <w:rPr>
                <w:rFonts w:ascii="Arial" w:hAnsi="Arial" w:cs="Arial"/>
                <w:sz w:val="22"/>
                <w:szCs w:val="22"/>
              </w:rPr>
              <w:t>que</w:t>
            </w:r>
            <w:r w:rsidR="00C5103B" w:rsidRPr="00375729">
              <w:rPr>
                <w:rFonts w:ascii="Arial" w:hAnsi="Arial" w:cs="Arial"/>
                <w:sz w:val="22"/>
                <w:szCs w:val="22"/>
              </w:rPr>
              <w:t>,</w:t>
            </w:r>
            <w:r w:rsidR="003743B4" w:rsidRPr="00375729">
              <w:rPr>
                <w:rFonts w:ascii="Arial" w:hAnsi="Arial" w:cs="Arial"/>
                <w:sz w:val="22"/>
                <w:szCs w:val="22"/>
              </w:rPr>
              <w:t xml:space="preserve"> desde el sector y</w:t>
            </w:r>
            <w:r w:rsidR="00BF1388" w:rsidRPr="00375729">
              <w:rPr>
                <w:rFonts w:ascii="Arial" w:hAnsi="Arial" w:cs="Arial"/>
                <w:sz w:val="22"/>
                <w:szCs w:val="22"/>
              </w:rPr>
              <w:t xml:space="preserve"> desde</w:t>
            </w:r>
            <w:r w:rsidR="003743B4" w:rsidRPr="00375729">
              <w:rPr>
                <w:rFonts w:ascii="Arial" w:hAnsi="Arial" w:cs="Arial"/>
                <w:sz w:val="22"/>
                <w:szCs w:val="22"/>
              </w:rPr>
              <w:t xml:space="preserve"> la ciudadanía</w:t>
            </w:r>
            <w:r w:rsidR="00C5103B" w:rsidRPr="00375729">
              <w:rPr>
                <w:rFonts w:ascii="Arial" w:hAnsi="Arial" w:cs="Arial"/>
                <w:sz w:val="22"/>
                <w:szCs w:val="22"/>
              </w:rPr>
              <w:t>,</w:t>
            </w:r>
            <w:r w:rsidR="003743B4" w:rsidRPr="00375729">
              <w:rPr>
                <w:rFonts w:ascii="Arial" w:hAnsi="Arial" w:cs="Arial"/>
                <w:sz w:val="22"/>
                <w:szCs w:val="22"/>
              </w:rPr>
              <w:t xml:space="preserve"> se han enviado a </w:t>
            </w:r>
            <w:r w:rsidR="005E3A14" w:rsidRPr="00375729">
              <w:rPr>
                <w:rFonts w:ascii="Arial" w:hAnsi="Arial" w:cs="Arial"/>
                <w:sz w:val="22"/>
                <w:szCs w:val="22"/>
              </w:rPr>
              <w:t>la</w:t>
            </w:r>
            <w:r w:rsidR="003743B4" w:rsidRPr="00375729">
              <w:rPr>
                <w:rFonts w:ascii="Arial" w:hAnsi="Arial" w:cs="Arial"/>
                <w:sz w:val="22"/>
                <w:szCs w:val="22"/>
              </w:rPr>
              <w:t xml:space="preserve"> </w:t>
            </w:r>
            <w:r w:rsidR="005E3A14" w:rsidRPr="00375729">
              <w:rPr>
                <w:rFonts w:ascii="Arial" w:hAnsi="Arial" w:cs="Arial"/>
                <w:sz w:val="22"/>
                <w:szCs w:val="22"/>
              </w:rPr>
              <w:t>Dirección General de Industria y de la Pequeña y Mediana Empresa.</w:t>
            </w:r>
            <w:r w:rsidR="004F46E6" w:rsidRPr="00375729">
              <w:rPr>
                <w:rFonts w:ascii="Arial" w:hAnsi="Arial" w:cs="Arial"/>
                <w:sz w:val="22"/>
                <w:szCs w:val="22"/>
              </w:rPr>
              <w:t xml:space="preserve"> </w:t>
            </w:r>
            <w:r w:rsidR="00520CE1" w:rsidRPr="00375729">
              <w:rPr>
                <w:rFonts w:ascii="Arial" w:hAnsi="Arial" w:cs="Arial"/>
                <w:sz w:val="22"/>
                <w:szCs w:val="22"/>
              </w:rPr>
              <w:t xml:space="preserve">Adicionalmente, también se han añadido las aclaraciones </w:t>
            </w:r>
            <w:r w:rsidR="007C43FC" w:rsidRPr="00375729">
              <w:rPr>
                <w:rFonts w:ascii="Arial" w:hAnsi="Arial" w:cs="Arial"/>
                <w:sz w:val="22"/>
                <w:szCs w:val="22"/>
              </w:rPr>
              <w:t>de</w:t>
            </w:r>
            <w:r w:rsidR="00520CE1" w:rsidRPr="00375729">
              <w:rPr>
                <w:rFonts w:ascii="Arial" w:hAnsi="Arial" w:cs="Arial"/>
                <w:sz w:val="22"/>
                <w:szCs w:val="22"/>
              </w:rPr>
              <w:t xml:space="preserve"> las Comunidades Autónomas</w:t>
            </w:r>
            <w:r w:rsidR="007C43FC" w:rsidRPr="00375729">
              <w:rPr>
                <w:rFonts w:ascii="Arial" w:hAnsi="Arial" w:cs="Arial"/>
                <w:sz w:val="22"/>
                <w:szCs w:val="22"/>
              </w:rPr>
              <w:t xml:space="preserve"> que</w:t>
            </w:r>
            <w:r w:rsidR="00520CE1" w:rsidRPr="00375729">
              <w:rPr>
                <w:rFonts w:ascii="Arial" w:hAnsi="Arial" w:cs="Arial"/>
                <w:sz w:val="22"/>
                <w:szCs w:val="22"/>
              </w:rPr>
              <w:t xml:space="preserve">, de forma consensuada, han estimado oportuno </w:t>
            </w:r>
            <w:r w:rsidR="005E61AC" w:rsidRPr="00375729">
              <w:rPr>
                <w:rFonts w:ascii="Arial" w:hAnsi="Arial" w:cs="Arial"/>
                <w:sz w:val="22"/>
                <w:szCs w:val="22"/>
              </w:rPr>
              <w:t>incluir</w:t>
            </w:r>
            <w:r w:rsidR="00520CE1" w:rsidRPr="00375729">
              <w:rPr>
                <w:rFonts w:ascii="Arial" w:hAnsi="Arial" w:cs="Arial"/>
                <w:sz w:val="22"/>
                <w:szCs w:val="22"/>
              </w:rPr>
              <w:t xml:space="preserve"> con el objeto de facilitar</w:t>
            </w:r>
            <w:r w:rsidR="00242237" w:rsidRPr="00375729">
              <w:rPr>
                <w:rFonts w:ascii="Arial" w:hAnsi="Arial" w:cs="Arial"/>
                <w:sz w:val="22"/>
                <w:szCs w:val="22"/>
              </w:rPr>
              <w:t xml:space="preserve"> </w:t>
            </w:r>
            <w:r w:rsidR="00520CE1" w:rsidRPr="00375729">
              <w:rPr>
                <w:rFonts w:ascii="Arial" w:hAnsi="Arial" w:cs="Arial"/>
                <w:sz w:val="22"/>
                <w:szCs w:val="22"/>
              </w:rPr>
              <w:t xml:space="preserve">el cumplimiento del reglamento dentro de sus respectivas competencias. </w:t>
            </w:r>
          </w:p>
          <w:p w:rsidR="008150F4" w:rsidRPr="00375729" w:rsidRDefault="008150F4" w:rsidP="008150F4">
            <w:pPr>
              <w:spacing w:before="120" w:after="120"/>
              <w:jc w:val="both"/>
              <w:rPr>
                <w:rFonts w:ascii="Arial" w:hAnsi="Arial" w:cs="Arial"/>
                <w:sz w:val="22"/>
                <w:szCs w:val="22"/>
              </w:rPr>
            </w:pPr>
            <w:r w:rsidRPr="00375729">
              <w:rPr>
                <w:rFonts w:ascii="Arial" w:hAnsi="Arial" w:cs="Arial"/>
                <w:sz w:val="22"/>
                <w:szCs w:val="22"/>
              </w:rPr>
              <w:t>Pued</w:t>
            </w:r>
            <w:r w:rsidR="00FA49EF">
              <w:rPr>
                <w:rFonts w:ascii="Arial" w:hAnsi="Arial" w:cs="Arial"/>
                <w:sz w:val="22"/>
                <w:szCs w:val="22"/>
              </w:rPr>
              <w:t>e efectuar cualquier comentario</w:t>
            </w:r>
            <w:r w:rsidRPr="00375729">
              <w:rPr>
                <w:rFonts w:ascii="Arial" w:hAnsi="Arial" w:cs="Arial"/>
                <w:sz w:val="22"/>
                <w:szCs w:val="22"/>
              </w:rPr>
              <w:t xml:space="preserve"> o informar de posibles errores u omisiones en su contenido, a través del</w:t>
            </w:r>
            <w:r w:rsidR="00375729">
              <w:rPr>
                <w:rFonts w:ascii="Arial" w:hAnsi="Arial" w:cs="Arial"/>
                <w:sz w:val="22"/>
                <w:szCs w:val="22"/>
              </w:rPr>
              <w:t xml:space="preserve"> buzón de la S.G. de Calidad y Seguridad I</w:t>
            </w:r>
            <w:r w:rsidRPr="00375729">
              <w:rPr>
                <w:rFonts w:ascii="Arial" w:hAnsi="Arial" w:cs="Arial"/>
                <w:sz w:val="22"/>
                <w:szCs w:val="22"/>
              </w:rPr>
              <w:t>ndustrial: csegind@mineco.es.</w:t>
            </w:r>
          </w:p>
          <w:p w:rsidR="00754AC8" w:rsidRPr="00520CE1" w:rsidRDefault="00207838" w:rsidP="00520CE1">
            <w:pPr>
              <w:spacing w:before="120" w:after="120"/>
              <w:jc w:val="both"/>
              <w:rPr>
                <w:rFonts w:ascii="Arial" w:hAnsi="Arial" w:cs="Arial"/>
                <w:sz w:val="22"/>
                <w:szCs w:val="22"/>
              </w:rPr>
            </w:pPr>
            <w:r w:rsidRPr="00F517A4">
              <w:rPr>
                <w:rFonts w:ascii="Arial" w:hAnsi="Arial" w:cs="Arial"/>
                <w:sz w:val="22"/>
                <w:szCs w:val="22"/>
              </w:rPr>
              <w:t xml:space="preserve">Finalmente, </w:t>
            </w:r>
            <w:r w:rsidR="00C63448" w:rsidRPr="00F517A4">
              <w:rPr>
                <w:rFonts w:ascii="Arial" w:hAnsi="Arial" w:cs="Arial"/>
                <w:sz w:val="22"/>
                <w:szCs w:val="22"/>
              </w:rPr>
              <w:t xml:space="preserve">se recuerda que </w:t>
            </w:r>
            <w:r w:rsidR="00F517A4" w:rsidRPr="00F517A4">
              <w:rPr>
                <w:rFonts w:ascii="Arial" w:hAnsi="Arial" w:cs="Arial"/>
                <w:sz w:val="22"/>
                <w:szCs w:val="22"/>
              </w:rPr>
              <w:t>e</w:t>
            </w:r>
            <w:r w:rsidR="00754AC8" w:rsidRPr="00F517A4">
              <w:rPr>
                <w:rFonts w:ascii="Arial" w:hAnsi="Arial" w:cs="Arial"/>
                <w:sz w:val="22"/>
                <w:szCs w:val="22"/>
              </w:rPr>
              <w:t>xisten</w:t>
            </w:r>
            <w:r w:rsidR="008150F4">
              <w:rPr>
                <w:rFonts w:ascii="Arial" w:hAnsi="Arial" w:cs="Arial"/>
                <w:sz w:val="22"/>
                <w:szCs w:val="22"/>
              </w:rPr>
              <w:t xml:space="preserve"> varios</w:t>
            </w:r>
            <w:r w:rsidR="00754AC8" w:rsidRPr="00F517A4">
              <w:rPr>
                <w:rFonts w:ascii="Arial" w:hAnsi="Arial" w:cs="Arial"/>
                <w:sz w:val="22"/>
                <w:szCs w:val="22"/>
              </w:rPr>
              <w:t xml:space="preserve"> anexos a esta guía (publicados en documentos separados) donde se desarrollan </w:t>
            </w:r>
            <w:r w:rsidR="00F517A4" w:rsidRPr="00F517A4">
              <w:rPr>
                <w:rFonts w:ascii="Arial" w:hAnsi="Arial" w:cs="Arial"/>
                <w:sz w:val="22"/>
                <w:szCs w:val="22"/>
              </w:rPr>
              <w:t>en profundidad varios</w:t>
            </w:r>
            <w:r w:rsidR="00754AC8" w:rsidRPr="00754AC8">
              <w:rPr>
                <w:rFonts w:ascii="Arial" w:hAnsi="Arial" w:cs="Arial"/>
                <w:sz w:val="22"/>
                <w:szCs w:val="22"/>
              </w:rPr>
              <w:t xml:space="preserve"> temas concretos. Estos documentos</w:t>
            </w:r>
            <w:r w:rsidR="008150F4">
              <w:rPr>
                <w:rFonts w:ascii="Arial" w:hAnsi="Arial" w:cs="Arial"/>
                <w:sz w:val="22"/>
                <w:szCs w:val="22"/>
              </w:rPr>
              <w:t xml:space="preserve"> también</w:t>
            </w:r>
            <w:r w:rsidR="00754AC8" w:rsidRPr="00754AC8">
              <w:rPr>
                <w:rFonts w:ascii="Arial" w:hAnsi="Arial" w:cs="Arial"/>
                <w:sz w:val="22"/>
                <w:szCs w:val="22"/>
              </w:rPr>
              <w:t xml:space="preserve"> se pueden enc</w:t>
            </w:r>
            <w:r w:rsidR="00754AC8">
              <w:rPr>
                <w:rFonts w:ascii="Arial" w:hAnsi="Arial" w:cs="Arial"/>
                <w:sz w:val="22"/>
                <w:szCs w:val="22"/>
              </w:rPr>
              <w:t>ontrar en la web del Ministerio</w:t>
            </w:r>
            <w:r w:rsidR="00710BF8">
              <w:rPr>
                <w:rFonts w:ascii="Arial" w:hAnsi="Arial" w:cs="Arial"/>
                <w:sz w:val="22"/>
                <w:szCs w:val="22"/>
              </w:rPr>
              <w:t>.</w:t>
            </w:r>
          </w:p>
          <w:p w:rsidR="00520CE1" w:rsidRPr="00520CE1" w:rsidRDefault="00520CE1" w:rsidP="00520CE1">
            <w:pPr>
              <w:spacing w:before="120" w:after="120"/>
              <w:jc w:val="both"/>
              <w:rPr>
                <w:rFonts w:ascii="Arial" w:hAnsi="Arial" w:cs="Arial"/>
                <w:sz w:val="22"/>
                <w:szCs w:val="22"/>
              </w:rPr>
            </w:pPr>
          </w:p>
          <w:p w:rsidR="00520CE1" w:rsidRDefault="00520CE1" w:rsidP="00520CE1">
            <w:pPr>
              <w:spacing w:before="120" w:after="120"/>
              <w:jc w:val="both"/>
              <w:rPr>
                <w:rFonts w:ascii="Arial" w:hAnsi="Arial" w:cs="Arial"/>
                <w:b/>
                <w:sz w:val="22"/>
                <w:szCs w:val="22"/>
                <w:u w:val="single"/>
              </w:rPr>
            </w:pPr>
            <w:r w:rsidRPr="00520CE1">
              <w:rPr>
                <w:rFonts w:ascii="Arial" w:hAnsi="Arial" w:cs="Arial"/>
                <w:b/>
                <w:sz w:val="22"/>
                <w:szCs w:val="22"/>
                <w:u w:val="single"/>
              </w:rPr>
              <w:t>Sobre cómo conseguir la última versión del documento</w:t>
            </w:r>
            <w:r w:rsidR="00E85B5D">
              <w:rPr>
                <w:rFonts w:ascii="Arial" w:hAnsi="Arial" w:cs="Arial"/>
                <w:b/>
                <w:sz w:val="22"/>
                <w:szCs w:val="22"/>
                <w:u w:val="single"/>
              </w:rPr>
              <w:t>:</w:t>
            </w:r>
          </w:p>
          <w:p w:rsidR="00754AC8" w:rsidRDefault="0041387B" w:rsidP="00754AC8">
            <w:pPr>
              <w:spacing w:before="120" w:after="120"/>
              <w:jc w:val="both"/>
              <w:rPr>
                <w:rFonts w:ascii="Arial" w:hAnsi="Arial" w:cs="Arial"/>
                <w:sz w:val="22"/>
                <w:szCs w:val="22"/>
              </w:rPr>
            </w:pPr>
            <w:r w:rsidRPr="00C23E0B">
              <w:rPr>
                <w:rFonts w:ascii="Arial" w:hAnsi="Arial" w:cs="Arial"/>
                <w:sz w:val="22"/>
                <w:szCs w:val="22"/>
              </w:rPr>
              <w:t xml:space="preserve">Esta guía se </w:t>
            </w:r>
            <w:r w:rsidRPr="00754AC8">
              <w:rPr>
                <w:rFonts w:ascii="Arial" w:hAnsi="Arial" w:cs="Arial"/>
                <w:sz w:val="22"/>
                <w:szCs w:val="22"/>
              </w:rPr>
              <w:t>irá actualizando y completando periódicamente, para ampliar y mejorar su contenido cuando sea necesario.</w:t>
            </w:r>
          </w:p>
          <w:p w:rsidR="000D385B" w:rsidRPr="00754AC8" w:rsidRDefault="00520CE1" w:rsidP="00754AC8">
            <w:pPr>
              <w:pStyle w:val="Prrafodelista"/>
              <w:numPr>
                <w:ilvl w:val="0"/>
                <w:numId w:val="16"/>
              </w:numPr>
              <w:spacing w:before="120" w:after="120"/>
              <w:ind w:left="714" w:hanging="357"/>
              <w:contextualSpacing w:val="0"/>
              <w:jc w:val="both"/>
              <w:rPr>
                <w:rFonts w:ascii="Arial" w:hAnsi="Arial" w:cs="Arial"/>
                <w:sz w:val="22"/>
                <w:szCs w:val="22"/>
              </w:rPr>
            </w:pPr>
            <w:r w:rsidRPr="00754AC8">
              <w:rPr>
                <w:rFonts w:ascii="Arial" w:hAnsi="Arial" w:cs="Arial"/>
                <w:sz w:val="22"/>
                <w:szCs w:val="22"/>
              </w:rPr>
              <w:t xml:space="preserve">La última versión de esta guía </w:t>
            </w:r>
            <w:r w:rsidR="008150F4">
              <w:rPr>
                <w:rFonts w:ascii="Arial" w:hAnsi="Arial" w:cs="Arial"/>
                <w:sz w:val="22"/>
                <w:szCs w:val="22"/>
              </w:rPr>
              <w:t xml:space="preserve">y de sus anexos </w:t>
            </w:r>
            <w:r w:rsidRPr="00754AC8">
              <w:rPr>
                <w:rFonts w:ascii="Arial" w:hAnsi="Arial" w:cs="Arial"/>
                <w:sz w:val="22"/>
                <w:szCs w:val="22"/>
              </w:rPr>
              <w:t>se publicará</w:t>
            </w:r>
            <w:r w:rsidR="008150F4">
              <w:rPr>
                <w:rFonts w:ascii="Arial" w:hAnsi="Arial" w:cs="Arial"/>
                <w:sz w:val="22"/>
                <w:szCs w:val="22"/>
              </w:rPr>
              <w:t>n</w:t>
            </w:r>
            <w:r w:rsidRPr="00754AC8">
              <w:rPr>
                <w:rFonts w:ascii="Arial" w:hAnsi="Arial" w:cs="Arial"/>
                <w:sz w:val="22"/>
                <w:szCs w:val="22"/>
              </w:rPr>
              <w:t xml:space="preserve"> en la página web del Ministerio de Economía, Industria y Competitividad, en el apartado de “</w:t>
            </w:r>
            <w:r w:rsidRPr="00754AC8">
              <w:rPr>
                <w:rFonts w:ascii="Arial" w:hAnsi="Arial" w:cs="Arial"/>
                <w:i/>
                <w:sz w:val="22"/>
                <w:szCs w:val="22"/>
              </w:rPr>
              <w:t>Industria &gt; Calidad y Seguridad Industrial &gt; Instalaciones Industriales &gt; Instalaciones de protección contra incendios</w:t>
            </w:r>
            <w:r w:rsidRPr="00754AC8">
              <w:rPr>
                <w:rFonts w:ascii="Arial" w:hAnsi="Arial" w:cs="Arial"/>
                <w:sz w:val="22"/>
                <w:szCs w:val="22"/>
              </w:rPr>
              <w:t>”</w:t>
            </w:r>
            <w:r w:rsidR="008C7D7B" w:rsidRPr="00754AC8">
              <w:rPr>
                <w:rFonts w:ascii="Arial" w:hAnsi="Arial" w:cs="Arial"/>
                <w:sz w:val="22"/>
                <w:szCs w:val="22"/>
              </w:rPr>
              <w:t xml:space="preserve"> (ver </w:t>
            </w:r>
            <w:hyperlink r:id="rId9" w:history="1">
              <w:r w:rsidR="008C7D7B" w:rsidRPr="00754AC8">
                <w:rPr>
                  <w:rStyle w:val="Hipervnculo"/>
                  <w:rFonts w:ascii="Arial" w:hAnsi="Arial" w:cs="Arial"/>
                  <w:sz w:val="22"/>
                  <w:szCs w:val="22"/>
                </w:rPr>
                <w:t>enlac</w:t>
              </w:r>
              <w:r w:rsidR="00AF5598" w:rsidRPr="00754AC8">
                <w:rPr>
                  <w:rStyle w:val="Hipervnculo"/>
                  <w:rFonts w:ascii="Arial" w:hAnsi="Arial" w:cs="Arial"/>
                  <w:sz w:val="22"/>
                  <w:szCs w:val="22"/>
                </w:rPr>
                <w:t>e 1</w:t>
              </w:r>
            </w:hyperlink>
            <w:r w:rsidR="00AF5598" w:rsidRPr="00754AC8">
              <w:rPr>
                <w:rFonts w:ascii="Arial" w:hAnsi="Arial" w:cs="Arial"/>
                <w:sz w:val="22"/>
                <w:szCs w:val="22"/>
              </w:rPr>
              <w:t xml:space="preserve"> y </w:t>
            </w:r>
            <w:hyperlink r:id="rId10" w:history="1">
              <w:r w:rsidR="00AF5598" w:rsidRPr="00754AC8">
                <w:rPr>
                  <w:rStyle w:val="Hipervnculo"/>
                  <w:rFonts w:ascii="Arial" w:hAnsi="Arial" w:cs="Arial"/>
                  <w:sz w:val="22"/>
                  <w:szCs w:val="22"/>
                </w:rPr>
                <w:t>enlace 2</w:t>
              </w:r>
            </w:hyperlink>
            <w:r w:rsidR="00AF5598" w:rsidRPr="00754AC8">
              <w:rPr>
                <w:rFonts w:ascii="Arial" w:hAnsi="Arial" w:cs="Arial"/>
                <w:sz w:val="22"/>
                <w:szCs w:val="22"/>
              </w:rPr>
              <w:t>)</w:t>
            </w:r>
            <w:r w:rsidR="008C7D7B" w:rsidRPr="00754AC8">
              <w:rPr>
                <w:rFonts w:ascii="Arial" w:hAnsi="Arial" w:cs="Arial"/>
                <w:sz w:val="22"/>
                <w:szCs w:val="22"/>
              </w:rPr>
              <w:t>.</w:t>
            </w:r>
            <w:r w:rsidR="00207838" w:rsidRPr="00754AC8">
              <w:rPr>
                <w:rFonts w:ascii="Arial" w:hAnsi="Arial" w:cs="Arial"/>
                <w:sz w:val="22"/>
                <w:szCs w:val="22"/>
              </w:rPr>
              <w:t xml:space="preserve"> </w:t>
            </w:r>
          </w:p>
          <w:p w:rsidR="00520CE1" w:rsidRDefault="00520CE1" w:rsidP="00520CE1">
            <w:pPr>
              <w:pStyle w:val="Prrafodelista"/>
              <w:numPr>
                <w:ilvl w:val="0"/>
                <w:numId w:val="16"/>
              </w:numPr>
              <w:spacing w:before="120" w:after="120"/>
              <w:ind w:left="714" w:hanging="357"/>
              <w:contextualSpacing w:val="0"/>
              <w:jc w:val="both"/>
              <w:rPr>
                <w:rFonts w:ascii="Arial" w:hAnsi="Arial" w:cs="Arial"/>
                <w:sz w:val="22"/>
                <w:szCs w:val="22"/>
              </w:rPr>
            </w:pPr>
            <w:r w:rsidRPr="00520CE1">
              <w:rPr>
                <w:rFonts w:ascii="Arial" w:hAnsi="Arial" w:cs="Arial"/>
                <w:sz w:val="22"/>
                <w:szCs w:val="22"/>
              </w:rPr>
              <w:t xml:space="preserve">La última versión del texto consolidado del </w:t>
            </w:r>
            <w:r w:rsidR="007D7BBF">
              <w:rPr>
                <w:rFonts w:ascii="Arial" w:hAnsi="Arial" w:cs="Arial"/>
                <w:sz w:val="22"/>
                <w:szCs w:val="22"/>
              </w:rPr>
              <w:t xml:space="preserve">RD </w:t>
            </w:r>
            <w:r w:rsidRPr="00520CE1">
              <w:rPr>
                <w:rFonts w:ascii="Arial" w:hAnsi="Arial" w:cs="Arial"/>
                <w:sz w:val="22"/>
                <w:szCs w:val="22"/>
              </w:rPr>
              <w:t xml:space="preserve">513/2017 se puede encontrar en www.boe.es </w:t>
            </w:r>
          </w:p>
          <w:p w:rsidR="000D385B" w:rsidRPr="000D385B" w:rsidRDefault="006A09F8" w:rsidP="000D385B">
            <w:pPr>
              <w:pStyle w:val="Prrafodelista"/>
              <w:numPr>
                <w:ilvl w:val="0"/>
                <w:numId w:val="16"/>
              </w:numPr>
              <w:spacing w:before="120" w:after="120"/>
              <w:ind w:left="714" w:hanging="357"/>
              <w:contextualSpacing w:val="0"/>
              <w:jc w:val="both"/>
              <w:rPr>
                <w:rFonts w:ascii="Arial" w:hAnsi="Arial" w:cs="Arial"/>
                <w:sz w:val="22"/>
                <w:szCs w:val="22"/>
              </w:rPr>
            </w:pPr>
            <w:r>
              <w:rPr>
                <w:rFonts w:ascii="Arial" w:hAnsi="Arial" w:cs="Arial"/>
                <w:sz w:val="22"/>
                <w:szCs w:val="22"/>
              </w:rPr>
              <w:t xml:space="preserve">La lista de normas del apéndice del </w:t>
            </w:r>
            <w:r w:rsidR="00821180">
              <w:rPr>
                <w:rFonts w:ascii="Arial" w:hAnsi="Arial" w:cs="Arial"/>
                <w:sz w:val="22"/>
                <w:szCs w:val="22"/>
              </w:rPr>
              <w:t>A</w:t>
            </w:r>
            <w:r>
              <w:rPr>
                <w:rFonts w:ascii="Arial" w:hAnsi="Arial" w:cs="Arial"/>
                <w:sz w:val="22"/>
                <w:szCs w:val="22"/>
              </w:rPr>
              <w:t xml:space="preserve">nexo I se actualizará cuando sea necesario mediante </w:t>
            </w:r>
            <w:r w:rsidRPr="00DA3F74">
              <w:rPr>
                <w:rFonts w:ascii="Arial" w:hAnsi="Arial" w:cs="Arial"/>
                <w:sz w:val="22"/>
                <w:szCs w:val="22"/>
              </w:rPr>
              <w:t>resolución del titu</w:t>
            </w:r>
            <w:r>
              <w:rPr>
                <w:rFonts w:ascii="Arial" w:hAnsi="Arial" w:cs="Arial"/>
                <w:sz w:val="22"/>
                <w:szCs w:val="22"/>
              </w:rPr>
              <w:t>lar de la Dirección General de I</w:t>
            </w:r>
            <w:r w:rsidRPr="00DA3F74">
              <w:rPr>
                <w:rFonts w:ascii="Arial" w:hAnsi="Arial" w:cs="Arial"/>
                <w:sz w:val="22"/>
                <w:szCs w:val="22"/>
              </w:rPr>
              <w:t>ndustria y de la Pequeña y Mediana Empresa</w:t>
            </w:r>
            <w:r>
              <w:rPr>
                <w:rFonts w:ascii="Arial" w:hAnsi="Arial" w:cs="Arial"/>
                <w:sz w:val="22"/>
                <w:szCs w:val="22"/>
              </w:rPr>
              <w:t>.</w:t>
            </w:r>
          </w:p>
          <w:p w:rsidR="006A09F8" w:rsidRDefault="006A09F8" w:rsidP="006A09F8">
            <w:pPr>
              <w:spacing w:before="120" w:after="120"/>
              <w:ind w:left="357"/>
              <w:jc w:val="both"/>
              <w:rPr>
                <w:rFonts w:ascii="Arial" w:hAnsi="Arial" w:cs="Arial"/>
                <w:sz w:val="22"/>
                <w:szCs w:val="22"/>
              </w:rPr>
            </w:pPr>
          </w:p>
          <w:p w:rsidR="008150F4" w:rsidRDefault="008150F4" w:rsidP="006A09F8">
            <w:pPr>
              <w:spacing w:before="120" w:after="120"/>
              <w:ind w:left="357"/>
              <w:jc w:val="both"/>
              <w:rPr>
                <w:rFonts w:ascii="Arial" w:hAnsi="Arial" w:cs="Arial"/>
                <w:sz w:val="22"/>
                <w:szCs w:val="22"/>
              </w:rPr>
            </w:pPr>
          </w:p>
          <w:p w:rsidR="008150F4" w:rsidRDefault="008150F4" w:rsidP="006A09F8">
            <w:pPr>
              <w:spacing w:before="120" w:after="120"/>
              <w:ind w:left="357"/>
              <w:jc w:val="both"/>
              <w:rPr>
                <w:rFonts w:ascii="Arial" w:hAnsi="Arial" w:cs="Arial"/>
                <w:sz w:val="22"/>
                <w:szCs w:val="22"/>
              </w:rPr>
            </w:pPr>
          </w:p>
          <w:p w:rsidR="008150F4" w:rsidRPr="006A09F8" w:rsidRDefault="008150F4" w:rsidP="006A09F8">
            <w:pPr>
              <w:spacing w:before="120" w:after="120"/>
              <w:ind w:left="357"/>
              <w:jc w:val="both"/>
              <w:rPr>
                <w:rFonts w:ascii="Arial" w:hAnsi="Arial" w:cs="Arial"/>
                <w:sz w:val="22"/>
                <w:szCs w:val="22"/>
              </w:rPr>
            </w:pPr>
          </w:p>
          <w:p w:rsidR="002065EA" w:rsidRPr="00520CE1" w:rsidRDefault="002065EA" w:rsidP="002065EA">
            <w:pPr>
              <w:spacing w:before="120" w:after="120"/>
              <w:jc w:val="both"/>
              <w:rPr>
                <w:rFonts w:ascii="Arial" w:hAnsi="Arial" w:cs="Arial"/>
                <w:b/>
                <w:sz w:val="22"/>
                <w:szCs w:val="22"/>
                <w:u w:val="single"/>
              </w:rPr>
            </w:pPr>
            <w:r w:rsidRPr="00520CE1">
              <w:rPr>
                <w:rFonts w:ascii="Arial" w:hAnsi="Arial" w:cs="Arial"/>
                <w:b/>
                <w:sz w:val="22"/>
                <w:szCs w:val="22"/>
                <w:u w:val="single"/>
              </w:rPr>
              <w:t xml:space="preserve">Sobre </w:t>
            </w:r>
            <w:r>
              <w:rPr>
                <w:rFonts w:ascii="Arial" w:hAnsi="Arial" w:cs="Arial"/>
                <w:b/>
                <w:sz w:val="22"/>
                <w:szCs w:val="22"/>
                <w:u w:val="single"/>
              </w:rPr>
              <w:t>las declaraciones responsables que se nombran en el reglamento:</w:t>
            </w:r>
          </w:p>
          <w:p w:rsidR="00520CE1" w:rsidRDefault="002065EA" w:rsidP="00770CF9">
            <w:pPr>
              <w:spacing w:before="120" w:after="120"/>
              <w:jc w:val="both"/>
              <w:rPr>
                <w:rFonts w:ascii="Arial" w:hAnsi="Arial" w:cs="Arial"/>
                <w:sz w:val="22"/>
                <w:szCs w:val="22"/>
              </w:rPr>
            </w:pPr>
            <w:r>
              <w:rPr>
                <w:rFonts w:ascii="Arial" w:hAnsi="Arial" w:cs="Arial"/>
                <w:sz w:val="22"/>
                <w:szCs w:val="22"/>
              </w:rPr>
              <w:t xml:space="preserve">En el texto del reglamento se nombra en varios apartados la necesidad de habilitarse por medio de la presentación de una declaración responsable en el organismo competente de la Comunidad Autónoma. En todos estos casos, se debe tener en cuenta que una vez se presente dicha declaración en una Comunidad Autónoma, será válida en todo el territorio español, sin necesidad de tener que volverla a presentar en </w:t>
            </w:r>
            <w:r w:rsidR="008F6B05">
              <w:rPr>
                <w:rFonts w:ascii="Arial" w:hAnsi="Arial" w:cs="Arial"/>
                <w:sz w:val="22"/>
                <w:szCs w:val="22"/>
              </w:rPr>
              <w:t>las demás</w:t>
            </w:r>
            <w:r w:rsidR="00043522">
              <w:rPr>
                <w:rFonts w:ascii="Arial" w:hAnsi="Arial" w:cs="Arial"/>
                <w:sz w:val="22"/>
                <w:szCs w:val="22"/>
              </w:rPr>
              <w:t xml:space="preserve"> Comunidades Autónomas</w:t>
            </w:r>
            <w:r>
              <w:rPr>
                <w:rFonts w:ascii="Arial" w:hAnsi="Arial" w:cs="Arial"/>
                <w:sz w:val="22"/>
                <w:szCs w:val="22"/>
              </w:rPr>
              <w:t>.</w:t>
            </w:r>
          </w:p>
          <w:p w:rsidR="00392344" w:rsidRDefault="00392344" w:rsidP="00520CE1">
            <w:pPr>
              <w:rPr>
                <w:rFonts w:ascii="Arial" w:hAnsi="Arial" w:cs="Arial"/>
                <w:sz w:val="22"/>
                <w:szCs w:val="22"/>
              </w:rPr>
            </w:pPr>
          </w:p>
          <w:p w:rsidR="002540E9" w:rsidRPr="00392344" w:rsidRDefault="002540E9" w:rsidP="002540E9">
            <w:pPr>
              <w:spacing w:before="120" w:after="120"/>
              <w:jc w:val="both"/>
              <w:rPr>
                <w:rFonts w:ascii="Arial" w:hAnsi="Arial" w:cs="Arial"/>
                <w:b/>
                <w:sz w:val="22"/>
                <w:szCs w:val="22"/>
                <w:u w:val="single"/>
              </w:rPr>
            </w:pPr>
            <w:r w:rsidRPr="00392344">
              <w:rPr>
                <w:rFonts w:ascii="Arial" w:hAnsi="Arial" w:cs="Arial"/>
                <w:b/>
                <w:sz w:val="22"/>
                <w:szCs w:val="22"/>
                <w:u w:val="single"/>
              </w:rPr>
              <w:t>Sobre las Comunidades Autónomas</w:t>
            </w:r>
            <w:r w:rsidR="00747965" w:rsidRPr="00392344">
              <w:rPr>
                <w:rFonts w:ascii="Arial" w:hAnsi="Arial" w:cs="Arial"/>
                <w:b/>
                <w:sz w:val="22"/>
                <w:szCs w:val="22"/>
                <w:u w:val="single"/>
              </w:rPr>
              <w:t xml:space="preserve"> y las Ciudades Autónomas de Ceuta y Melilla</w:t>
            </w:r>
            <w:r w:rsidRPr="00392344">
              <w:rPr>
                <w:rFonts w:ascii="Arial" w:hAnsi="Arial" w:cs="Arial"/>
                <w:b/>
                <w:sz w:val="22"/>
                <w:szCs w:val="22"/>
                <w:u w:val="single"/>
              </w:rPr>
              <w:t>:</w:t>
            </w:r>
          </w:p>
          <w:p w:rsidR="00FA09E2" w:rsidRPr="00392344" w:rsidRDefault="002540E9" w:rsidP="001A3EEB">
            <w:pPr>
              <w:spacing w:after="120"/>
              <w:rPr>
                <w:rFonts w:ascii="Arial" w:hAnsi="Arial" w:cs="Arial"/>
                <w:sz w:val="22"/>
                <w:szCs w:val="22"/>
              </w:rPr>
            </w:pPr>
            <w:r w:rsidRPr="00392344">
              <w:rPr>
                <w:rFonts w:ascii="Arial" w:hAnsi="Arial" w:cs="Arial"/>
                <w:sz w:val="22"/>
                <w:szCs w:val="22"/>
              </w:rPr>
              <w:t>En el texto se hace referencia en varias ocasiones a las Comunidades Autónomas. Aunque no se diga expresamente, en todas estas referencias, se debe entender que también están incluidas las Ciudades Autónomas de Ceuta y Melilla</w:t>
            </w:r>
            <w:r w:rsidR="00747965" w:rsidRPr="00392344">
              <w:rPr>
                <w:rFonts w:ascii="Arial" w:hAnsi="Arial" w:cs="Arial"/>
                <w:sz w:val="22"/>
                <w:szCs w:val="22"/>
              </w:rPr>
              <w:t xml:space="preserve"> (al igual que sucede en el resto de reglamentos de Seguridad Industrial)</w:t>
            </w:r>
            <w:r w:rsidRPr="00392344">
              <w:rPr>
                <w:rFonts w:ascii="Arial" w:hAnsi="Arial" w:cs="Arial"/>
                <w:sz w:val="22"/>
                <w:szCs w:val="22"/>
              </w:rPr>
              <w:t>.</w:t>
            </w:r>
          </w:p>
          <w:p w:rsidR="00770CF9" w:rsidRPr="00392344" w:rsidRDefault="00770CF9" w:rsidP="001A3EEB">
            <w:pPr>
              <w:spacing w:after="120"/>
              <w:rPr>
                <w:rFonts w:ascii="Arial" w:hAnsi="Arial" w:cs="Arial"/>
                <w:sz w:val="22"/>
                <w:szCs w:val="22"/>
              </w:rPr>
            </w:pPr>
          </w:p>
          <w:p w:rsidR="00770CF9" w:rsidRPr="00392344" w:rsidRDefault="00770CF9" w:rsidP="00770CF9">
            <w:pPr>
              <w:spacing w:after="120"/>
              <w:rPr>
                <w:rFonts w:ascii="Arial" w:hAnsi="Arial" w:cs="Arial"/>
                <w:b/>
                <w:sz w:val="22"/>
                <w:szCs w:val="22"/>
                <w:u w:val="single"/>
              </w:rPr>
            </w:pPr>
            <w:r w:rsidRPr="00392344">
              <w:rPr>
                <w:rFonts w:ascii="Arial" w:hAnsi="Arial" w:cs="Arial"/>
                <w:b/>
                <w:bCs/>
                <w:iCs/>
                <w:sz w:val="22"/>
                <w:szCs w:val="22"/>
                <w:u w:val="single"/>
              </w:rPr>
              <w:t xml:space="preserve">Sobre otra legislación </w:t>
            </w:r>
            <w:r w:rsidRPr="00392344">
              <w:rPr>
                <w:rFonts w:ascii="Arial" w:hAnsi="Arial" w:cs="Arial"/>
                <w:b/>
                <w:sz w:val="22"/>
                <w:szCs w:val="22"/>
                <w:u w:val="single"/>
              </w:rPr>
              <w:t>aplicable relacionada con la Protección contra incendios:</w:t>
            </w:r>
          </w:p>
          <w:p w:rsidR="00770CF9" w:rsidRPr="00392344" w:rsidRDefault="00770CF9" w:rsidP="00325730">
            <w:pPr>
              <w:spacing w:after="120"/>
              <w:jc w:val="both"/>
              <w:rPr>
                <w:rFonts w:ascii="Arial" w:hAnsi="Arial" w:cs="Arial"/>
                <w:sz w:val="22"/>
                <w:szCs w:val="22"/>
              </w:rPr>
            </w:pPr>
            <w:r w:rsidRPr="00392344">
              <w:rPr>
                <w:rFonts w:ascii="Arial" w:hAnsi="Arial" w:cs="Arial"/>
                <w:sz w:val="22"/>
                <w:szCs w:val="22"/>
              </w:rPr>
              <w:t xml:space="preserve">Se debe tener en cuenta que este reglamento no es una disposición aislada, sino que está interrelacionada con todo un ecosistema legislativo que lo complementa (legislación sobre productos, sobre establecimientos e instalaciones industriales, sobre edificios y construcciones no industriales, entre otros). </w:t>
            </w:r>
          </w:p>
          <w:p w:rsidR="00770CF9" w:rsidRPr="00392344" w:rsidRDefault="00770CF9" w:rsidP="00325730">
            <w:pPr>
              <w:spacing w:after="120"/>
              <w:jc w:val="both"/>
              <w:rPr>
                <w:rFonts w:ascii="Arial" w:hAnsi="Arial" w:cs="Arial"/>
                <w:sz w:val="22"/>
                <w:szCs w:val="22"/>
              </w:rPr>
            </w:pPr>
            <w:r w:rsidRPr="00392344">
              <w:rPr>
                <w:rFonts w:ascii="Arial" w:hAnsi="Arial" w:cs="Arial"/>
                <w:sz w:val="22"/>
                <w:szCs w:val="22"/>
              </w:rPr>
              <w:t xml:space="preserve">Para más información sobre este y otros reglamentos sobre Seguridad Industrial, se puede consultar la web del Ministerio </w:t>
            </w:r>
            <w:r w:rsidRPr="00770CF9">
              <w:rPr>
                <w:rFonts w:ascii="Arial" w:hAnsi="Arial" w:cs="Arial"/>
                <w:sz w:val="22"/>
                <w:szCs w:val="22"/>
              </w:rPr>
              <w:t>(</w:t>
            </w:r>
            <w:hyperlink r:id="rId11" w:history="1">
              <w:r w:rsidRPr="00770CF9">
                <w:rPr>
                  <w:rStyle w:val="Hipervnculo"/>
                  <w:rFonts w:ascii="Arial" w:hAnsi="Arial" w:cs="Arial"/>
                  <w:sz w:val="22"/>
                  <w:szCs w:val="22"/>
                </w:rPr>
                <w:t>ver enlace</w:t>
              </w:r>
            </w:hyperlink>
            <w:r w:rsidRPr="00392344">
              <w:rPr>
                <w:rFonts w:ascii="Arial" w:hAnsi="Arial" w:cs="Arial"/>
                <w:sz w:val="22"/>
                <w:szCs w:val="22"/>
              </w:rPr>
              <w:t>)</w:t>
            </w:r>
            <w:r w:rsidR="00325730" w:rsidRPr="00392344">
              <w:rPr>
                <w:rFonts w:ascii="Arial" w:hAnsi="Arial" w:cs="Arial"/>
                <w:sz w:val="22"/>
                <w:szCs w:val="22"/>
              </w:rPr>
              <w:t>.</w:t>
            </w:r>
            <w:r w:rsidRPr="00392344">
              <w:rPr>
                <w:rFonts w:ascii="Arial" w:hAnsi="Arial" w:cs="Arial"/>
                <w:sz w:val="22"/>
                <w:szCs w:val="22"/>
              </w:rPr>
              <w:t xml:space="preserve"> Para más información sobre el CTE, se puede consultar la web www.codigotecnico.org</w:t>
            </w:r>
            <w:r w:rsidRPr="00392344">
              <w:rPr>
                <w:rFonts w:ascii="Arial" w:hAnsi="Arial" w:cs="Arial"/>
                <w:sz w:val="18"/>
                <w:szCs w:val="18"/>
              </w:rPr>
              <w:t>.</w:t>
            </w:r>
          </w:p>
          <w:p w:rsidR="00770CF9" w:rsidRPr="005020E1" w:rsidRDefault="00770CF9" w:rsidP="005020E1">
            <w:pPr>
              <w:spacing w:after="120"/>
              <w:jc w:val="both"/>
              <w:rPr>
                <w:rFonts w:ascii="Arial" w:hAnsi="Arial" w:cs="Arial"/>
                <w:sz w:val="22"/>
                <w:szCs w:val="22"/>
              </w:rPr>
            </w:pPr>
            <w:r w:rsidRPr="00392344">
              <w:rPr>
                <w:rFonts w:ascii="Arial" w:hAnsi="Arial" w:cs="Arial"/>
                <w:sz w:val="22"/>
                <w:szCs w:val="22"/>
              </w:rPr>
              <w:t xml:space="preserve">Por otra parte, se recuerda que, al tener el </w:t>
            </w:r>
            <w:r w:rsidR="007D7BBF">
              <w:rPr>
                <w:rFonts w:ascii="Arial" w:hAnsi="Arial" w:cs="Arial"/>
                <w:sz w:val="22"/>
                <w:szCs w:val="22"/>
              </w:rPr>
              <w:t xml:space="preserve">RD </w:t>
            </w:r>
            <w:r w:rsidRPr="00392344">
              <w:rPr>
                <w:rFonts w:ascii="Arial" w:hAnsi="Arial" w:cs="Arial"/>
                <w:sz w:val="22"/>
                <w:szCs w:val="22"/>
              </w:rPr>
              <w:t xml:space="preserve">513/2017 carácter de normativa básica, las Comunidades Autónomas tienen competencia para desarrollarlo, así como para establecer las medidas para su aplicación. </w:t>
            </w:r>
          </w:p>
        </w:tc>
      </w:tr>
    </w:tbl>
    <w:p w:rsidR="00520CE1" w:rsidRDefault="00520CE1">
      <w:pPr>
        <w:rPr>
          <w:rFonts w:ascii="Verdana" w:eastAsiaTheme="majorEastAsia" w:hAnsi="Verdana" w:cstheme="majorBidi"/>
          <w:b/>
          <w:bCs/>
          <w:color w:val="000000"/>
          <w:szCs w:val="31"/>
        </w:rPr>
      </w:pPr>
      <w:r>
        <w:rPr>
          <w:rFonts w:ascii="Verdana" w:hAnsi="Verdana"/>
          <w:b/>
          <w:bCs/>
          <w:color w:val="000000"/>
          <w:szCs w:val="31"/>
        </w:rPr>
        <w:lastRenderedPageBreak/>
        <w:br w:type="page"/>
      </w:r>
    </w:p>
    <w:p w:rsidR="000F1FBB" w:rsidRPr="00520CE1" w:rsidRDefault="000F1FBB" w:rsidP="00BA14E4">
      <w:pPr>
        <w:pStyle w:val="Ttulo1"/>
        <w:rPr>
          <w:rFonts w:ascii="Arial" w:hAnsi="Arial" w:cs="Arial"/>
          <w:color w:val="000000"/>
          <w:sz w:val="24"/>
          <w:szCs w:val="31"/>
        </w:rPr>
      </w:pPr>
      <w:bookmarkStart w:id="2" w:name="_Toc487785293"/>
      <w:r w:rsidRPr="00520CE1">
        <w:rPr>
          <w:rFonts w:ascii="Arial" w:hAnsi="Arial" w:cs="Arial"/>
          <w:b/>
          <w:bCs/>
          <w:color w:val="000000"/>
          <w:sz w:val="24"/>
          <w:szCs w:val="31"/>
        </w:rPr>
        <w:lastRenderedPageBreak/>
        <w:t>Real Decreto 513/2017, de 22 de mayo, por el que se aprueba el Reglamento de instalaciones de protección contra incendios.</w:t>
      </w:r>
      <w:bookmarkEnd w:id="2"/>
    </w:p>
    <w:p w:rsidR="000F1FBB" w:rsidRPr="00520CE1" w:rsidRDefault="000F1FBB" w:rsidP="00BA14E4">
      <w:pPr>
        <w:ind w:firstLine="539"/>
        <w:jc w:val="both"/>
        <w:rPr>
          <w:rFonts w:ascii="Arial" w:hAnsi="Arial" w:cs="Arial"/>
          <w:sz w:val="22"/>
          <w:szCs w:val="22"/>
        </w:rPr>
      </w:pPr>
    </w:p>
    <w:p w:rsidR="005F3A3B" w:rsidRPr="00520CE1" w:rsidRDefault="005F3A3B" w:rsidP="00BA14E4">
      <w:pPr>
        <w:ind w:firstLine="539"/>
        <w:jc w:val="both"/>
        <w:rPr>
          <w:rFonts w:ascii="Arial" w:hAnsi="Arial" w:cs="Arial"/>
          <w:sz w:val="22"/>
          <w:szCs w:val="22"/>
        </w:rPr>
      </w:pPr>
      <w:r w:rsidRPr="00520CE1">
        <w:rPr>
          <w:rFonts w:ascii="Arial" w:hAnsi="Arial" w:cs="Arial"/>
          <w:sz w:val="22"/>
          <w:szCs w:val="22"/>
        </w:rPr>
        <w:t xml:space="preserve">El vigente Reglamento de instalaciones de protección contra incendios, aprobado por Real Decreto 1942/1993, de 5 de noviembre, </w:t>
      </w:r>
      <w:r w:rsidR="006D60E0" w:rsidRPr="00520CE1">
        <w:rPr>
          <w:rFonts w:ascii="Arial" w:hAnsi="Arial" w:cs="Arial"/>
          <w:sz w:val="22"/>
          <w:szCs w:val="22"/>
        </w:rPr>
        <w:t>contempla</w:t>
      </w:r>
      <w:r w:rsidRPr="00520CE1">
        <w:rPr>
          <w:rFonts w:ascii="Arial" w:hAnsi="Arial" w:cs="Arial"/>
          <w:sz w:val="22"/>
          <w:szCs w:val="22"/>
        </w:rPr>
        <w:t xml:space="preserve"> todos los aspectos a tener en cuenta en relación con el diseño, instalación y mantenimiento de los sistemas de protección activa contra incendios. En su ejecución fue aprobada la Orden del Ministerio de Industria y Energía, de 16 de abril de 1998, sobre normas de procedimiento y desarrollo del Real Decreto 1942/1993, de 5 de noviembre.</w:t>
      </w:r>
    </w:p>
    <w:p w:rsidR="005F3A3B" w:rsidRPr="00DA3F74" w:rsidRDefault="005F3A3B" w:rsidP="00BA14E4">
      <w:pPr>
        <w:ind w:firstLine="539"/>
        <w:jc w:val="both"/>
        <w:rPr>
          <w:rFonts w:ascii="Arial" w:hAnsi="Arial" w:cs="Arial"/>
          <w:sz w:val="22"/>
          <w:szCs w:val="22"/>
        </w:rPr>
      </w:pPr>
      <w:r w:rsidRPr="00520CE1">
        <w:rPr>
          <w:rFonts w:ascii="Arial" w:hAnsi="Arial" w:cs="Arial"/>
          <w:sz w:val="22"/>
          <w:szCs w:val="22"/>
        </w:rPr>
        <w:t>No obstante, la</w:t>
      </w:r>
      <w:r w:rsidR="004802E4" w:rsidRPr="00520CE1">
        <w:rPr>
          <w:rFonts w:ascii="Arial" w:hAnsi="Arial" w:cs="Arial"/>
          <w:sz w:val="22"/>
          <w:szCs w:val="22"/>
        </w:rPr>
        <w:t xml:space="preserve"> evolución, tanto de la técnica</w:t>
      </w:r>
      <w:r w:rsidRPr="00520CE1">
        <w:rPr>
          <w:rFonts w:ascii="Arial" w:hAnsi="Arial" w:cs="Arial"/>
          <w:sz w:val="22"/>
          <w:szCs w:val="22"/>
        </w:rPr>
        <w:t xml:space="preserve"> como del marco normativo, hace imprescindible actualizar y revisar los requisitos establecidos en el citado Reglamento de instalaciones de protección </w:t>
      </w:r>
      <w:r w:rsidR="004802E4" w:rsidRPr="00520CE1">
        <w:rPr>
          <w:rFonts w:ascii="Arial" w:hAnsi="Arial" w:cs="Arial"/>
          <w:sz w:val="22"/>
          <w:szCs w:val="22"/>
        </w:rPr>
        <w:t xml:space="preserve">contra incendios. En concreto, cabe mencionar </w:t>
      </w:r>
      <w:r w:rsidRPr="00520CE1">
        <w:rPr>
          <w:rFonts w:ascii="Arial" w:hAnsi="Arial" w:cs="Arial"/>
          <w:sz w:val="22"/>
          <w:szCs w:val="22"/>
        </w:rPr>
        <w:t>el Reglamento (UE) nº 305/2011 del Parlamento Europeo y del Consejo, de 9 de marzo de 2011, por el que se establecen condiciones armonizadas para la comercialización de productos de construcción. Asimismo, el Reglamento (CE</w:t>
      </w:r>
      <w:r w:rsidRPr="00DA3F74">
        <w:rPr>
          <w:rFonts w:ascii="Arial" w:hAnsi="Arial" w:cs="Arial"/>
          <w:sz w:val="22"/>
          <w:szCs w:val="22"/>
        </w:rPr>
        <w:t>) nº 765/2008 del Parlamento Europeo y el Consejo, de 9 de julio de 2008, establece los requisitos de acreditación y vigilancia del mercado relativos a la comercialización de los productos y deroga el Reglamento (CEE) nº 339/93.</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El Reglamento de seguridad contra incendios en los establecimientos industriales, aprobado por Real Decreto 2267/2004, de 3 de diciembre, y el Código Técnico de la Edificación (CTE), aprobado por Real Decreto 314/2006, de 17 de marzo, establecen que el diseño, la ejecución, la puesta en funcionamiento y el mantenimiento de las instalaciones de protección contra incendios, así como sus materiales, componentes y equipos, deben cumplir lo establecido en su reglamentación específica.</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Se hace necesario, en consecuencia, establecer las condiciones que deben reunir los equipos y sistemas que conforman las instalaciones de protección contra incendios para lograr que su funcionamiento, en caso de incendio, sea eficaz. En este sentido, el reglamento de seguridad industrial que, de acuerdo con lo establecido en la Ley 21/1992, de 16 de julio, de Industria, se aprueba por este real decreto se estructura en dos partes: la primera comprende el Reglamento de instalaciones de protección contra incendios y la segunda, constituida por tres anexos, contiene las disposiciones técnicas. El primer anexo establece las exigencias relativas al diseño e instalación de los equipos y sistemas de protección contra incendios, el segundo el mantenimiento mínimo de los mismos y el tercero los medios humanos mínimos con que deberán contar las empresas instaladoras y mantenedoras de instalaciones de protección contra incendios.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Por otra parte, la Ley 21/1992, de 16 de julio, no sólo prevé los reglamentos de seguridad industrial, sino que define el marco en el que ha de desenvolverse la seguridad industrial, estableciendo los instrumentos necesarios para su puesta en aplicación, de conformidad con las competencias que corresponden a las distintas Administraciones públicas</w:t>
      </w:r>
      <w:r w:rsidR="00616B5A" w:rsidRPr="00DA3F74">
        <w:rPr>
          <w:rFonts w:ascii="Arial" w:hAnsi="Arial" w:cs="Arial"/>
          <w:sz w:val="22"/>
          <w:szCs w:val="22"/>
        </w:rPr>
        <w:t>. Así, el a</w:t>
      </w:r>
      <w:r w:rsidR="00EE7AAB" w:rsidRPr="00DA3F74">
        <w:rPr>
          <w:rFonts w:ascii="Arial" w:hAnsi="Arial" w:cs="Arial"/>
          <w:sz w:val="22"/>
          <w:szCs w:val="22"/>
        </w:rPr>
        <w:t>rtículo 12.5 de la referida Ley</w:t>
      </w:r>
      <w:r w:rsidR="00616B5A" w:rsidRPr="00DA3F74">
        <w:rPr>
          <w:rFonts w:ascii="Arial" w:hAnsi="Arial" w:cs="Arial"/>
          <w:sz w:val="22"/>
          <w:szCs w:val="22"/>
        </w:rPr>
        <w:t xml:space="preserve"> de Industria establece que: “Los Reglamentos de Seguridad Industrial de ámbito estatal se aprobarán por el Gobierno de la Nación, sin perjuicio de que las Comunidades Autónomas, con competencia legislativa sobre industria, puedan introducir requisitos adicionales sobre las mismas materias cuando se trate de instalaciones radicadas en su territorio”.</w:t>
      </w:r>
    </w:p>
    <w:p w:rsidR="00616B5A" w:rsidRPr="00DA3F74" w:rsidRDefault="00616B5A" w:rsidP="00BA14E4">
      <w:pPr>
        <w:ind w:firstLine="539"/>
        <w:jc w:val="both"/>
        <w:rPr>
          <w:rFonts w:ascii="Arial" w:hAnsi="Arial" w:cs="Arial"/>
          <w:sz w:val="22"/>
          <w:szCs w:val="22"/>
        </w:rPr>
      </w:pPr>
      <w:r w:rsidRPr="00DA3F74">
        <w:rPr>
          <w:rFonts w:ascii="Arial" w:hAnsi="Arial" w:cs="Arial"/>
          <w:sz w:val="22"/>
          <w:szCs w:val="22"/>
        </w:rPr>
        <w:t>Por otra parte, también cabe citar el artículo 12.1.e) del mismo texto legal, que, en relación con el contenido de los reglamentos de seguridad industrial, prevé que podrán establecer: “Cuando exista un riesgo directo y concreto para la salud o para la seguridad del destinatario o de un tercero, la exigencia de suscribir seguros de responsabilidad civil profesional por parte de las personas o empresas que intervengan en el proyecto, dirección de obra, ejecución, montaje, conservación y mantenimiento de instalaciones y productos industriales. La garantía exigida deberá ser proporcionada a la naturaleza y alcance del riesgo cubierto”.</w:t>
      </w:r>
    </w:p>
    <w:p w:rsidR="005F3A3B" w:rsidRPr="00DA3F74" w:rsidRDefault="00616B5A" w:rsidP="00BA14E4">
      <w:pPr>
        <w:ind w:firstLine="539"/>
        <w:jc w:val="both"/>
        <w:rPr>
          <w:rFonts w:ascii="Arial" w:hAnsi="Arial" w:cs="Arial"/>
          <w:sz w:val="22"/>
          <w:szCs w:val="22"/>
        </w:rPr>
      </w:pPr>
      <w:r w:rsidRPr="00DA3F74">
        <w:rPr>
          <w:rFonts w:ascii="Arial" w:hAnsi="Arial" w:cs="Arial"/>
          <w:sz w:val="22"/>
          <w:szCs w:val="22"/>
        </w:rPr>
        <w:t>Además, de conformidad con el artículo 12.3 de la Ley 17/2009, de 23 de noviembre, sobre el libre acceso a las actividades de servicios y su ejercicio y el  artículo 12.1.b) de la Ley de Industria, el reglamento aprobado por este real decreto establece un régimen de declaración responsable previa al inicio de la actividad de las empresas instaladoras y mantenedoras de equipos y sistemas de protección contra incendios, justificado por razones de orden público, seguridad, salud pública y protección al medioambiente.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Este real decreto se dicta al amparo de lo dispuesto en el artículo 149.1.13ª de la Constitución Española, que atribuye al Estado las competencias exclusivas sobre bases y coordinación de la planificación general de la actividad económica, sin perjuicio de las competencias de las Comunidades Autónomas en materia de industria.</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Esta regulación tiene carácter de normativa básica y recoge previsiones de carácter marcadamente técnico, por lo que la ley no resulta el instrumento idóneo para su establecimiento y se encuentra justificada su aprobación mediante real decreto.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En la fase de proyecto, este real decreto ha sido sometido al trámite de audiencia que prescribe la Ley 50/1997, de 27 de noviembre, del Gobierno, así como al procedimiento de información de normas y reglamentaciones técnicas y de reglamentos relativos a la sociedad de la información, regulado por Real Decreto 1337/1999, de 31 de julio, a los efectos de dar cumplimiento a lo dispuesto en la Directiva 98/34/CE, del Parlamento Europeo y del Consejo, de 22 de junio, modificada por la Directiva 98/48/CE, del Parlamento Europeo y del Consejo, de 20 julio de 1998 y en la más reciente Directiva (UE) 2015/1535 del Parlamento Europeo y del Consejo, de 9 de septiembre de 2015, por la que se establece un procedimiento de información en materia de reglamentaciones técnicas y de reglas relativas a los servicios de la sociedad de la información.</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En su virtud, a propuesta del Ministro de </w:t>
      </w:r>
      <w:r w:rsidR="00F01D5A" w:rsidRPr="00DA3F74">
        <w:rPr>
          <w:rFonts w:ascii="Arial" w:hAnsi="Arial" w:cs="Arial"/>
          <w:sz w:val="22"/>
          <w:szCs w:val="22"/>
        </w:rPr>
        <w:t>Economía, Industria y Competitividad</w:t>
      </w:r>
      <w:r w:rsidRPr="00DA3F74">
        <w:rPr>
          <w:rFonts w:ascii="Arial" w:hAnsi="Arial" w:cs="Arial"/>
          <w:sz w:val="22"/>
          <w:szCs w:val="22"/>
        </w:rPr>
        <w:t>, con la ap</w:t>
      </w:r>
      <w:r w:rsidR="000022B8">
        <w:rPr>
          <w:rFonts w:ascii="Arial" w:hAnsi="Arial" w:cs="Arial"/>
          <w:sz w:val="22"/>
          <w:szCs w:val="22"/>
        </w:rPr>
        <w:t>robación previa del Ministro de</w:t>
      </w:r>
      <w:r w:rsidR="00746AC2" w:rsidRPr="00DA3F74">
        <w:rPr>
          <w:rFonts w:ascii="Arial" w:hAnsi="Arial" w:cs="Arial"/>
          <w:sz w:val="22"/>
          <w:szCs w:val="22"/>
        </w:rPr>
        <w:t xml:space="preserve"> </w:t>
      </w:r>
      <w:r w:rsidR="00BC05FA" w:rsidRPr="00DA3F74">
        <w:rPr>
          <w:rFonts w:ascii="Arial" w:hAnsi="Arial" w:cs="Arial"/>
          <w:sz w:val="22"/>
          <w:szCs w:val="22"/>
        </w:rPr>
        <w:t>Hacienda y Función Pública</w:t>
      </w:r>
      <w:r w:rsidRPr="00DA3F74">
        <w:rPr>
          <w:rFonts w:ascii="Arial" w:hAnsi="Arial" w:cs="Arial"/>
          <w:sz w:val="22"/>
          <w:szCs w:val="22"/>
        </w:rPr>
        <w:t xml:space="preserve">, de acuerdo con el Consejo de Estado, y previa deliberación del Consejo de </w:t>
      </w:r>
      <w:r w:rsidR="0057120F">
        <w:rPr>
          <w:rFonts w:ascii="Arial" w:hAnsi="Arial" w:cs="Arial"/>
          <w:sz w:val="22"/>
          <w:szCs w:val="22"/>
        </w:rPr>
        <w:t>Ministros en su reunión del día.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center"/>
        <w:rPr>
          <w:rFonts w:ascii="Arial" w:hAnsi="Arial" w:cs="Arial"/>
          <w:sz w:val="22"/>
          <w:szCs w:val="22"/>
        </w:rPr>
      </w:pPr>
      <w:r w:rsidRPr="00DA3F74">
        <w:rPr>
          <w:rFonts w:ascii="Arial" w:hAnsi="Arial" w:cs="Arial"/>
          <w:sz w:val="22"/>
          <w:szCs w:val="22"/>
        </w:rPr>
        <w:t>D I S P O N G 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 w:name="_Toc487785294"/>
      <w:r w:rsidRPr="00DA3F74">
        <w:rPr>
          <w:rFonts w:ascii="Arial" w:hAnsi="Arial" w:cs="Arial"/>
          <w:sz w:val="22"/>
          <w:szCs w:val="22"/>
        </w:rPr>
        <w:t xml:space="preserve">Artículo único. </w:t>
      </w:r>
      <w:r w:rsidRPr="00DA3F74">
        <w:rPr>
          <w:rFonts w:ascii="Arial" w:hAnsi="Arial" w:cs="Arial"/>
          <w:i/>
          <w:sz w:val="22"/>
          <w:szCs w:val="22"/>
        </w:rPr>
        <w:t>Aprobación del Reglamento</w:t>
      </w:r>
      <w:bookmarkEnd w:id="3"/>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Se aprueba el Reglamento de instalaciones de protección contra incendios, así como los tres anexos relativos a las disposiciones técnicas</w:t>
      </w:r>
      <w:r w:rsidR="00200331" w:rsidRPr="00DA3F74">
        <w:rPr>
          <w:rFonts w:ascii="Arial" w:hAnsi="Arial" w:cs="Arial"/>
          <w:sz w:val="22"/>
          <w:szCs w:val="22"/>
        </w:rPr>
        <w:t>, que se inserta</w:t>
      </w:r>
      <w:r w:rsidR="00786669">
        <w:rPr>
          <w:rFonts w:ascii="Arial" w:hAnsi="Arial" w:cs="Arial"/>
          <w:sz w:val="22"/>
          <w:szCs w:val="22"/>
        </w:rPr>
        <w:t>n</w:t>
      </w:r>
      <w:r w:rsidR="00200331" w:rsidRPr="00DA3F74">
        <w:rPr>
          <w:rFonts w:ascii="Arial" w:hAnsi="Arial" w:cs="Arial"/>
          <w:sz w:val="22"/>
          <w:szCs w:val="22"/>
        </w:rPr>
        <w:t xml:space="preserve"> a continuación.</w:t>
      </w:r>
    </w:p>
    <w:p w:rsidR="005F3A3B" w:rsidRPr="00DA3F74" w:rsidRDefault="005F3A3B" w:rsidP="00BA14E4">
      <w:pPr>
        <w:ind w:firstLine="539"/>
        <w:jc w:val="both"/>
        <w:rPr>
          <w:rFonts w:ascii="Arial" w:hAnsi="Arial" w:cs="Arial"/>
          <w:sz w:val="22"/>
          <w:szCs w:val="22"/>
        </w:rPr>
      </w:pPr>
    </w:p>
    <w:p w:rsidR="005F3A3B" w:rsidRPr="00DA3F74" w:rsidRDefault="005F3A3B" w:rsidP="00BA14E4">
      <w:pPr>
        <w:jc w:val="both"/>
        <w:rPr>
          <w:rFonts w:ascii="Arial" w:hAnsi="Arial" w:cs="Arial"/>
          <w:i/>
          <w:sz w:val="22"/>
          <w:szCs w:val="22"/>
        </w:rPr>
      </w:pPr>
      <w:r w:rsidRPr="00DA3F74">
        <w:rPr>
          <w:rFonts w:ascii="Arial" w:hAnsi="Arial" w:cs="Arial"/>
          <w:sz w:val="22"/>
          <w:szCs w:val="22"/>
        </w:rPr>
        <w:t xml:space="preserve">Disposición adicional única. </w:t>
      </w:r>
      <w:r w:rsidRPr="00DA3F74">
        <w:rPr>
          <w:rFonts w:ascii="Arial" w:hAnsi="Arial" w:cs="Arial"/>
          <w:i/>
          <w:sz w:val="22"/>
          <w:szCs w:val="22"/>
        </w:rPr>
        <w:t>Gastos de personal</w:t>
      </w:r>
    </w:p>
    <w:p w:rsidR="005F3A3B" w:rsidRPr="00DA3F74" w:rsidRDefault="005F3A3B" w:rsidP="00BA14E4">
      <w:pPr>
        <w:jc w:val="both"/>
        <w:rPr>
          <w:rFonts w:ascii="Arial" w:hAnsi="Arial" w:cs="Arial"/>
          <w:i/>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medidas incluidas en esta norma serán atendidas con las dotaciones presupuestarias ordinarias y no podrán suponer incremento de dotaciones ni de retribuciones ni de otros gastos de personal.</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4" w:name="_Toc487785295"/>
      <w:r w:rsidRPr="00DA3F74">
        <w:rPr>
          <w:rFonts w:ascii="Arial" w:hAnsi="Arial" w:cs="Arial"/>
          <w:sz w:val="22"/>
          <w:szCs w:val="22"/>
        </w:rPr>
        <w:t xml:space="preserve">Disposición derogatoria única. </w:t>
      </w:r>
      <w:r w:rsidRPr="00DA3F74">
        <w:rPr>
          <w:rFonts w:ascii="Arial" w:hAnsi="Arial" w:cs="Arial"/>
          <w:i/>
          <w:sz w:val="22"/>
          <w:szCs w:val="22"/>
        </w:rPr>
        <w:t>Derogación normativa</w:t>
      </w:r>
      <w:bookmarkEnd w:id="4"/>
    </w:p>
    <w:p w:rsidR="005F3A3B" w:rsidRPr="00DA3F74" w:rsidRDefault="005F3A3B" w:rsidP="00BA14E4">
      <w:pPr>
        <w:ind w:firstLine="539"/>
        <w:jc w:val="both"/>
        <w:rPr>
          <w:rFonts w:ascii="Arial" w:hAnsi="Arial" w:cs="Arial"/>
          <w:sz w:val="22"/>
          <w:szCs w:val="22"/>
        </w:rPr>
      </w:pPr>
    </w:p>
    <w:p w:rsidR="005F3A3B" w:rsidRPr="00DA3F74" w:rsidRDefault="002126F6"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Quedan derogados el Real Decreto 1942/1993, de 5 de noviembre, por el que se aprueba el Reglamento de instalaciones de protección contra incendios y la Orden del Ministerio de Industria y Energía, de 16 de abril de 1998, sobre normas de procedimiento y desarrollo del citado real decreto.</w:t>
      </w:r>
    </w:p>
    <w:p w:rsidR="005F3A3B" w:rsidRDefault="002126F6"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Asimismo, quedan derogadas cuantas disposiciones de igual o inferior rango contradigan lo dispuesto en este real decreto.</w:t>
      </w:r>
    </w:p>
    <w:p w:rsidR="003145AD" w:rsidRDefault="003145AD" w:rsidP="003145AD">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3145AD" w:rsidRPr="00AB014F" w:rsidTr="00EE43F2">
        <w:tc>
          <w:tcPr>
            <w:tcW w:w="10422" w:type="dxa"/>
            <w:shd w:val="clear" w:color="auto" w:fill="D9D9D9" w:themeFill="background1" w:themeFillShade="D9"/>
          </w:tcPr>
          <w:p w:rsidR="00325730" w:rsidRPr="005020E1" w:rsidRDefault="00325730" w:rsidP="00325730">
            <w:pPr>
              <w:spacing w:before="120" w:after="120"/>
              <w:jc w:val="both"/>
              <w:rPr>
                <w:rFonts w:ascii="Arial" w:hAnsi="Arial" w:cs="Arial"/>
                <w:sz w:val="22"/>
                <w:szCs w:val="22"/>
              </w:rPr>
            </w:pPr>
            <w:r w:rsidRPr="005020E1">
              <w:rPr>
                <w:rFonts w:ascii="Arial" w:hAnsi="Arial" w:cs="Arial"/>
                <w:sz w:val="22"/>
                <w:szCs w:val="22"/>
              </w:rPr>
              <w:t xml:space="preserve">A </w:t>
            </w:r>
            <w:r w:rsidR="00AF3ABA" w:rsidRPr="005020E1">
              <w:rPr>
                <w:rFonts w:ascii="Arial" w:hAnsi="Arial" w:cs="Arial"/>
                <w:sz w:val="22"/>
                <w:szCs w:val="22"/>
              </w:rPr>
              <w:t>continuación,</w:t>
            </w:r>
            <w:r w:rsidRPr="005020E1">
              <w:rPr>
                <w:rFonts w:ascii="Arial" w:hAnsi="Arial" w:cs="Arial"/>
                <w:sz w:val="22"/>
                <w:szCs w:val="22"/>
              </w:rPr>
              <w:t xml:space="preserve"> se informa de modo indicativo, de </w:t>
            </w:r>
            <w:r w:rsidR="005F6DAF" w:rsidRPr="005020E1">
              <w:rPr>
                <w:rFonts w:ascii="Arial" w:hAnsi="Arial" w:cs="Arial"/>
                <w:sz w:val="22"/>
                <w:szCs w:val="22"/>
              </w:rPr>
              <w:t>cuál</w:t>
            </w:r>
            <w:r w:rsidRPr="005020E1">
              <w:rPr>
                <w:rFonts w:ascii="Arial" w:hAnsi="Arial" w:cs="Arial"/>
                <w:sz w:val="22"/>
                <w:szCs w:val="22"/>
              </w:rPr>
              <w:t xml:space="preserve"> es el estado actual de otras disposiciones relacionadas con el presente reglamento:</w:t>
            </w:r>
          </w:p>
          <w:p w:rsidR="00325730" w:rsidRPr="005020E1" w:rsidRDefault="00325730" w:rsidP="00325730">
            <w:pPr>
              <w:spacing w:before="120" w:after="120"/>
              <w:jc w:val="both"/>
              <w:rPr>
                <w:rFonts w:ascii="Arial" w:hAnsi="Arial" w:cs="Arial"/>
                <w:b/>
                <w:sz w:val="22"/>
                <w:szCs w:val="22"/>
                <w:u w:val="single"/>
              </w:rPr>
            </w:pPr>
            <w:r w:rsidRPr="005020E1">
              <w:rPr>
                <w:rFonts w:ascii="Arial" w:hAnsi="Arial" w:cs="Arial"/>
                <w:b/>
                <w:sz w:val="22"/>
                <w:szCs w:val="22"/>
                <w:u w:val="single"/>
              </w:rPr>
              <w:t xml:space="preserve">Disposiciones derogadas: </w:t>
            </w:r>
          </w:p>
          <w:p w:rsidR="00325730" w:rsidRPr="005020E1" w:rsidRDefault="00E022A9" w:rsidP="00E022A9">
            <w:pPr>
              <w:pStyle w:val="Prrafodelista"/>
              <w:numPr>
                <w:ilvl w:val="0"/>
                <w:numId w:val="22"/>
              </w:numPr>
              <w:spacing w:before="120" w:after="120"/>
              <w:contextualSpacing w:val="0"/>
              <w:jc w:val="both"/>
              <w:rPr>
                <w:rFonts w:ascii="Arial" w:hAnsi="Arial" w:cs="Arial"/>
                <w:sz w:val="22"/>
                <w:szCs w:val="22"/>
              </w:rPr>
            </w:pPr>
            <w:r w:rsidRPr="005020E1">
              <w:rPr>
                <w:rFonts w:ascii="Arial" w:hAnsi="Arial" w:cs="Arial"/>
                <w:sz w:val="22"/>
                <w:szCs w:val="22"/>
              </w:rPr>
              <w:t xml:space="preserve">Quedan derogados el Real Decreto 1942/1993 y </w:t>
            </w:r>
            <w:r w:rsidR="00325730" w:rsidRPr="005020E1">
              <w:rPr>
                <w:rFonts w:ascii="Arial" w:hAnsi="Arial" w:cs="Arial"/>
                <w:sz w:val="22"/>
                <w:szCs w:val="22"/>
              </w:rPr>
              <w:t>la Orden de 16 de abril de 1998 sobre normas de procedimiento y desarrollo del Real Decreto 1942/1993</w:t>
            </w:r>
            <w:r w:rsidRPr="005020E1">
              <w:rPr>
                <w:rFonts w:ascii="Arial" w:hAnsi="Arial" w:cs="Arial"/>
                <w:sz w:val="22"/>
                <w:szCs w:val="22"/>
              </w:rPr>
              <w:t xml:space="preserve">. </w:t>
            </w:r>
            <w:r w:rsidR="00D90E56" w:rsidRPr="005020E1">
              <w:rPr>
                <w:rFonts w:ascii="Arial" w:hAnsi="Arial" w:cs="Arial"/>
                <w:sz w:val="22"/>
                <w:szCs w:val="22"/>
              </w:rPr>
              <w:t>(</w:t>
            </w:r>
            <w:r w:rsidRPr="005020E1">
              <w:rPr>
                <w:rFonts w:ascii="Arial" w:hAnsi="Arial" w:cs="Arial"/>
                <w:sz w:val="22"/>
                <w:szCs w:val="22"/>
              </w:rPr>
              <w:t xml:space="preserve">Ambas aparecen nombradas </w:t>
            </w:r>
            <w:r w:rsidR="00D90E56" w:rsidRPr="005020E1">
              <w:rPr>
                <w:rFonts w:ascii="Arial" w:hAnsi="Arial" w:cs="Arial"/>
                <w:sz w:val="22"/>
                <w:szCs w:val="22"/>
              </w:rPr>
              <w:t xml:space="preserve">explícitamente </w:t>
            </w:r>
            <w:r w:rsidRPr="005020E1">
              <w:rPr>
                <w:rFonts w:ascii="Arial" w:hAnsi="Arial" w:cs="Arial"/>
                <w:sz w:val="22"/>
                <w:szCs w:val="22"/>
              </w:rPr>
              <w:t xml:space="preserve">en la </w:t>
            </w:r>
            <w:r w:rsidR="00D90E56" w:rsidRPr="005020E1">
              <w:rPr>
                <w:rFonts w:ascii="Arial" w:hAnsi="Arial" w:cs="Arial"/>
                <w:sz w:val="22"/>
                <w:szCs w:val="22"/>
              </w:rPr>
              <w:t>D</w:t>
            </w:r>
            <w:r w:rsidRPr="005020E1">
              <w:rPr>
                <w:rFonts w:ascii="Arial" w:hAnsi="Arial" w:cs="Arial"/>
                <w:sz w:val="22"/>
                <w:szCs w:val="22"/>
              </w:rPr>
              <w:t xml:space="preserve">isposición derogatoria). </w:t>
            </w:r>
            <w:r w:rsidR="00A17B47" w:rsidRPr="005020E1">
              <w:rPr>
                <w:rFonts w:ascii="Arial" w:hAnsi="Arial" w:cs="Arial"/>
                <w:sz w:val="22"/>
                <w:szCs w:val="22"/>
              </w:rPr>
              <w:t xml:space="preserve"> </w:t>
            </w:r>
          </w:p>
          <w:p w:rsidR="00BB020F" w:rsidRPr="005020E1" w:rsidRDefault="00BB020F" w:rsidP="00E022A9">
            <w:pPr>
              <w:pStyle w:val="Prrafodelista"/>
              <w:numPr>
                <w:ilvl w:val="0"/>
                <w:numId w:val="22"/>
              </w:numPr>
              <w:spacing w:before="120" w:after="120"/>
              <w:contextualSpacing w:val="0"/>
              <w:jc w:val="both"/>
              <w:rPr>
                <w:rFonts w:ascii="Arial" w:hAnsi="Arial" w:cs="Arial"/>
                <w:sz w:val="22"/>
                <w:szCs w:val="22"/>
              </w:rPr>
            </w:pPr>
            <w:r w:rsidRPr="005020E1">
              <w:rPr>
                <w:rFonts w:ascii="Arial" w:hAnsi="Arial" w:cs="Arial"/>
                <w:sz w:val="22"/>
                <w:szCs w:val="22"/>
              </w:rPr>
              <w:t>También está derogada la Orden de 10 de marzo de 1998 por la que se modifica la Instrucción Técnica Complementaria MIE-AP5 del Reglamento de Aparatos a Presión sobre extintores de incendios</w:t>
            </w:r>
            <w:r w:rsidR="00B55617" w:rsidRPr="005020E1">
              <w:rPr>
                <w:rFonts w:ascii="Arial" w:hAnsi="Arial" w:cs="Arial"/>
                <w:sz w:val="22"/>
                <w:szCs w:val="22"/>
              </w:rPr>
              <w:t>, incluyendo su Disposición transitoria única.</w:t>
            </w:r>
          </w:p>
          <w:p w:rsidR="00325730" w:rsidRPr="005020E1" w:rsidRDefault="00325730" w:rsidP="00325730">
            <w:pPr>
              <w:spacing w:before="120" w:after="120"/>
              <w:jc w:val="both"/>
              <w:rPr>
                <w:rFonts w:ascii="Arial" w:hAnsi="Arial" w:cs="Arial"/>
                <w:b/>
                <w:sz w:val="22"/>
                <w:szCs w:val="22"/>
                <w:u w:val="single"/>
              </w:rPr>
            </w:pPr>
            <w:r w:rsidRPr="005020E1">
              <w:rPr>
                <w:rFonts w:ascii="Arial" w:hAnsi="Arial" w:cs="Arial"/>
                <w:b/>
                <w:sz w:val="22"/>
                <w:szCs w:val="22"/>
                <w:u w:val="single"/>
              </w:rPr>
              <w:t xml:space="preserve">Otras disposiciones aún vigentes: </w:t>
            </w:r>
          </w:p>
          <w:p w:rsidR="008C3C67" w:rsidRPr="00BB020F" w:rsidRDefault="00325730" w:rsidP="00BB020F">
            <w:pPr>
              <w:pStyle w:val="Prrafodelista"/>
              <w:numPr>
                <w:ilvl w:val="0"/>
                <w:numId w:val="23"/>
              </w:numPr>
              <w:spacing w:before="120" w:after="120"/>
              <w:jc w:val="both"/>
              <w:rPr>
                <w:rFonts w:ascii="Arial" w:hAnsi="Arial" w:cs="Arial"/>
                <w:color w:val="000000" w:themeColor="text1"/>
                <w:sz w:val="22"/>
                <w:szCs w:val="22"/>
              </w:rPr>
            </w:pPr>
            <w:r w:rsidRPr="005020E1">
              <w:rPr>
                <w:rFonts w:ascii="Arial" w:hAnsi="Arial" w:cs="Arial"/>
                <w:sz w:val="22"/>
                <w:szCs w:val="22"/>
              </w:rPr>
              <w:t>La siguiente disposición sigue vigente: "</w:t>
            </w:r>
            <w:r w:rsidRPr="005020E1">
              <w:rPr>
                <w:rFonts w:ascii="Arial" w:hAnsi="Arial" w:cs="Arial"/>
                <w:i/>
                <w:sz w:val="22"/>
                <w:szCs w:val="22"/>
              </w:rPr>
              <w:t xml:space="preserve">Orden de 27 de julio de 1999 por la que se determinan las condiciones que deben reunir los extintores de incendios instalados en vehículos de transporte de </w:t>
            </w:r>
            <w:r w:rsidRPr="005020E1">
              <w:rPr>
                <w:rFonts w:ascii="Arial" w:hAnsi="Arial" w:cs="Arial"/>
                <w:i/>
                <w:sz w:val="22"/>
                <w:szCs w:val="22"/>
              </w:rPr>
              <w:lastRenderedPageBreak/>
              <w:t>personas o de mercancías</w:t>
            </w:r>
            <w:r w:rsidRPr="005020E1">
              <w:rPr>
                <w:rFonts w:ascii="Arial" w:hAnsi="Arial" w:cs="Arial"/>
                <w:sz w:val="22"/>
                <w:szCs w:val="22"/>
              </w:rPr>
              <w:t xml:space="preserve">." Esta orden sigue vigente y las referencias hechas en ella al anterior </w:t>
            </w:r>
            <w:r w:rsidR="007D7BBF">
              <w:rPr>
                <w:rFonts w:ascii="Arial" w:hAnsi="Arial" w:cs="Arial"/>
                <w:sz w:val="22"/>
                <w:szCs w:val="22"/>
              </w:rPr>
              <w:t xml:space="preserve">RD </w:t>
            </w:r>
            <w:r w:rsidRPr="005020E1">
              <w:rPr>
                <w:rFonts w:ascii="Arial" w:hAnsi="Arial" w:cs="Arial"/>
                <w:sz w:val="22"/>
                <w:szCs w:val="22"/>
              </w:rPr>
              <w:t xml:space="preserve">1942/1993 se entienden ahora referidas a lo dispuesto en el </w:t>
            </w:r>
            <w:r w:rsidR="007D7BBF">
              <w:rPr>
                <w:rFonts w:ascii="Arial" w:hAnsi="Arial" w:cs="Arial"/>
                <w:sz w:val="22"/>
                <w:szCs w:val="22"/>
              </w:rPr>
              <w:t xml:space="preserve">RD </w:t>
            </w:r>
            <w:r w:rsidRPr="005020E1">
              <w:rPr>
                <w:rFonts w:ascii="Arial" w:hAnsi="Arial" w:cs="Arial"/>
                <w:sz w:val="22"/>
                <w:szCs w:val="22"/>
              </w:rPr>
              <w:t>513/2017, que lo sustituye. En lo respectivo a su contenido, cabe remarcar que la norma UNE 23110-1 fue anulada y sustituida por la norma UNE EN 3-7, lo cual no influye en lo dispuesto en esta orden ministerial, que es conforme tanto con la nueva norma cómo con el actual reglamento.</w:t>
            </w:r>
          </w:p>
        </w:tc>
      </w:tr>
    </w:tbl>
    <w:p w:rsidR="005F3A3B" w:rsidRPr="00DA3F74" w:rsidRDefault="005F3A3B" w:rsidP="00C81EEE">
      <w:pPr>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5" w:name="_Toc487785296"/>
      <w:r w:rsidRPr="00DA3F74">
        <w:rPr>
          <w:rFonts w:ascii="Arial" w:hAnsi="Arial" w:cs="Arial"/>
          <w:sz w:val="22"/>
          <w:szCs w:val="22"/>
        </w:rPr>
        <w:t xml:space="preserve">Disposición final primera. </w:t>
      </w:r>
      <w:r w:rsidRPr="00DA3F74">
        <w:rPr>
          <w:rFonts w:ascii="Arial" w:hAnsi="Arial" w:cs="Arial"/>
          <w:i/>
          <w:sz w:val="22"/>
          <w:szCs w:val="22"/>
        </w:rPr>
        <w:t>Carácter básico y título competencial</w:t>
      </w:r>
      <w:bookmarkEnd w:id="5"/>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Este real decreto tiene carácter de normativa básica y se dicta al amparo de lo dispuesto en el artículo 149.1.13ª de la Constitución Española, que atribuye al Estado la competencia exclusiva sobre bases y coordinación de la planificación general de la actividad económica.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6" w:name="_Toc487785297"/>
      <w:r w:rsidRPr="00DA3F74">
        <w:rPr>
          <w:rFonts w:ascii="Arial" w:hAnsi="Arial" w:cs="Arial"/>
          <w:sz w:val="22"/>
          <w:szCs w:val="22"/>
        </w:rPr>
        <w:t xml:space="preserve">Disposición final segunda. </w:t>
      </w:r>
      <w:r w:rsidRPr="00DA3F74">
        <w:rPr>
          <w:rFonts w:ascii="Arial" w:hAnsi="Arial" w:cs="Arial"/>
          <w:i/>
          <w:sz w:val="22"/>
          <w:szCs w:val="22"/>
        </w:rPr>
        <w:t>Habilitaciones normativas</w:t>
      </w:r>
      <w:bookmarkEnd w:id="6"/>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El Ministro de </w:t>
      </w:r>
      <w:r w:rsidR="00F01D5A" w:rsidRPr="00DA3F74">
        <w:rPr>
          <w:rFonts w:ascii="Arial" w:hAnsi="Arial" w:cs="Arial"/>
          <w:sz w:val="22"/>
          <w:szCs w:val="22"/>
        </w:rPr>
        <w:t>Economía, Industria y Competitividad</w:t>
      </w:r>
      <w:r w:rsidRPr="00DA3F74">
        <w:rPr>
          <w:rFonts w:ascii="Arial" w:hAnsi="Arial" w:cs="Arial"/>
          <w:sz w:val="22"/>
          <w:szCs w:val="22"/>
        </w:rPr>
        <w:t xml:space="preserve"> dictará, en el ámbito de sus competencias, las disposiciones necesarias para asegurar la adecuada ejecución y desarrollo de este real decreto.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2. Se faculta al Ministro de </w:t>
      </w:r>
      <w:r w:rsidR="00F01D5A" w:rsidRPr="00DA3F74">
        <w:rPr>
          <w:rFonts w:ascii="Arial" w:hAnsi="Arial" w:cs="Arial"/>
          <w:sz w:val="22"/>
          <w:szCs w:val="22"/>
        </w:rPr>
        <w:t>Economía, Industria y Competitividad</w:t>
      </w:r>
      <w:r w:rsidRPr="00DA3F74">
        <w:rPr>
          <w:rFonts w:ascii="Arial" w:hAnsi="Arial" w:cs="Arial"/>
          <w:sz w:val="22"/>
          <w:szCs w:val="22"/>
        </w:rPr>
        <w:t xml:space="preserve"> para modificar y actualizar el reglamento que se aprueba por este real decreto, a fin de </w:t>
      </w:r>
      <w:r w:rsidR="002126F6" w:rsidRPr="00DA3F74">
        <w:rPr>
          <w:rFonts w:ascii="Arial" w:hAnsi="Arial" w:cs="Arial"/>
          <w:sz w:val="22"/>
          <w:szCs w:val="22"/>
        </w:rPr>
        <w:t xml:space="preserve">adaptarlo </w:t>
      </w:r>
      <w:r w:rsidRPr="00DA3F74">
        <w:rPr>
          <w:rFonts w:ascii="Arial" w:hAnsi="Arial" w:cs="Arial"/>
          <w:sz w:val="22"/>
          <w:szCs w:val="22"/>
        </w:rPr>
        <w:t xml:space="preserve">al progreso de la técnica y a las disposiciones del derecho internacional o europeo </w:t>
      </w:r>
      <w:r w:rsidR="002126F6" w:rsidRPr="00DA3F74">
        <w:rPr>
          <w:rFonts w:ascii="Arial" w:hAnsi="Arial" w:cs="Arial"/>
          <w:sz w:val="22"/>
          <w:szCs w:val="22"/>
        </w:rPr>
        <w:t xml:space="preserve">de índole técnica </w:t>
      </w:r>
      <w:r w:rsidRPr="00DA3F74">
        <w:rPr>
          <w:rFonts w:ascii="Arial" w:hAnsi="Arial" w:cs="Arial"/>
          <w:sz w:val="22"/>
          <w:szCs w:val="22"/>
        </w:rPr>
        <w:t>en la materia.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7" w:name="_Toc487785298"/>
      <w:r w:rsidRPr="00DA3F74">
        <w:rPr>
          <w:rFonts w:ascii="Arial" w:hAnsi="Arial" w:cs="Arial"/>
          <w:sz w:val="22"/>
          <w:szCs w:val="22"/>
        </w:rPr>
        <w:t xml:space="preserve">Disposición final tercera. </w:t>
      </w:r>
      <w:r w:rsidRPr="00DA3F74">
        <w:rPr>
          <w:rFonts w:ascii="Arial" w:hAnsi="Arial" w:cs="Arial"/>
          <w:i/>
          <w:sz w:val="22"/>
          <w:szCs w:val="22"/>
        </w:rPr>
        <w:t>Medidas de aplicación</w:t>
      </w:r>
      <w:bookmarkEnd w:id="7"/>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1. La Dirección General de Industria y de la Pequeña y Mediana Empresa elaborará y mantendrá actualizada una guía técnica, de carácter no vinculante, para la aplicación práctica de las disposiciones del reglamento y los anexos que se aprueban por este real decreto, que podrá establecer aclaraciones en conceptos de carácter general.</w:t>
      </w:r>
    </w:p>
    <w:p w:rsidR="005F3A3B" w:rsidRDefault="005F3A3B" w:rsidP="00BA14E4">
      <w:pPr>
        <w:ind w:firstLine="539"/>
        <w:jc w:val="both"/>
        <w:rPr>
          <w:rFonts w:ascii="Arial" w:hAnsi="Arial" w:cs="Arial"/>
          <w:sz w:val="22"/>
          <w:szCs w:val="22"/>
        </w:rPr>
      </w:pPr>
      <w:r w:rsidRPr="00DA3F74">
        <w:rPr>
          <w:rFonts w:ascii="Arial" w:hAnsi="Arial" w:cs="Arial"/>
          <w:sz w:val="22"/>
          <w:szCs w:val="22"/>
        </w:rPr>
        <w:t>2. Excepcionalmente, la Dirección General de Industria y de la Pequeña y Mediana Empresa podrá autorizar el uso de guías</w:t>
      </w:r>
      <w:r w:rsidR="00D95DC7" w:rsidRPr="00DA3F74">
        <w:rPr>
          <w:rFonts w:ascii="Arial" w:hAnsi="Arial" w:cs="Arial"/>
          <w:sz w:val="22"/>
          <w:szCs w:val="22"/>
        </w:rPr>
        <w:t xml:space="preserve"> </w:t>
      </w:r>
      <w:r w:rsidR="004F233B" w:rsidRPr="00DA3F74">
        <w:rPr>
          <w:rFonts w:ascii="Arial" w:hAnsi="Arial" w:cs="Arial"/>
          <w:sz w:val="22"/>
          <w:szCs w:val="22"/>
        </w:rPr>
        <w:t xml:space="preserve">y disposiciones técnicas </w:t>
      </w:r>
      <w:r w:rsidR="00D95DC7" w:rsidRPr="00DA3F74">
        <w:rPr>
          <w:rFonts w:ascii="Arial" w:hAnsi="Arial" w:cs="Arial"/>
          <w:sz w:val="22"/>
          <w:szCs w:val="22"/>
        </w:rPr>
        <w:t xml:space="preserve">con </w:t>
      </w:r>
      <w:r w:rsidR="005B46BB" w:rsidRPr="005B46BB">
        <w:rPr>
          <w:rFonts w:ascii="Arial" w:hAnsi="Arial" w:cs="Arial"/>
          <w:sz w:val="22"/>
          <w:szCs w:val="22"/>
        </w:rPr>
        <w:t xml:space="preserve">soluciones técnicas </w:t>
      </w:r>
      <w:r w:rsidR="00D95DC7" w:rsidRPr="00DA3F74">
        <w:rPr>
          <w:rFonts w:ascii="Arial" w:hAnsi="Arial" w:cs="Arial"/>
          <w:sz w:val="22"/>
          <w:szCs w:val="22"/>
        </w:rPr>
        <w:t>alternativas a las del reglamento aprobad</w:t>
      </w:r>
      <w:r w:rsidR="004F233B">
        <w:rPr>
          <w:rFonts w:ascii="Arial" w:hAnsi="Arial" w:cs="Arial"/>
          <w:sz w:val="22"/>
          <w:szCs w:val="22"/>
        </w:rPr>
        <w:t>o</w:t>
      </w:r>
      <w:r w:rsidR="00D95DC7" w:rsidRPr="00DA3F74">
        <w:rPr>
          <w:rFonts w:ascii="Arial" w:hAnsi="Arial" w:cs="Arial"/>
          <w:sz w:val="22"/>
          <w:szCs w:val="22"/>
        </w:rPr>
        <w:t xml:space="preserve"> por este real decreto</w:t>
      </w:r>
      <w:r w:rsidRPr="00DA3F74">
        <w:rPr>
          <w:rFonts w:ascii="Arial" w:hAnsi="Arial" w:cs="Arial"/>
          <w:sz w:val="22"/>
          <w:szCs w:val="22"/>
        </w:rPr>
        <w:t>, siempre que proporcionen un nivel de eficacia equivalente en cuanto al funcionamiento de las instalaciones de protección contra incendios.</w:t>
      </w:r>
    </w:p>
    <w:p w:rsidR="002065EA" w:rsidRDefault="002065EA" w:rsidP="002065EA">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065EA" w:rsidRPr="00AB014F" w:rsidTr="0032204C">
        <w:tc>
          <w:tcPr>
            <w:tcW w:w="10422" w:type="dxa"/>
            <w:shd w:val="clear" w:color="auto" w:fill="D9D9D9" w:themeFill="background1" w:themeFillShade="D9"/>
          </w:tcPr>
          <w:p w:rsidR="002065EA" w:rsidRPr="00B52520" w:rsidRDefault="002065EA" w:rsidP="002065EA">
            <w:pPr>
              <w:spacing w:before="120" w:after="120"/>
              <w:jc w:val="both"/>
              <w:rPr>
                <w:rFonts w:ascii="Arial" w:hAnsi="Arial" w:cs="Arial"/>
                <w:sz w:val="22"/>
                <w:szCs w:val="22"/>
              </w:rPr>
            </w:pPr>
            <w:r w:rsidRPr="00AB014F">
              <w:rPr>
                <w:rFonts w:ascii="Arial" w:hAnsi="Arial" w:cs="Arial"/>
                <w:sz w:val="22"/>
                <w:szCs w:val="22"/>
              </w:rPr>
              <w:t>A</w:t>
            </w:r>
            <w:r>
              <w:rPr>
                <w:rFonts w:ascii="Arial" w:hAnsi="Arial" w:cs="Arial"/>
                <w:sz w:val="22"/>
                <w:szCs w:val="22"/>
              </w:rPr>
              <w:t xml:space="preserve">claración: El punto 2 de esta Disposición final tercera está pensado para ser usado solamente de manera excepcional, y a iniciativa de la </w:t>
            </w:r>
            <w:r w:rsidRPr="00DA3F74">
              <w:rPr>
                <w:rFonts w:ascii="Arial" w:hAnsi="Arial" w:cs="Arial"/>
                <w:sz w:val="22"/>
                <w:szCs w:val="22"/>
              </w:rPr>
              <w:t>Dirección General de Industria y de la Pequeña y Mediana Empresa</w:t>
            </w:r>
            <w:r>
              <w:rPr>
                <w:rFonts w:ascii="Arial" w:hAnsi="Arial" w:cs="Arial"/>
                <w:sz w:val="22"/>
                <w:szCs w:val="22"/>
              </w:rPr>
              <w:t>.</w:t>
            </w:r>
          </w:p>
        </w:tc>
      </w:tr>
    </w:tbl>
    <w:p w:rsidR="002065EA" w:rsidRPr="00DA3F74" w:rsidRDefault="002065EA"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3. </w:t>
      </w:r>
      <w:r w:rsidR="004802E4">
        <w:rPr>
          <w:rFonts w:ascii="Arial" w:hAnsi="Arial" w:cs="Arial"/>
          <w:sz w:val="22"/>
          <w:szCs w:val="22"/>
        </w:rPr>
        <w:t>El órgano administrativo competente podrá exigir para la evaluación del nivel d</w:t>
      </w:r>
      <w:r w:rsidR="005F2AF8">
        <w:rPr>
          <w:rFonts w:ascii="Arial" w:hAnsi="Arial" w:cs="Arial"/>
          <w:sz w:val="22"/>
          <w:szCs w:val="22"/>
        </w:rPr>
        <w:t>e eficacia equivalente necesaria</w:t>
      </w:r>
      <w:r w:rsidR="004802E4">
        <w:rPr>
          <w:rFonts w:ascii="Arial" w:hAnsi="Arial" w:cs="Arial"/>
          <w:sz w:val="22"/>
          <w:szCs w:val="22"/>
        </w:rPr>
        <w:t xml:space="preserve"> un informe técnico emitido por un organismo cualificado e independiente</w:t>
      </w:r>
      <w:r w:rsidRPr="00DA3F74">
        <w:rPr>
          <w:rFonts w:ascii="Arial" w:hAnsi="Arial" w:cs="Arial"/>
          <w:sz w:val="22"/>
          <w:szCs w:val="22"/>
        </w:rPr>
        <w:t>.</w:t>
      </w:r>
    </w:p>
    <w:p w:rsidR="00E33BE7" w:rsidRPr="00DA3F74" w:rsidRDefault="00E33BE7"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8" w:name="_Toc487785299"/>
      <w:r w:rsidRPr="00DA3F74">
        <w:rPr>
          <w:rFonts w:ascii="Arial" w:hAnsi="Arial" w:cs="Arial"/>
          <w:sz w:val="22"/>
          <w:szCs w:val="22"/>
        </w:rPr>
        <w:t xml:space="preserve">Disposición final cuarta. </w:t>
      </w:r>
      <w:r w:rsidRPr="00DA3F74">
        <w:rPr>
          <w:rFonts w:ascii="Arial" w:hAnsi="Arial" w:cs="Arial"/>
          <w:i/>
          <w:sz w:val="22"/>
          <w:szCs w:val="22"/>
        </w:rPr>
        <w:t>Normas UNE y otras reconocidas internacionalmente</w:t>
      </w:r>
      <w:bookmarkEnd w:id="8"/>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1. El apéndice </w:t>
      </w:r>
      <w:r w:rsidR="002126F6" w:rsidRPr="00DA3F74">
        <w:rPr>
          <w:rFonts w:ascii="Arial" w:hAnsi="Arial" w:cs="Arial"/>
          <w:sz w:val="22"/>
          <w:szCs w:val="22"/>
        </w:rPr>
        <w:t xml:space="preserve">del </w:t>
      </w:r>
      <w:r w:rsidR="008271C8">
        <w:rPr>
          <w:rFonts w:ascii="Arial" w:hAnsi="Arial" w:cs="Arial"/>
          <w:sz w:val="22"/>
          <w:szCs w:val="22"/>
        </w:rPr>
        <w:t>a</w:t>
      </w:r>
      <w:r w:rsidRPr="00DA3F74">
        <w:rPr>
          <w:rFonts w:ascii="Arial" w:hAnsi="Arial" w:cs="Arial"/>
          <w:sz w:val="22"/>
          <w:szCs w:val="22"/>
        </w:rPr>
        <w:t xml:space="preserve">nexo I del Reglamento de instalaciones de protección contra incendios incluye un listado de normas UNE </w:t>
      </w:r>
      <w:r w:rsidR="00B76F21">
        <w:rPr>
          <w:rFonts w:ascii="Arial" w:hAnsi="Arial" w:cs="Arial"/>
          <w:sz w:val="22"/>
          <w:szCs w:val="22"/>
        </w:rPr>
        <w:t>y</w:t>
      </w:r>
      <w:r w:rsidRPr="00DA3F74">
        <w:rPr>
          <w:rFonts w:ascii="Arial" w:hAnsi="Arial" w:cs="Arial"/>
          <w:sz w:val="22"/>
          <w:szCs w:val="22"/>
        </w:rPr>
        <w:t xml:space="preserve"> otra</w:t>
      </w:r>
      <w:r w:rsidR="00B76F21">
        <w:rPr>
          <w:rFonts w:ascii="Arial" w:hAnsi="Arial" w:cs="Arial"/>
          <w:sz w:val="22"/>
          <w:szCs w:val="22"/>
        </w:rPr>
        <w:t>s</w:t>
      </w:r>
      <w:r w:rsidRPr="00DA3F74">
        <w:rPr>
          <w:rFonts w:ascii="Arial" w:hAnsi="Arial" w:cs="Arial"/>
          <w:sz w:val="22"/>
          <w:szCs w:val="22"/>
        </w:rPr>
        <w:t xml:space="preserve"> reconocidas internacionalmente, de obligado cumplimiento, de manera total o parcial, a fin de facilitar la adaptación al estado de la técnica en cada momento. Dichas normas se identifican por sus títulos y numeración, incluyendo el año de edición.</w:t>
      </w:r>
    </w:p>
    <w:p w:rsidR="00AB014F" w:rsidRDefault="00AB014F"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AB014F" w:rsidRPr="00AB014F" w:rsidTr="00C745F1">
        <w:tc>
          <w:tcPr>
            <w:tcW w:w="10422" w:type="dxa"/>
            <w:shd w:val="clear" w:color="auto" w:fill="D9D9D9" w:themeFill="background1" w:themeFillShade="D9"/>
          </w:tcPr>
          <w:p w:rsidR="00A117F4" w:rsidRPr="008D3D92" w:rsidRDefault="00A117F4" w:rsidP="00BA14E4">
            <w:pPr>
              <w:spacing w:before="120" w:after="120"/>
              <w:rPr>
                <w:rFonts w:ascii="Arial" w:hAnsi="Arial" w:cs="Arial"/>
                <w:b/>
                <w:sz w:val="22"/>
                <w:szCs w:val="22"/>
                <w:u w:val="single"/>
              </w:rPr>
            </w:pPr>
            <w:r w:rsidRPr="008D3D92">
              <w:rPr>
                <w:rFonts w:ascii="Arial" w:hAnsi="Arial" w:cs="Arial"/>
                <w:b/>
                <w:sz w:val="22"/>
                <w:szCs w:val="22"/>
                <w:u w:val="single"/>
              </w:rPr>
              <w:t xml:space="preserve">Sobre las </w:t>
            </w:r>
            <w:r w:rsidR="008D3D92" w:rsidRPr="008D3D92">
              <w:rPr>
                <w:rFonts w:ascii="Arial" w:hAnsi="Arial" w:cs="Arial"/>
                <w:b/>
                <w:sz w:val="22"/>
                <w:szCs w:val="22"/>
                <w:u w:val="single"/>
              </w:rPr>
              <w:t>referencias a</w:t>
            </w:r>
            <w:r w:rsidRPr="008D3D92">
              <w:rPr>
                <w:rFonts w:ascii="Arial" w:hAnsi="Arial" w:cs="Arial"/>
                <w:b/>
                <w:sz w:val="22"/>
                <w:szCs w:val="22"/>
                <w:u w:val="single"/>
              </w:rPr>
              <w:t xml:space="preserve"> normas</w:t>
            </w:r>
            <w:r w:rsidR="008D3D92">
              <w:rPr>
                <w:rFonts w:ascii="Arial" w:hAnsi="Arial" w:cs="Arial"/>
                <w:b/>
                <w:sz w:val="22"/>
                <w:szCs w:val="22"/>
                <w:u w:val="single"/>
              </w:rPr>
              <w:t xml:space="preserve"> en el </w:t>
            </w:r>
            <w:r w:rsidR="0073486F">
              <w:rPr>
                <w:rFonts w:ascii="Arial" w:hAnsi="Arial" w:cs="Arial"/>
                <w:b/>
                <w:sz w:val="22"/>
                <w:szCs w:val="22"/>
                <w:u w:val="single"/>
              </w:rPr>
              <w:t xml:space="preserve">presente </w:t>
            </w:r>
            <w:r w:rsidR="008D3D92">
              <w:rPr>
                <w:rFonts w:ascii="Arial" w:hAnsi="Arial" w:cs="Arial"/>
                <w:b/>
                <w:sz w:val="22"/>
                <w:szCs w:val="22"/>
                <w:u w:val="single"/>
              </w:rPr>
              <w:t>reglamento</w:t>
            </w:r>
            <w:r w:rsidRPr="008D3D92">
              <w:rPr>
                <w:rFonts w:ascii="Arial" w:hAnsi="Arial" w:cs="Arial"/>
                <w:b/>
                <w:sz w:val="22"/>
                <w:szCs w:val="22"/>
                <w:u w:val="single"/>
              </w:rPr>
              <w:t>:</w:t>
            </w:r>
          </w:p>
          <w:p w:rsidR="00AB014F" w:rsidRPr="00AB014F" w:rsidRDefault="00AB014F" w:rsidP="0075174C">
            <w:pPr>
              <w:spacing w:before="120" w:after="120"/>
              <w:jc w:val="both"/>
              <w:rPr>
                <w:rFonts w:ascii="Arial" w:hAnsi="Arial" w:cs="Arial"/>
                <w:b/>
                <w:i/>
                <w:sz w:val="22"/>
                <w:szCs w:val="22"/>
              </w:rPr>
            </w:pPr>
            <w:r w:rsidRPr="00AB014F">
              <w:rPr>
                <w:rFonts w:ascii="Arial" w:hAnsi="Arial" w:cs="Arial"/>
                <w:sz w:val="22"/>
                <w:szCs w:val="22"/>
              </w:rPr>
              <w:t xml:space="preserve">A lo largo del reglamento se </w:t>
            </w:r>
            <w:r w:rsidR="00B52520">
              <w:rPr>
                <w:rFonts w:ascii="Arial" w:hAnsi="Arial" w:cs="Arial"/>
                <w:sz w:val="22"/>
                <w:szCs w:val="22"/>
              </w:rPr>
              <w:t>hace referencia a</w:t>
            </w:r>
            <w:r w:rsidRPr="00AB014F">
              <w:rPr>
                <w:rFonts w:ascii="Arial" w:hAnsi="Arial" w:cs="Arial"/>
                <w:sz w:val="22"/>
                <w:szCs w:val="22"/>
              </w:rPr>
              <w:t xml:space="preserve"> las normas UNE y otras reconocidas internacionalmente</w:t>
            </w:r>
            <w:r>
              <w:rPr>
                <w:rFonts w:ascii="Arial" w:hAnsi="Arial" w:cs="Arial"/>
                <w:sz w:val="22"/>
                <w:szCs w:val="22"/>
              </w:rPr>
              <w:t xml:space="preserve"> con su número de norma (ejemplo: UNE 157001), m</w:t>
            </w:r>
            <w:r w:rsidR="008D11B0">
              <w:rPr>
                <w:rFonts w:ascii="Arial" w:hAnsi="Arial" w:cs="Arial"/>
                <w:sz w:val="22"/>
                <w:szCs w:val="22"/>
              </w:rPr>
              <w:t>ientras que en el apéndice del A</w:t>
            </w:r>
            <w:r>
              <w:rPr>
                <w:rFonts w:ascii="Arial" w:hAnsi="Arial" w:cs="Arial"/>
                <w:sz w:val="22"/>
                <w:szCs w:val="22"/>
              </w:rPr>
              <w:t xml:space="preserve">nexo I se </w:t>
            </w:r>
            <w:r w:rsidR="00B52520">
              <w:rPr>
                <w:rFonts w:ascii="Arial" w:hAnsi="Arial" w:cs="Arial"/>
                <w:sz w:val="22"/>
                <w:szCs w:val="22"/>
              </w:rPr>
              <w:t xml:space="preserve">incluye </w:t>
            </w:r>
            <w:r w:rsidR="008D11B0">
              <w:rPr>
                <w:rFonts w:ascii="Arial" w:hAnsi="Arial" w:cs="Arial"/>
                <w:sz w:val="22"/>
                <w:szCs w:val="22"/>
              </w:rPr>
              <w:t>la</w:t>
            </w:r>
            <w:r w:rsidR="00B52520">
              <w:rPr>
                <w:rFonts w:ascii="Arial" w:hAnsi="Arial" w:cs="Arial"/>
                <w:sz w:val="22"/>
                <w:szCs w:val="22"/>
              </w:rPr>
              <w:t xml:space="preserve"> lista de dichas</w:t>
            </w:r>
            <w:r>
              <w:rPr>
                <w:rFonts w:ascii="Arial" w:hAnsi="Arial" w:cs="Arial"/>
                <w:sz w:val="22"/>
                <w:szCs w:val="22"/>
              </w:rPr>
              <w:t xml:space="preserve"> norma</w:t>
            </w:r>
            <w:r w:rsidR="00B52520">
              <w:rPr>
                <w:rFonts w:ascii="Arial" w:hAnsi="Arial" w:cs="Arial"/>
                <w:sz w:val="22"/>
                <w:szCs w:val="22"/>
              </w:rPr>
              <w:t>s</w:t>
            </w:r>
            <w:r>
              <w:rPr>
                <w:rFonts w:ascii="Arial" w:hAnsi="Arial" w:cs="Arial"/>
                <w:sz w:val="22"/>
                <w:szCs w:val="22"/>
              </w:rPr>
              <w:t xml:space="preserve"> con su versión aplicable (ejemplo: UNE 157001:2014).</w:t>
            </w:r>
          </w:p>
          <w:p w:rsidR="00903315" w:rsidRPr="00B52520" w:rsidRDefault="008271C8" w:rsidP="0075174C">
            <w:pPr>
              <w:spacing w:before="120" w:after="120"/>
              <w:jc w:val="both"/>
              <w:rPr>
                <w:rFonts w:ascii="Arial" w:hAnsi="Arial" w:cs="Arial"/>
                <w:sz w:val="22"/>
                <w:szCs w:val="22"/>
              </w:rPr>
            </w:pPr>
            <w:r>
              <w:rPr>
                <w:rFonts w:ascii="Arial" w:hAnsi="Arial" w:cs="Arial"/>
                <w:sz w:val="22"/>
                <w:szCs w:val="22"/>
              </w:rPr>
              <w:lastRenderedPageBreak/>
              <w:t>De esta forma, en el</w:t>
            </w:r>
            <w:r w:rsidR="00565853">
              <w:rPr>
                <w:rFonts w:ascii="Arial" w:hAnsi="Arial" w:cs="Arial"/>
                <w:sz w:val="22"/>
                <w:szCs w:val="22"/>
              </w:rPr>
              <w:t xml:space="preserve"> texto del</w:t>
            </w:r>
            <w:r>
              <w:rPr>
                <w:rFonts w:ascii="Arial" w:hAnsi="Arial" w:cs="Arial"/>
                <w:sz w:val="22"/>
                <w:szCs w:val="22"/>
              </w:rPr>
              <w:t xml:space="preserve"> reglamento </w:t>
            </w:r>
            <w:r w:rsidR="00C745F1">
              <w:rPr>
                <w:rFonts w:ascii="Arial" w:hAnsi="Arial" w:cs="Arial"/>
                <w:sz w:val="22"/>
                <w:szCs w:val="22"/>
              </w:rPr>
              <w:t>s</w:t>
            </w:r>
            <w:r>
              <w:rPr>
                <w:rFonts w:ascii="Arial" w:hAnsi="Arial" w:cs="Arial"/>
                <w:sz w:val="22"/>
                <w:szCs w:val="22"/>
              </w:rPr>
              <w:t xml:space="preserve">e dice qué es lo que hay que cumplir con respecto a la norma, y en </w:t>
            </w:r>
            <w:r w:rsidR="008D11B0">
              <w:rPr>
                <w:rFonts w:ascii="Arial" w:hAnsi="Arial" w:cs="Arial"/>
                <w:sz w:val="22"/>
                <w:szCs w:val="22"/>
              </w:rPr>
              <w:t>el apéndice del A</w:t>
            </w:r>
            <w:r w:rsidR="00B52520">
              <w:rPr>
                <w:rFonts w:ascii="Arial" w:hAnsi="Arial" w:cs="Arial"/>
                <w:sz w:val="22"/>
                <w:szCs w:val="22"/>
              </w:rPr>
              <w:t>nexo I se muestra su versión aplicable.</w:t>
            </w:r>
          </w:p>
        </w:tc>
      </w:tr>
    </w:tbl>
    <w:p w:rsidR="00AB014F" w:rsidRDefault="00AB014F" w:rsidP="00BA14E4"/>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Cuando una o varias normas varíen su año de edición, se editen modificaciones posteriores a las mismas o se publiquen nuevas normas, deberán ser objeto de actualización en el listado de normas, mediante resolución del titular de la Dirección General de Industria y de la Pequeña y Mediana Empresa, en la que deberá hacerse constar la fecha a partir de la cual la utilización de la antigua edición de la norma dejará de tener efectos reglamentarios.</w:t>
      </w:r>
    </w:p>
    <w:p w:rsidR="005F3A3B" w:rsidRDefault="005F3A3B" w:rsidP="00BA14E4">
      <w:pPr>
        <w:ind w:firstLine="539"/>
        <w:jc w:val="both"/>
        <w:rPr>
          <w:rFonts w:ascii="Arial" w:hAnsi="Arial" w:cs="Arial"/>
          <w:sz w:val="22"/>
          <w:szCs w:val="22"/>
        </w:rPr>
      </w:pPr>
      <w:r w:rsidRPr="00DA3F74">
        <w:rPr>
          <w:rFonts w:ascii="Arial" w:hAnsi="Arial" w:cs="Arial"/>
          <w:sz w:val="22"/>
          <w:szCs w:val="22"/>
        </w:rPr>
        <w:t>Cuando no haya recaído dicha resolución, se entenderá que también cumple las condiciones reglamentarias la edición de la norma posterior a la que figure en el listado de normas, siempre que la misma no modifique criterios básicos y se limite a actualizar ensayos o incremente la seguridad intrínseca del material correspondiente.</w:t>
      </w:r>
    </w:p>
    <w:p w:rsidR="00B52520" w:rsidRDefault="00B52520"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B52520" w:rsidRPr="00AB014F" w:rsidTr="00C745F1">
        <w:tc>
          <w:tcPr>
            <w:tcW w:w="10422" w:type="dxa"/>
            <w:shd w:val="clear" w:color="auto" w:fill="D9D9D9" w:themeFill="background1" w:themeFillShade="D9"/>
          </w:tcPr>
          <w:p w:rsidR="00A117F4" w:rsidRPr="00A117F4" w:rsidRDefault="00A117F4" w:rsidP="00A117F4">
            <w:pPr>
              <w:spacing w:before="120" w:after="120"/>
              <w:rPr>
                <w:rFonts w:ascii="Arial" w:hAnsi="Arial" w:cs="Arial"/>
                <w:b/>
                <w:sz w:val="22"/>
                <w:szCs w:val="22"/>
                <w:u w:val="single"/>
              </w:rPr>
            </w:pPr>
            <w:r w:rsidRPr="00A117F4">
              <w:rPr>
                <w:rFonts w:ascii="Arial" w:hAnsi="Arial" w:cs="Arial"/>
                <w:b/>
                <w:sz w:val="22"/>
                <w:szCs w:val="22"/>
                <w:u w:val="single"/>
              </w:rPr>
              <w:t xml:space="preserve">Sobre las versiones </w:t>
            </w:r>
            <w:r>
              <w:rPr>
                <w:rFonts w:ascii="Arial" w:hAnsi="Arial" w:cs="Arial"/>
                <w:b/>
                <w:sz w:val="22"/>
                <w:szCs w:val="22"/>
                <w:u w:val="single"/>
              </w:rPr>
              <w:t>a aplicar</w:t>
            </w:r>
            <w:r w:rsidR="006637A8">
              <w:rPr>
                <w:rFonts w:ascii="Arial" w:hAnsi="Arial" w:cs="Arial"/>
                <w:b/>
                <w:sz w:val="22"/>
                <w:szCs w:val="22"/>
                <w:u w:val="single"/>
              </w:rPr>
              <w:t xml:space="preserve"> cuando se publica una versión nueva de una norma</w:t>
            </w:r>
            <w:r w:rsidRPr="00A117F4">
              <w:rPr>
                <w:rFonts w:ascii="Arial" w:hAnsi="Arial" w:cs="Arial"/>
                <w:b/>
                <w:sz w:val="22"/>
                <w:szCs w:val="22"/>
                <w:u w:val="single"/>
              </w:rPr>
              <w:t>:</w:t>
            </w:r>
          </w:p>
          <w:p w:rsidR="000D7AF5" w:rsidRDefault="00F633A3" w:rsidP="0075174C">
            <w:pPr>
              <w:spacing w:before="120" w:after="120"/>
              <w:jc w:val="both"/>
              <w:rPr>
                <w:rFonts w:ascii="Arial" w:hAnsi="Arial" w:cs="Arial"/>
                <w:sz w:val="22"/>
                <w:szCs w:val="22"/>
              </w:rPr>
            </w:pPr>
            <w:r>
              <w:rPr>
                <w:rFonts w:ascii="Arial" w:hAnsi="Arial" w:cs="Arial"/>
                <w:sz w:val="22"/>
                <w:szCs w:val="22"/>
              </w:rPr>
              <w:t xml:space="preserve">Desde las Administraciones Públicas se participa en los Comités Técnicos de Normalización para garantizar que las nuevas versiones de las normas se adaptan a lo dispuesto en el presente reglamento. Posteriormente, una vez se publican las normas </w:t>
            </w:r>
            <w:r w:rsidR="000D7AF5">
              <w:rPr>
                <w:rFonts w:ascii="Arial" w:hAnsi="Arial" w:cs="Arial"/>
                <w:sz w:val="22"/>
                <w:szCs w:val="22"/>
              </w:rPr>
              <w:t>se vuelve a hacer otro</w:t>
            </w:r>
            <w:r>
              <w:rPr>
                <w:rFonts w:ascii="Arial" w:hAnsi="Arial" w:cs="Arial"/>
                <w:sz w:val="22"/>
                <w:szCs w:val="22"/>
              </w:rPr>
              <w:t xml:space="preserve"> control por parte de la </w:t>
            </w:r>
            <w:r w:rsidRPr="00DA3F74">
              <w:rPr>
                <w:rFonts w:ascii="Arial" w:hAnsi="Arial" w:cs="Arial"/>
                <w:sz w:val="22"/>
                <w:szCs w:val="22"/>
              </w:rPr>
              <w:t>Dirección General de Industria y de la Pequeña y Mediana Empresa</w:t>
            </w:r>
            <w:r>
              <w:rPr>
                <w:rFonts w:ascii="Arial" w:hAnsi="Arial" w:cs="Arial"/>
                <w:sz w:val="22"/>
                <w:szCs w:val="22"/>
              </w:rPr>
              <w:t xml:space="preserve"> y de las Comunidades Autónomas para verificar que </w:t>
            </w:r>
            <w:r w:rsidR="000D7AF5">
              <w:rPr>
                <w:rFonts w:ascii="Arial" w:hAnsi="Arial" w:cs="Arial"/>
                <w:sz w:val="22"/>
                <w:szCs w:val="22"/>
              </w:rPr>
              <w:t>dichas</w:t>
            </w:r>
            <w:r>
              <w:rPr>
                <w:rFonts w:ascii="Arial" w:hAnsi="Arial" w:cs="Arial"/>
                <w:sz w:val="22"/>
                <w:szCs w:val="22"/>
              </w:rPr>
              <w:t xml:space="preserve"> normas </w:t>
            </w:r>
            <w:r w:rsidR="000D7AF5">
              <w:rPr>
                <w:rFonts w:ascii="Arial" w:hAnsi="Arial" w:cs="Arial"/>
                <w:sz w:val="22"/>
                <w:szCs w:val="22"/>
              </w:rPr>
              <w:t xml:space="preserve">funcionan correctamente y que no presentan problemas. </w:t>
            </w:r>
          </w:p>
          <w:p w:rsidR="000D7AF5" w:rsidRDefault="000D7AF5" w:rsidP="0075174C">
            <w:pPr>
              <w:spacing w:before="120" w:after="120"/>
              <w:jc w:val="both"/>
              <w:rPr>
                <w:rFonts w:ascii="Arial" w:hAnsi="Arial" w:cs="Arial"/>
                <w:sz w:val="22"/>
                <w:szCs w:val="22"/>
              </w:rPr>
            </w:pPr>
            <w:r>
              <w:rPr>
                <w:rFonts w:ascii="Arial" w:hAnsi="Arial" w:cs="Arial"/>
                <w:sz w:val="22"/>
                <w:szCs w:val="22"/>
              </w:rPr>
              <w:t xml:space="preserve">Tal y como se dice en el reglamento, el </w:t>
            </w:r>
            <w:r w:rsidRPr="00DA3F74">
              <w:rPr>
                <w:rFonts w:ascii="Arial" w:hAnsi="Arial" w:cs="Arial"/>
                <w:sz w:val="22"/>
                <w:szCs w:val="22"/>
              </w:rPr>
              <w:t>listado de normas</w:t>
            </w:r>
            <w:r>
              <w:rPr>
                <w:rFonts w:ascii="Arial" w:hAnsi="Arial" w:cs="Arial"/>
                <w:sz w:val="22"/>
                <w:szCs w:val="22"/>
              </w:rPr>
              <w:t xml:space="preserve"> del apéndice del Anexo I se actualizará periódicamente con las últimas versiones de las normas a aplicar.</w:t>
            </w:r>
          </w:p>
          <w:p w:rsidR="00D64ADB" w:rsidRDefault="000D7AF5" w:rsidP="0075174C">
            <w:pPr>
              <w:spacing w:before="120" w:after="120"/>
              <w:jc w:val="both"/>
              <w:rPr>
                <w:rFonts w:ascii="Arial" w:hAnsi="Arial" w:cs="Arial"/>
                <w:sz w:val="22"/>
                <w:szCs w:val="22"/>
              </w:rPr>
            </w:pPr>
            <w:r>
              <w:rPr>
                <w:rFonts w:ascii="Arial" w:hAnsi="Arial" w:cs="Arial"/>
                <w:sz w:val="22"/>
                <w:szCs w:val="22"/>
              </w:rPr>
              <w:t xml:space="preserve">Por otra parte, mientras no se actualice </w:t>
            </w:r>
            <w:r w:rsidR="000B765E">
              <w:rPr>
                <w:rFonts w:ascii="Arial" w:hAnsi="Arial" w:cs="Arial"/>
                <w:sz w:val="22"/>
                <w:szCs w:val="22"/>
              </w:rPr>
              <w:t xml:space="preserve">el </w:t>
            </w:r>
            <w:r w:rsidR="000B765E" w:rsidRPr="00DA3F74">
              <w:rPr>
                <w:rFonts w:ascii="Arial" w:hAnsi="Arial" w:cs="Arial"/>
                <w:sz w:val="22"/>
                <w:szCs w:val="22"/>
              </w:rPr>
              <w:t>listado de normas</w:t>
            </w:r>
            <w:r>
              <w:rPr>
                <w:rFonts w:ascii="Arial" w:hAnsi="Arial" w:cs="Arial"/>
                <w:sz w:val="22"/>
                <w:szCs w:val="22"/>
              </w:rPr>
              <w:t xml:space="preserve">, si </w:t>
            </w:r>
            <w:r w:rsidR="009C63EC">
              <w:rPr>
                <w:rFonts w:ascii="Arial" w:hAnsi="Arial" w:cs="Arial"/>
                <w:sz w:val="22"/>
                <w:szCs w:val="22"/>
              </w:rPr>
              <w:t>se publica</w:t>
            </w:r>
            <w:r>
              <w:rPr>
                <w:rFonts w:ascii="Arial" w:hAnsi="Arial" w:cs="Arial"/>
                <w:sz w:val="22"/>
                <w:szCs w:val="22"/>
              </w:rPr>
              <w:t xml:space="preserve"> una versión nueva de una norma y esta</w:t>
            </w:r>
            <w:r w:rsidR="00B52520">
              <w:rPr>
                <w:rFonts w:ascii="Arial" w:hAnsi="Arial" w:cs="Arial"/>
                <w:sz w:val="22"/>
                <w:szCs w:val="22"/>
              </w:rPr>
              <w:t xml:space="preserve"> cumple con lo citado </w:t>
            </w:r>
            <w:r w:rsidR="00A117F4">
              <w:rPr>
                <w:rFonts w:ascii="Arial" w:hAnsi="Arial" w:cs="Arial"/>
                <w:sz w:val="22"/>
                <w:szCs w:val="22"/>
              </w:rPr>
              <w:t>en el</w:t>
            </w:r>
            <w:r w:rsidR="00565853">
              <w:rPr>
                <w:rFonts w:ascii="Arial" w:hAnsi="Arial" w:cs="Arial"/>
                <w:sz w:val="22"/>
                <w:szCs w:val="22"/>
              </w:rPr>
              <w:t xml:space="preserve"> segundo párrafo del</w:t>
            </w:r>
            <w:r w:rsidR="00A117F4">
              <w:rPr>
                <w:rFonts w:ascii="Arial" w:hAnsi="Arial" w:cs="Arial"/>
                <w:sz w:val="22"/>
                <w:szCs w:val="22"/>
              </w:rPr>
              <w:t xml:space="preserve"> </w:t>
            </w:r>
            <w:r w:rsidR="006D25F8">
              <w:rPr>
                <w:rFonts w:ascii="Arial" w:hAnsi="Arial" w:cs="Arial"/>
                <w:sz w:val="22"/>
                <w:szCs w:val="22"/>
              </w:rPr>
              <w:t>apartado</w:t>
            </w:r>
            <w:r w:rsidR="00A117F4">
              <w:rPr>
                <w:rFonts w:ascii="Arial" w:hAnsi="Arial" w:cs="Arial"/>
                <w:sz w:val="22"/>
                <w:szCs w:val="22"/>
              </w:rPr>
              <w:t xml:space="preserve"> 2 de la </w:t>
            </w:r>
            <w:r w:rsidR="00A117F4" w:rsidRPr="00DA3F74">
              <w:rPr>
                <w:rFonts w:ascii="Arial" w:hAnsi="Arial" w:cs="Arial"/>
                <w:sz w:val="22"/>
                <w:szCs w:val="22"/>
              </w:rPr>
              <w:t>Disposición final cuarta</w:t>
            </w:r>
            <w:r w:rsidR="00B52520">
              <w:rPr>
                <w:rFonts w:ascii="Arial" w:hAnsi="Arial" w:cs="Arial"/>
                <w:sz w:val="22"/>
                <w:szCs w:val="22"/>
              </w:rPr>
              <w:t xml:space="preserve">, se entenderá que se puede utilizar tanto la versión de la norma que </w:t>
            </w:r>
            <w:r w:rsidR="00565853">
              <w:rPr>
                <w:rFonts w:ascii="Arial" w:hAnsi="Arial" w:cs="Arial"/>
                <w:sz w:val="22"/>
                <w:szCs w:val="22"/>
              </w:rPr>
              <w:t>aparezca</w:t>
            </w:r>
            <w:r w:rsidR="00B52520">
              <w:rPr>
                <w:rFonts w:ascii="Arial" w:hAnsi="Arial" w:cs="Arial"/>
                <w:sz w:val="22"/>
                <w:szCs w:val="22"/>
              </w:rPr>
              <w:t xml:space="preserve"> en el </w:t>
            </w:r>
            <w:r w:rsidR="00565853">
              <w:rPr>
                <w:rFonts w:ascii="Arial" w:hAnsi="Arial" w:cs="Arial"/>
                <w:sz w:val="22"/>
                <w:szCs w:val="22"/>
              </w:rPr>
              <w:t xml:space="preserve">listado del </w:t>
            </w:r>
            <w:r w:rsidR="00B52520">
              <w:rPr>
                <w:rFonts w:ascii="Arial" w:hAnsi="Arial" w:cs="Arial"/>
                <w:sz w:val="22"/>
                <w:szCs w:val="22"/>
              </w:rPr>
              <w:t xml:space="preserve">apéndice del </w:t>
            </w:r>
            <w:r w:rsidR="008D11B0">
              <w:rPr>
                <w:rFonts w:ascii="Arial" w:hAnsi="Arial" w:cs="Arial"/>
                <w:sz w:val="22"/>
                <w:szCs w:val="22"/>
              </w:rPr>
              <w:t>A</w:t>
            </w:r>
            <w:r w:rsidR="00B52520">
              <w:rPr>
                <w:rFonts w:ascii="Arial" w:hAnsi="Arial" w:cs="Arial"/>
                <w:sz w:val="22"/>
                <w:szCs w:val="22"/>
              </w:rPr>
              <w:t xml:space="preserve">nexo I, como la </w:t>
            </w:r>
            <w:r w:rsidR="00D7271E">
              <w:rPr>
                <w:rFonts w:ascii="Arial" w:hAnsi="Arial" w:cs="Arial"/>
                <w:sz w:val="22"/>
                <w:szCs w:val="22"/>
              </w:rPr>
              <w:t xml:space="preserve">nueva </w:t>
            </w:r>
            <w:r w:rsidR="00B52520">
              <w:rPr>
                <w:rFonts w:ascii="Arial" w:hAnsi="Arial" w:cs="Arial"/>
                <w:sz w:val="22"/>
                <w:szCs w:val="22"/>
              </w:rPr>
              <w:t xml:space="preserve">versión </w:t>
            </w:r>
            <w:r w:rsidR="00EA6311">
              <w:rPr>
                <w:rFonts w:ascii="Arial" w:hAnsi="Arial" w:cs="Arial"/>
                <w:sz w:val="22"/>
                <w:szCs w:val="22"/>
              </w:rPr>
              <w:t>publicada</w:t>
            </w:r>
            <w:r w:rsidR="00565853">
              <w:rPr>
                <w:rFonts w:ascii="Arial" w:hAnsi="Arial" w:cs="Arial"/>
                <w:sz w:val="22"/>
                <w:szCs w:val="22"/>
              </w:rPr>
              <w:t xml:space="preserve"> de dicha norma, hasta que </w:t>
            </w:r>
            <w:r w:rsidR="006637A8">
              <w:rPr>
                <w:rFonts w:ascii="Arial" w:hAnsi="Arial" w:cs="Arial"/>
                <w:sz w:val="22"/>
                <w:szCs w:val="22"/>
              </w:rPr>
              <w:t>el</w:t>
            </w:r>
            <w:r w:rsidR="00565853">
              <w:rPr>
                <w:rFonts w:ascii="Arial" w:hAnsi="Arial" w:cs="Arial"/>
                <w:sz w:val="22"/>
                <w:szCs w:val="22"/>
              </w:rPr>
              <w:t xml:space="preserve"> listado se actualice</w:t>
            </w:r>
            <w:r w:rsidR="006637A8">
              <w:rPr>
                <w:rFonts w:ascii="Arial" w:hAnsi="Arial" w:cs="Arial"/>
                <w:sz w:val="22"/>
                <w:szCs w:val="22"/>
              </w:rPr>
              <w:t xml:space="preserve"> para recoger la última versión publicada de la norma</w:t>
            </w:r>
            <w:r w:rsidR="00565853">
              <w:rPr>
                <w:rFonts w:ascii="Arial" w:hAnsi="Arial" w:cs="Arial"/>
                <w:sz w:val="22"/>
                <w:szCs w:val="22"/>
              </w:rPr>
              <w:t>.</w:t>
            </w:r>
          </w:p>
          <w:p w:rsidR="00436489" w:rsidRDefault="00436489" w:rsidP="00715181">
            <w:pPr>
              <w:spacing w:before="120" w:after="120"/>
              <w:jc w:val="both"/>
              <w:rPr>
                <w:rFonts w:ascii="Arial" w:hAnsi="Arial" w:cs="Arial"/>
                <w:sz w:val="22"/>
                <w:szCs w:val="22"/>
              </w:rPr>
            </w:pPr>
            <w:r>
              <w:rPr>
                <w:rFonts w:ascii="Arial" w:hAnsi="Arial" w:cs="Arial"/>
                <w:sz w:val="22"/>
                <w:szCs w:val="22"/>
              </w:rPr>
              <w:t xml:space="preserve">Las diferentes versiones de las normas están disponibles en la página web de la </w:t>
            </w:r>
            <w:r w:rsidRPr="00436489">
              <w:rPr>
                <w:rFonts w:ascii="Arial" w:hAnsi="Arial" w:cs="Arial"/>
                <w:sz w:val="22"/>
                <w:szCs w:val="22"/>
              </w:rPr>
              <w:t>Asoci</w:t>
            </w:r>
            <w:r>
              <w:rPr>
                <w:rFonts w:ascii="Arial" w:hAnsi="Arial" w:cs="Arial"/>
                <w:sz w:val="22"/>
                <w:szCs w:val="22"/>
              </w:rPr>
              <w:t>ación Española de Normalización</w:t>
            </w:r>
            <w:r w:rsidRPr="00436489">
              <w:rPr>
                <w:rFonts w:ascii="Arial" w:hAnsi="Arial" w:cs="Arial"/>
                <w:sz w:val="22"/>
                <w:szCs w:val="22"/>
              </w:rPr>
              <w:t xml:space="preserve"> </w:t>
            </w:r>
            <w:r>
              <w:rPr>
                <w:rFonts w:ascii="Arial" w:hAnsi="Arial" w:cs="Arial"/>
                <w:sz w:val="22"/>
                <w:szCs w:val="22"/>
              </w:rPr>
              <w:t>(</w:t>
            </w:r>
            <w:r w:rsidRPr="00436489">
              <w:rPr>
                <w:rFonts w:ascii="Arial" w:hAnsi="Arial" w:cs="Arial"/>
                <w:sz w:val="22"/>
                <w:szCs w:val="22"/>
              </w:rPr>
              <w:t>UNE</w:t>
            </w:r>
            <w:r>
              <w:rPr>
                <w:rFonts w:ascii="Arial" w:hAnsi="Arial" w:cs="Arial"/>
                <w:sz w:val="22"/>
                <w:szCs w:val="22"/>
              </w:rPr>
              <w:t>)</w:t>
            </w:r>
            <w:r w:rsidR="00356B28">
              <w:rPr>
                <w:rFonts w:ascii="Arial" w:hAnsi="Arial" w:cs="Arial"/>
                <w:sz w:val="22"/>
                <w:szCs w:val="22"/>
              </w:rPr>
              <w:t>. A</w:t>
            </w:r>
            <w:r>
              <w:rPr>
                <w:rFonts w:ascii="Arial" w:hAnsi="Arial" w:cs="Arial"/>
                <w:sz w:val="22"/>
                <w:szCs w:val="22"/>
              </w:rPr>
              <w:t xml:space="preserve"> fecha de la elaboración de esta guía, la dirección web es la siguiente: </w:t>
            </w:r>
            <w:hyperlink r:id="rId12" w:history="1">
              <w:r w:rsidR="00715181" w:rsidRPr="00715181">
                <w:rPr>
                  <w:rStyle w:val="Hipervnculo"/>
                  <w:rFonts w:ascii="Arial" w:hAnsi="Arial" w:cs="Arial"/>
                  <w:sz w:val="22"/>
                  <w:szCs w:val="22"/>
                </w:rPr>
                <w:t>ver enlace</w:t>
              </w:r>
            </w:hyperlink>
            <w:r w:rsidR="00C73C47">
              <w:rPr>
                <w:rFonts w:ascii="Arial" w:hAnsi="Arial" w:cs="Arial"/>
                <w:sz w:val="22"/>
                <w:szCs w:val="22"/>
              </w:rPr>
              <w:t>.</w:t>
            </w:r>
          </w:p>
          <w:p w:rsidR="00715181" w:rsidRPr="005020E1" w:rsidRDefault="00715181" w:rsidP="00715181">
            <w:pPr>
              <w:spacing w:before="120" w:after="120"/>
              <w:jc w:val="both"/>
              <w:rPr>
                <w:rFonts w:ascii="Arial" w:hAnsi="Arial" w:cs="Arial"/>
                <w:sz w:val="22"/>
                <w:szCs w:val="22"/>
              </w:rPr>
            </w:pPr>
          </w:p>
          <w:p w:rsidR="00436489" w:rsidRPr="005020E1" w:rsidRDefault="00436489" w:rsidP="00C81EEE">
            <w:pPr>
              <w:spacing w:after="120"/>
              <w:jc w:val="both"/>
              <w:rPr>
                <w:rFonts w:ascii="Arial" w:hAnsi="Arial" w:cs="Arial"/>
                <w:b/>
                <w:sz w:val="22"/>
                <w:szCs w:val="22"/>
                <w:u w:val="single"/>
              </w:rPr>
            </w:pPr>
            <w:r w:rsidRPr="005020E1">
              <w:rPr>
                <w:rFonts w:ascii="Arial" w:hAnsi="Arial" w:cs="Arial"/>
                <w:b/>
                <w:sz w:val="22"/>
                <w:szCs w:val="22"/>
                <w:u w:val="single"/>
              </w:rPr>
              <w:t xml:space="preserve">Sobre las posibles nuevas versiones de normas que no cumplan con las condiciones anteriores: </w:t>
            </w:r>
          </w:p>
          <w:p w:rsidR="00B52520" w:rsidRPr="006D25F8" w:rsidRDefault="00D64ADB" w:rsidP="008A0D63">
            <w:pPr>
              <w:spacing w:before="120" w:after="120"/>
              <w:jc w:val="both"/>
              <w:rPr>
                <w:rFonts w:ascii="Arial" w:hAnsi="Arial" w:cs="Arial"/>
                <w:color w:val="FF0000"/>
                <w:sz w:val="22"/>
                <w:szCs w:val="22"/>
              </w:rPr>
            </w:pPr>
            <w:r w:rsidRPr="005020E1">
              <w:rPr>
                <w:rFonts w:ascii="Arial" w:hAnsi="Arial" w:cs="Arial"/>
                <w:sz w:val="22"/>
                <w:szCs w:val="22"/>
              </w:rPr>
              <w:t xml:space="preserve">Conforme al segundo párrafo del </w:t>
            </w:r>
            <w:r w:rsidR="006D25F8" w:rsidRPr="005020E1">
              <w:rPr>
                <w:rFonts w:ascii="Arial" w:hAnsi="Arial" w:cs="Arial"/>
                <w:sz w:val="22"/>
                <w:szCs w:val="22"/>
              </w:rPr>
              <w:t>apartado</w:t>
            </w:r>
            <w:r w:rsidRPr="005020E1">
              <w:rPr>
                <w:rFonts w:ascii="Arial" w:hAnsi="Arial" w:cs="Arial"/>
                <w:sz w:val="22"/>
                <w:szCs w:val="22"/>
              </w:rPr>
              <w:t xml:space="preserve"> 2 de la Disposición final cuarta, en el caso de que una</w:t>
            </w:r>
            <w:r w:rsidR="006D25F8" w:rsidRPr="005020E1">
              <w:rPr>
                <w:rFonts w:ascii="Arial" w:hAnsi="Arial" w:cs="Arial"/>
                <w:sz w:val="22"/>
                <w:szCs w:val="22"/>
              </w:rPr>
              <w:t xml:space="preserve"> nueva versión de una</w:t>
            </w:r>
            <w:r w:rsidRPr="005020E1">
              <w:rPr>
                <w:rFonts w:ascii="Arial" w:hAnsi="Arial" w:cs="Arial"/>
                <w:sz w:val="22"/>
                <w:szCs w:val="22"/>
              </w:rPr>
              <w:t xml:space="preserve"> norma modifique criterios básicos, o bien, en el caso de que los cambios </w:t>
            </w:r>
            <w:r w:rsidRPr="005020E1">
              <w:rPr>
                <w:rFonts w:ascii="Arial" w:hAnsi="Arial" w:cs="Arial"/>
                <w:sz w:val="22"/>
                <w:szCs w:val="22"/>
                <w:u w:val="single"/>
              </w:rPr>
              <w:t>no</w:t>
            </w:r>
            <w:r w:rsidRPr="005020E1">
              <w:rPr>
                <w:rFonts w:ascii="Arial" w:hAnsi="Arial" w:cs="Arial"/>
                <w:sz w:val="22"/>
                <w:szCs w:val="22"/>
              </w:rPr>
              <w:t xml:space="preserve"> se limiten solamente a actualizar ensayos o a incrementar la seguridad intrínseca del material correspondiente, en es</w:t>
            </w:r>
            <w:r w:rsidR="006D25F8" w:rsidRPr="005020E1">
              <w:rPr>
                <w:rFonts w:ascii="Arial" w:hAnsi="Arial" w:cs="Arial"/>
                <w:sz w:val="22"/>
                <w:szCs w:val="22"/>
              </w:rPr>
              <w:t>os</w:t>
            </w:r>
            <w:r w:rsidRPr="005020E1">
              <w:rPr>
                <w:rFonts w:ascii="Arial" w:hAnsi="Arial" w:cs="Arial"/>
                <w:sz w:val="22"/>
                <w:szCs w:val="22"/>
              </w:rPr>
              <w:t xml:space="preserve"> cas</w:t>
            </w:r>
            <w:r w:rsidR="006D25F8" w:rsidRPr="005020E1">
              <w:rPr>
                <w:rFonts w:ascii="Arial" w:hAnsi="Arial" w:cs="Arial"/>
                <w:sz w:val="22"/>
                <w:szCs w:val="22"/>
              </w:rPr>
              <w:t>os</w:t>
            </w:r>
            <w:r w:rsidRPr="005020E1">
              <w:rPr>
                <w:rFonts w:ascii="Arial" w:hAnsi="Arial" w:cs="Arial"/>
                <w:sz w:val="22"/>
                <w:szCs w:val="22"/>
              </w:rPr>
              <w:t xml:space="preserve"> </w:t>
            </w:r>
            <w:r w:rsidRPr="005020E1">
              <w:rPr>
                <w:rFonts w:ascii="Arial" w:hAnsi="Arial" w:cs="Arial"/>
                <w:sz w:val="22"/>
                <w:szCs w:val="22"/>
                <w:u w:val="single"/>
              </w:rPr>
              <w:t>no</w:t>
            </w:r>
            <w:r w:rsidRPr="005020E1">
              <w:rPr>
                <w:rFonts w:ascii="Arial" w:hAnsi="Arial" w:cs="Arial"/>
                <w:sz w:val="22"/>
                <w:szCs w:val="22"/>
              </w:rPr>
              <w:t xml:space="preserve"> se podrá entender </w:t>
            </w:r>
            <w:r w:rsidR="006D25F8" w:rsidRPr="005020E1">
              <w:rPr>
                <w:rFonts w:ascii="Arial" w:hAnsi="Arial" w:cs="Arial"/>
                <w:sz w:val="22"/>
                <w:szCs w:val="22"/>
              </w:rPr>
              <w:t>que dicha versión de la norma cumple las condiciones reglamentarias mientras que no se actualice el listado de normas, mediante resolución de la Dirección General de Industria y de la Pequeña y Mediana Empresa.</w:t>
            </w:r>
          </w:p>
        </w:tc>
      </w:tr>
    </w:tbl>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9" w:name="_Toc487785300"/>
      <w:r w:rsidRPr="00DA3F74">
        <w:rPr>
          <w:rFonts w:ascii="Arial" w:hAnsi="Arial" w:cs="Arial"/>
          <w:sz w:val="22"/>
          <w:szCs w:val="22"/>
        </w:rPr>
        <w:t xml:space="preserve">Disposición final quinta. </w:t>
      </w:r>
      <w:r w:rsidRPr="00DA3F74">
        <w:rPr>
          <w:rFonts w:ascii="Arial" w:hAnsi="Arial" w:cs="Arial"/>
          <w:i/>
          <w:sz w:val="22"/>
          <w:szCs w:val="22"/>
        </w:rPr>
        <w:t>Entrada en vigor</w:t>
      </w:r>
      <w:r w:rsidRPr="00DA3F74">
        <w:rPr>
          <w:rFonts w:ascii="Arial" w:hAnsi="Arial" w:cs="Arial"/>
          <w:sz w:val="22"/>
          <w:szCs w:val="22"/>
        </w:rPr>
        <w:t>.</w:t>
      </w:r>
      <w:bookmarkEnd w:id="9"/>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El presente real decreto entrará en vigor a los seis meses de su publicación en el «Boletín Oficial del Estado».</w:t>
      </w:r>
    </w:p>
    <w:p w:rsidR="000C4AED" w:rsidRDefault="000C4AED" w:rsidP="000C4AED"/>
    <w:p w:rsidR="00C81EEE" w:rsidRDefault="00C81EEE" w:rsidP="000C4AED"/>
    <w:p w:rsidR="00C81EEE" w:rsidRDefault="00C81EEE" w:rsidP="000C4AED"/>
    <w:p w:rsidR="00C81EEE" w:rsidRDefault="00C81EEE" w:rsidP="000C4AED"/>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0C4AED" w:rsidRPr="00AB014F" w:rsidTr="0015026A">
        <w:tc>
          <w:tcPr>
            <w:tcW w:w="10422" w:type="dxa"/>
            <w:shd w:val="clear" w:color="auto" w:fill="D9D9D9" w:themeFill="background1" w:themeFillShade="D9"/>
          </w:tcPr>
          <w:p w:rsidR="004200C8" w:rsidRPr="004200C8" w:rsidRDefault="004200C8" w:rsidP="0015026A">
            <w:pPr>
              <w:spacing w:before="120" w:after="120"/>
              <w:rPr>
                <w:rFonts w:ascii="Arial" w:hAnsi="Arial" w:cs="Arial"/>
                <w:b/>
                <w:sz w:val="22"/>
                <w:szCs w:val="22"/>
                <w:u w:val="single"/>
              </w:rPr>
            </w:pPr>
            <w:r w:rsidRPr="004200C8">
              <w:rPr>
                <w:rFonts w:ascii="Arial" w:hAnsi="Arial" w:cs="Arial"/>
                <w:b/>
                <w:sz w:val="22"/>
                <w:szCs w:val="22"/>
                <w:u w:val="single"/>
              </w:rPr>
              <w:lastRenderedPageBreak/>
              <w:t>Fecha de entrada en vigor:</w:t>
            </w:r>
          </w:p>
          <w:p w:rsidR="000C4AED" w:rsidRDefault="000C4AED" w:rsidP="0015026A">
            <w:pPr>
              <w:spacing w:before="120" w:after="120"/>
              <w:rPr>
                <w:rFonts w:ascii="Arial" w:hAnsi="Arial" w:cs="Arial"/>
                <w:sz w:val="22"/>
                <w:szCs w:val="22"/>
              </w:rPr>
            </w:pPr>
            <w:r>
              <w:rPr>
                <w:rFonts w:ascii="Arial" w:hAnsi="Arial" w:cs="Arial"/>
                <w:sz w:val="22"/>
                <w:szCs w:val="22"/>
              </w:rPr>
              <w:t xml:space="preserve">Dado que el reglamento fue publicado en el BOE el </w:t>
            </w:r>
            <w:r w:rsidR="00B419AA">
              <w:rPr>
                <w:rFonts w:ascii="Arial" w:hAnsi="Arial" w:cs="Arial"/>
                <w:sz w:val="22"/>
                <w:szCs w:val="22"/>
              </w:rPr>
              <w:t xml:space="preserve">día </w:t>
            </w:r>
            <w:r>
              <w:rPr>
                <w:rFonts w:ascii="Arial" w:hAnsi="Arial" w:cs="Arial"/>
                <w:sz w:val="22"/>
                <w:szCs w:val="22"/>
              </w:rPr>
              <w:t>12 de junio de 2017, su entrada en vigor es el 12 de diciembre de 2017.</w:t>
            </w:r>
          </w:p>
          <w:p w:rsidR="00DC6EB9" w:rsidRPr="00B52520" w:rsidRDefault="00DC6EB9" w:rsidP="00DC6EB9">
            <w:pPr>
              <w:spacing w:before="120" w:after="120"/>
              <w:rPr>
                <w:rFonts w:ascii="Arial" w:hAnsi="Arial" w:cs="Arial"/>
                <w:sz w:val="22"/>
                <w:szCs w:val="22"/>
              </w:rPr>
            </w:pPr>
            <w:r>
              <w:rPr>
                <w:rFonts w:ascii="Arial" w:hAnsi="Arial" w:cs="Arial"/>
                <w:sz w:val="22"/>
                <w:szCs w:val="22"/>
              </w:rPr>
              <w:t>En cuanto a los plazos de adaptación indicados en las disposiciones transitorias, empezarán a contar a partir de la entrada en vigor del reglamento.</w:t>
            </w:r>
          </w:p>
        </w:tc>
      </w:tr>
    </w:tbl>
    <w:p w:rsidR="000C4AED" w:rsidRDefault="000C4AED"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B014AC" w:rsidRPr="00B014AC" w:rsidRDefault="00B014AC" w:rsidP="00BA14E4">
      <w:pPr>
        <w:ind w:firstLine="539"/>
        <w:rPr>
          <w:rFonts w:ascii="Arial" w:hAnsi="Arial" w:cs="Arial"/>
          <w:sz w:val="22"/>
          <w:szCs w:val="22"/>
        </w:rPr>
      </w:pPr>
      <w:r w:rsidRPr="00B014AC">
        <w:rPr>
          <w:rFonts w:ascii="Arial" w:hAnsi="Arial" w:cs="Arial"/>
          <w:sz w:val="22"/>
          <w:szCs w:val="22"/>
        </w:rPr>
        <w:t>Dado en Madrid, el 22 de mayo de 2017.</w:t>
      </w:r>
    </w:p>
    <w:p w:rsidR="00B014AC" w:rsidRPr="00B014AC" w:rsidRDefault="00B014AC" w:rsidP="00BA14E4">
      <w:pPr>
        <w:ind w:firstLine="539"/>
        <w:jc w:val="center"/>
        <w:rPr>
          <w:rFonts w:ascii="Arial" w:hAnsi="Arial" w:cs="Arial"/>
          <w:sz w:val="22"/>
          <w:szCs w:val="22"/>
        </w:rPr>
      </w:pPr>
    </w:p>
    <w:p w:rsidR="00B014AC" w:rsidRPr="00B014AC" w:rsidRDefault="00B014AC" w:rsidP="00BA14E4">
      <w:pPr>
        <w:ind w:firstLine="539"/>
        <w:jc w:val="right"/>
        <w:rPr>
          <w:rFonts w:ascii="Arial" w:hAnsi="Arial" w:cs="Arial"/>
          <w:sz w:val="22"/>
          <w:szCs w:val="22"/>
        </w:rPr>
      </w:pPr>
      <w:r w:rsidRPr="00B014AC">
        <w:rPr>
          <w:rFonts w:ascii="Arial" w:hAnsi="Arial" w:cs="Arial"/>
          <w:sz w:val="22"/>
          <w:szCs w:val="22"/>
        </w:rPr>
        <w:t>FELIPE R.</w:t>
      </w:r>
    </w:p>
    <w:p w:rsidR="00B014AC" w:rsidRPr="00B014AC" w:rsidRDefault="00B014AC" w:rsidP="00BA14E4">
      <w:pPr>
        <w:ind w:firstLine="539"/>
        <w:jc w:val="center"/>
        <w:rPr>
          <w:rFonts w:ascii="Arial" w:hAnsi="Arial" w:cs="Arial"/>
          <w:sz w:val="22"/>
          <w:szCs w:val="22"/>
        </w:rPr>
      </w:pPr>
    </w:p>
    <w:p w:rsidR="00B014AC" w:rsidRPr="00B014AC" w:rsidRDefault="00B014AC" w:rsidP="00BA14E4">
      <w:pPr>
        <w:ind w:firstLine="539"/>
        <w:jc w:val="center"/>
        <w:rPr>
          <w:rFonts w:ascii="Arial" w:hAnsi="Arial" w:cs="Arial"/>
          <w:sz w:val="22"/>
          <w:szCs w:val="22"/>
        </w:rPr>
      </w:pPr>
      <w:r w:rsidRPr="00B014AC">
        <w:rPr>
          <w:rFonts w:ascii="Arial" w:hAnsi="Arial" w:cs="Arial"/>
          <w:sz w:val="22"/>
          <w:szCs w:val="22"/>
        </w:rPr>
        <w:t>El Ministro de Economía, Industria y Competitividad,</w:t>
      </w:r>
    </w:p>
    <w:p w:rsidR="005F3A3B" w:rsidRPr="00DA3F74" w:rsidRDefault="00B014AC" w:rsidP="00BA14E4">
      <w:pPr>
        <w:ind w:firstLine="539"/>
        <w:jc w:val="center"/>
        <w:rPr>
          <w:rFonts w:ascii="Arial" w:hAnsi="Arial" w:cs="Arial"/>
          <w:sz w:val="22"/>
          <w:szCs w:val="22"/>
        </w:rPr>
      </w:pPr>
      <w:r w:rsidRPr="00B014AC">
        <w:rPr>
          <w:rFonts w:ascii="Arial" w:hAnsi="Arial" w:cs="Arial"/>
          <w:sz w:val="22"/>
          <w:szCs w:val="22"/>
        </w:rPr>
        <w:t>LUIS DE GUINDOS JURADO</w:t>
      </w:r>
    </w:p>
    <w:p w:rsidR="005F3A3B" w:rsidRDefault="005F3A3B" w:rsidP="00BA14E4">
      <w:pPr>
        <w:ind w:firstLine="539"/>
        <w:jc w:val="center"/>
        <w:rPr>
          <w:rFonts w:ascii="Arial" w:hAnsi="Arial" w:cs="Arial"/>
          <w:sz w:val="22"/>
          <w:szCs w:val="22"/>
        </w:rPr>
      </w:pPr>
    </w:p>
    <w:p w:rsidR="0056190F" w:rsidRDefault="0056190F" w:rsidP="00BA14E4">
      <w:pPr>
        <w:ind w:firstLine="539"/>
        <w:jc w:val="center"/>
        <w:rPr>
          <w:rFonts w:ascii="Arial" w:hAnsi="Arial" w:cs="Arial"/>
          <w:sz w:val="22"/>
          <w:szCs w:val="22"/>
        </w:rPr>
      </w:pPr>
    </w:p>
    <w:p w:rsidR="0056190F" w:rsidRDefault="0056190F" w:rsidP="00BA14E4">
      <w:pPr>
        <w:ind w:firstLine="539"/>
        <w:jc w:val="center"/>
        <w:rPr>
          <w:rFonts w:ascii="Arial" w:hAnsi="Arial" w:cs="Arial"/>
          <w:sz w:val="22"/>
          <w:szCs w:val="22"/>
        </w:rPr>
      </w:pPr>
    </w:p>
    <w:p w:rsidR="0056190F" w:rsidRDefault="0056190F" w:rsidP="00BA14E4">
      <w:pPr>
        <w:ind w:firstLine="539"/>
        <w:jc w:val="center"/>
        <w:rPr>
          <w:rFonts w:ascii="Arial" w:hAnsi="Arial" w:cs="Arial"/>
          <w:sz w:val="22"/>
          <w:szCs w:val="22"/>
        </w:rPr>
      </w:pPr>
    </w:p>
    <w:p w:rsidR="002E03A5" w:rsidRDefault="002E03A5" w:rsidP="00BA14E4">
      <w:pPr>
        <w:ind w:firstLine="539"/>
        <w:jc w:val="center"/>
        <w:rPr>
          <w:rFonts w:ascii="Arial" w:hAnsi="Arial" w:cs="Arial"/>
          <w:sz w:val="22"/>
          <w:szCs w:val="22"/>
        </w:rPr>
      </w:pPr>
    </w:p>
    <w:p w:rsidR="005F3A3B" w:rsidRPr="00DA3F74" w:rsidRDefault="005F3A3B" w:rsidP="002F2FB9">
      <w:pPr>
        <w:rPr>
          <w:rFonts w:ascii="Arial Narrow" w:hAnsi="Arial Narrow" w:cs="Arial"/>
          <w:sz w:val="22"/>
          <w:szCs w:val="22"/>
        </w:rPr>
      </w:pPr>
    </w:p>
    <w:p w:rsidR="005F3A3B" w:rsidRPr="00DA3F74" w:rsidRDefault="005F3A3B" w:rsidP="00BA14E4">
      <w:pPr>
        <w:ind w:firstLine="539"/>
        <w:jc w:val="center"/>
        <w:rPr>
          <w:rFonts w:ascii="Arial" w:hAnsi="Arial" w:cs="Arial"/>
          <w:b/>
          <w:sz w:val="22"/>
          <w:szCs w:val="22"/>
        </w:rPr>
      </w:pPr>
      <w:r w:rsidRPr="00DA3F74">
        <w:rPr>
          <w:rFonts w:ascii="Arial" w:hAnsi="Arial" w:cs="Arial"/>
          <w:b/>
          <w:sz w:val="22"/>
          <w:szCs w:val="22"/>
        </w:rPr>
        <w:t>REGLAMENTO DE INSTALACIONES DE PROTECCION CONTRA INCENDIOS</w:t>
      </w:r>
    </w:p>
    <w:p w:rsidR="005F3A3B" w:rsidRPr="00DA3F74" w:rsidRDefault="005F3A3B" w:rsidP="00BA14E4">
      <w:pPr>
        <w:jc w:val="both"/>
        <w:rPr>
          <w:rFonts w:ascii="Arial" w:hAnsi="Arial" w:cs="Arial"/>
          <w:sz w:val="22"/>
          <w:szCs w:val="22"/>
        </w:rPr>
      </w:pPr>
    </w:p>
    <w:p w:rsidR="005F3A3B" w:rsidRPr="00B014AC" w:rsidRDefault="005F3A3B" w:rsidP="00BA14E4">
      <w:pPr>
        <w:pStyle w:val="Ttulo1"/>
        <w:jc w:val="center"/>
        <w:rPr>
          <w:rFonts w:ascii="Arial" w:hAnsi="Arial" w:cs="Arial"/>
          <w:b/>
          <w:sz w:val="22"/>
          <w:szCs w:val="22"/>
        </w:rPr>
      </w:pPr>
      <w:bookmarkStart w:id="10" w:name="_Toc487785301"/>
      <w:r w:rsidRPr="00B014AC">
        <w:rPr>
          <w:rFonts w:ascii="Arial" w:hAnsi="Arial" w:cs="Arial"/>
          <w:b/>
          <w:sz w:val="22"/>
          <w:szCs w:val="22"/>
        </w:rPr>
        <w:t>CAPITULO I</w:t>
      </w:r>
      <w:r w:rsidR="00B014AC" w:rsidRPr="00B014AC">
        <w:rPr>
          <w:rFonts w:ascii="Arial" w:hAnsi="Arial" w:cs="Arial"/>
          <w:b/>
          <w:sz w:val="22"/>
          <w:szCs w:val="22"/>
        </w:rPr>
        <w:br/>
      </w:r>
      <w:r w:rsidRPr="00B014AC">
        <w:rPr>
          <w:rFonts w:ascii="Arial" w:hAnsi="Arial" w:cs="Arial"/>
          <w:b/>
          <w:sz w:val="22"/>
          <w:szCs w:val="22"/>
        </w:rPr>
        <w:t>Disposiciones generales</w:t>
      </w:r>
      <w:bookmarkEnd w:id="10"/>
    </w:p>
    <w:p w:rsidR="005F3A3B" w:rsidRPr="00DA3F74" w:rsidRDefault="005F3A3B" w:rsidP="00BA14E4">
      <w:pPr>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11" w:name="_Toc487785302"/>
      <w:r w:rsidRPr="00DA3F74">
        <w:rPr>
          <w:rFonts w:ascii="Arial" w:hAnsi="Arial" w:cs="Arial"/>
          <w:sz w:val="22"/>
          <w:szCs w:val="22"/>
        </w:rPr>
        <w:t xml:space="preserve">Artículo 1.  </w:t>
      </w:r>
      <w:r w:rsidRPr="00DA3F74">
        <w:rPr>
          <w:rFonts w:ascii="Arial" w:hAnsi="Arial" w:cs="Arial"/>
          <w:i/>
          <w:sz w:val="22"/>
          <w:szCs w:val="22"/>
        </w:rPr>
        <w:t>Objeto y ámbito de aplicación material</w:t>
      </w:r>
      <w:bookmarkEnd w:id="11"/>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1. Constituye el objeto de este reglamento la determinación de las condiciones y los requisitos exigibles al diseño, instalación/aplicación, mantenimiento e inspección de los equipos, sistemas y componentes que conforman las instalaciones de protección activa contra incendios.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2. Asimismo, el presente reglamento se aplicará con carácter supletorio en aquellos aspectos relacionados con las instalaciones de protección activa contra incendios no regulados en las legislaciones específicas, con la excepción de los túneles de carreteras del Estado, cuya regulación en materia de seguridad se regirá por el Real Decreto 635/2006, de 26 de mayo, sobre requisitos mínimos de seguridad en los túneles de carreteras del Estado.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12" w:name="_Toc487785303"/>
      <w:r w:rsidRPr="00DA3F74">
        <w:rPr>
          <w:rFonts w:ascii="Arial" w:hAnsi="Arial" w:cs="Arial"/>
          <w:sz w:val="22"/>
          <w:szCs w:val="22"/>
        </w:rPr>
        <w:t xml:space="preserve">Artículo 2. </w:t>
      </w:r>
      <w:r w:rsidRPr="00DA3F74">
        <w:rPr>
          <w:rFonts w:ascii="Arial" w:hAnsi="Arial" w:cs="Arial"/>
          <w:i/>
          <w:sz w:val="22"/>
          <w:szCs w:val="22"/>
        </w:rPr>
        <w:t>Ámbito de aplicación subjetivo</w:t>
      </w:r>
      <w:bookmarkEnd w:id="12"/>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1. Estarán sujetos a las disposiciones de este reglamento tanto las empresas instaladoras como las empresas mantenedoras de instalaciones de protección contra incendios.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Asimismo, las exigencias técnicas de este reglamento se aplicarán a los fabricantes, importadores, distribuidores u organismos que intervengan en la certificación o evaluación técnica de los productos, y a todos aquellos que pudieran verse afectados por esta regulación.</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13" w:name="_Toc487785304"/>
      <w:r w:rsidRPr="00DA3F74">
        <w:rPr>
          <w:rFonts w:ascii="Arial" w:hAnsi="Arial" w:cs="Arial"/>
          <w:sz w:val="22"/>
          <w:szCs w:val="22"/>
        </w:rPr>
        <w:t xml:space="preserve">Artículo 3. </w:t>
      </w:r>
      <w:r w:rsidRPr="00DA3F74">
        <w:rPr>
          <w:rFonts w:ascii="Arial" w:hAnsi="Arial" w:cs="Arial"/>
          <w:i/>
          <w:sz w:val="22"/>
          <w:szCs w:val="22"/>
        </w:rPr>
        <w:t>Definiciones</w:t>
      </w:r>
      <w:bookmarkEnd w:id="13"/>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A los efectos de este reglamento, se </w:t>
      </w:r>
      <w:r w:rsidR="00DA3F74">
        <w:rPr>
          <w:rFonts w:ascii="Arial" w:hAnsi="Arial" w:cs="Arial"/>
          <w:sz w:val="22"/>
          <w:szCs w:val="22"/>
        </w:rPr>
        <w:t>atenderá</w:t>
      </w:r>
      <w:r w:rsidR="00DA3F74" w:rsidRPr="00DA3F74">
        <w:rPr>
          <w:rFonts w:ascii="Arial" w:hAnsi="Arial" w:cs="Arial"/>
          <w:sz w:val="22"/>
          <w:szCs w:val="22"/>
        </w:rPr>
        <w:t xml:space="preserve"> </w:t>
      </w:r>
      <w:r w:rsidRPr="00DA3F74">
        <w:rPr>
          <w:rFonts w:ascii="Arial" w:hAnsi="Arial" w:cs="Arial"/>
          <w:sz w:val="22"/>
          <w:szCs w:val="22"/>
        </w:rPr>
        <w:t>a las siguientes definiciones:</w:t>
      </w:r>
    </w:p>
    <w:p w:rsidR="005F3A3B" w:rsidRPr="00DA3F74" w:rsidRDefault="005F3A3B" w:rsidP="00BA14E4">
      <w:pPr>
        <w:ind w:firstLine="539"/>
        <w:jc w:val="both"/>
        <w:rPr>
          <w:rFonts w:ascii="Arial" w:hAnsi="Arial" w:cs="Arial"/>
          <w:sz w:val="22"/>
          <w:szCs w:val="22"/>
        </w:rPr>
      </w:pPr>
    </w:p>
    <w:p w:rsidR="004C203D" w:rsidRPr="00DA3F74" w:rsidRDefault="004C203D" w:rsidP="00BA14E4">
      <w:pPr>
        <w:ind w:firstLine="539"/>
        <w:jc w:val="both"/>
        <w:rPr>
          <w:rFonts w:ascii="Arial" w:hAnsi="Arial" w:cs="Arial"/>
          <w:sz w:val="22"/>
          <w:szCs w:val="22"/>
        </w:rPr>
      </w:pPr>
      <w:r w:rsidRPr="00DA3F74">
        <w:rPr>
          <w:rFonts w:ascii="Arial" w:hAnsi="Arial" w:cs="Arial"/>
          <w:sz w:val="22"/>
          <w:szCs w:val="22"/>
        </w:rPr>
        <w:lastRenderedPageBreak/>
        <w:t>a) Protección activa contra incendios: es el conjunto de medios, equipos y sistemas, ya sean manuales o automáticos, cuyas funciones específicas son la detección, control y/o extinción de un incendio, facilitando la evacuación de los ocupantes e impidiendo que el incendio se propague, minimizando así las pérdidas personales y materiales.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 Productos de protección contra incendios: equipos, sistemas y componentes que integran las instalaciones de protección activa contra incendios.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c) Marcado CE: marcado por el que el fabricante indica que el producto es conforme a todos los requisitos aplicables establecidos en la legislación comunitaria y armonización que prevé su colocación.</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d) Evaluación técnica: valoración de los requisitos básicos relacionados con el uso previsto y evaluación y seguimiento del control de producción en fábrica de productos (equipos, sistemas o sus componentes) de protección contra incendios.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e) Organismos habilitados para la evaluación técnica: aquellos que desempeñan actividades de evaluación de los requisitos básicos del producto relacionados con el uso previsto, de evaluación del control en fábrica y de seguimiento anual del control de producción en fábrica. Dichos organismos deberán cumplir los siguientes criterios: </w:t>
      </w:r>
    </w:p>
    <w:p w:rsidR="002126F6" w:rsidRPr="00DA3F74" w:rsidRDefault="005F3A3B" w:rsidP="00BA14E4">
      <w:pPr>
        <w:ind w:firstLine="539"/>
        <w:jc w:val="both"/>
        <w:rPr>
          <w:rFonts w:ascii="Arial" w:hAnsi="Arial" w:cs="Arial"/>
          <w:sz w:val="22"/>
          <w:szCs w:val="22"/>
        </w:rPr>
      </w:pPr>
      <w:r w:rsidRPr="00DA3F74">
        <w:rPr>
          <w:rFonts w:ascii="Arial" w:hAnsi="Arial" w:cs="Arial"/>
          <w:sz w:val="22"/>
          <w:szCs w:val="22"/>
        </w:rPr>
        <w:t>1º Actuarán con imparcialidad, objetividad y transparencia, disponiendo de la organización adecuada y de personal técnico competente para la evaluación técnica de equipos, sistemas o sus componentes de protección contra incendios.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2º Tendrán experiencia contrastada en la realización de ensayos, inspecciones y/o evaluaciones, avalada por la adecuada implantación de sistemas de gestión de la calidad aplicados a las actividades que realicen.</w:t>
      </w:r>
    </w:p>
    <w:p w:rsidR="00731C2D"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3º Dispondrán de procedimientos específicos, expresamente </w:t>
      </w:r>
      <w:r w:rsidR="005F2AF8">
        <w:rPr>
          <w:rFonts w:ascii="Arial" w:hAnsi="Arial" w:cs="Arial"/>
          <w:sz w:val="22"/>
          <w:szCs w:val="22"/>
        </w:rPr>
        <w:t>validados por la Comunidad Autónoma donde la entidad presente la declaración responsable</w:t>
      </w:r>
      <w:r w:rsidRPr="00DA3F74">
        <w:rPr>
          <w:rFonts w:ascii="Arial" w:hAnsi="Arial" w:cs="Arial"/>
          <w:sz w:val="22"/>
          <w:szCs w:val="22"/>
        </w:rPr>
        <w:t>, que recojan la sistemática establecida para la valoración y seguimiento de las evaluaciones técnicas que realicen.</w:t>
      </w:r>
      <w:r w:rsidR="00731C2D">
        <w:rPr>
          <w:rFonts w:ascii="Arial" w:hAnsi="Arial" w:cs="Arial"/>
          <w:sz w:val="22"/>
          <w:szCs w:val="22"/>
        </w:rPr>
        <w:t xml:space="preserve"> </w:t>
      </w:r>
    </w:p>
    <w:p w:rsidR="00382918" w:rsidRDefault="005F3A3B" w:rsidP="00BA14E4">
      <w:pPr>
        <w:ind w:firstLine="539"/>
        <w:jc w:val="both"/>
        <w:rPr>
          <w:rFonts w:ascii="Arial" w:hAnsi="Arial" w:cs="Arial"/>
          <w:sz w:val="22"/>
          <w:szCs w:val="22"/>
        </w:rPr>
      </w:pPr>
      <w:r w:rsidRPr="00DA3F74">
        <w:rPr>
          <w:rFonts w:ascii="Arial" w:hAnsi="Arial" w:cs="Arial"/>
          <w:sz w:val="22"/>
          <w:szCs w:val="22"/>
        </w:rPr>
        <w:t>4º Mantendrán una información permanente al público sobre el alcance y la vigencia de las evaluaciones técnicas realizadas.</w:t>
      </w:r>
    </w:p>
    <w:p w:rsidR="00382918" w:rsidRDefault="00382918"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382918" w:rsidRPr="00AB014F" w:rsidTr="00D75362">
        <w:tc>
          <w:tcPr>
            <w:tcW w:w="10422" w:type="dxa"/>
            <w:shd w:val="clear" w:color="auto" w:fill="D9D9D9" w:themeFill="background1" w:themeFillShade="D9"/>
          </w:tcPr>
          <w:p w:rsidR="00E85B5D" w:rsidRPr="00E85B5D" w:rsidRDefault="00E85B5D" w:rsidP="00BA14E4">
            <w:pPr>
              <w:spacing w:before="120" w:after="120"/>
              <w:jc w:val="both"/>
              <w:rPr>
                <w:rFonts w:ascii="Arial" w:hAnsi="Arial" w:cs="Arial"/>
                <w:b/>
                <w:sz w:val="22"/>
                <w:szCs w:val="22"/>
                <w:u w:val="single"/>
              </w:rPr>
            </w:pPr>
            <w:r w:rsidRPr="00E85B5D">
              <w:rPr>
                <w:rFonts w:ascii="Arial" w:hAnsi="Arial" w:cs="Arial"/>
                <w:b/>
                <w:sz w:val="22"/>
                <w:szCs w:val="22"/>
                <w:u w:val="single"/>
              </w:rPr>
              <w:t xml:space="preserve">Sobre los organismos habilitados para la </w:t>
            </w:r>
            <w:r w:rsidR="00C857B8" w:rsidRPr="00C857B8">
              <w:rPr>
                <w:rFonts w:ascii="Arial" w:hAnsi="Arial" w:cs="Arial"/>
                <w:b/>
                <w:sz w:val="22"/>
                <w:szCs w:val="22"/>
                <w:u w:val="single"/>
              </w:rPr>
              <w:t>evaluación técnica de la idoneidad</w:t>
            </w:r>
            <w:r w:rsidRPr="00E85B5D">
              <w:rPr>
                <w:rFonts w:ascii="Arial" w:hAnsi="Arial" w:cs="Arial"/>
                <w:b/>
                <w:sz w:val="22"/>
                <w:szCs w:val="22"/>
                <w:u w:val="single"/>
              </w:rPr>
              <w:t>:</w:t>
            </w:r>
          </w:p>
          <w:p w:rsidR="00D30316" w:rsidRPr="001201DD" w:rsidRDefault="00BA2C5F" w:rsidP="002A7DCF">
            <w:pPr>
              <w:spacing w:before="120" w:after="120"/>
              <w:jc w:val="both"/>
              <w:rPr>
                <w:rFonts w:ascii="Arial" w:hAnsi="Arial" w:cs="Arial"/>
                <w:sz w:val="22"/>
                <w:szCs w:val="22"/>
              </w:rPr>
            </w:pPr>
            <w:r w:rsidRPr="00375729">
              <w:rPr>
                <w:rFonts w:ascii="Arial" w:hAnsi="Arial" w:cs="Arial"/>
                <w:sz w:val="22"/>
                <w:szCs w:val="22"/>
              </w:rPr>
              <w:t xml:space="preserve">Más información en el </w:t>
            </w:r>
            <w:r w:rsidR="003142AF" w:rsidRPr="00375729">
              <w:rPr>
                <w:rFonts w:ascii="Arial" w:hAnsi="Arial" w:cs="Arial"/>
                <w:sz w:val="22"/>
                <w:szCs w:val="22"/>
              </w:rPr>
              <w:t>Anexo D</w:t>
            </w:r>
            <w:r w:rsidRPr="00375729">
              <w:rPr>
                <w:rFonts w:ascii="Arial" w:hAnsi="Arial" w:cs="Arial"/>
                <w:sz w:val="22"/>
                <w:szCs w:val="22"/>
              </w:rPr>
              <w:t>:</w:t>
            </w:r>
            <w:r w:rsidR="003142AF" w:rsidRPr="00375729">
              <w:rPr>
                <w:rFonts w:ascii="Arial" w:hAnsi="Arial" w:cs="Arial"/>
                <w:sz w:val="22"/>
                <w:szCs w:val="22"/>
              </w:rPr>
              <w:t xml:space="preserve"> </w:t>
            </w:r>
            <w:r w:rsidRPr="00375729">
              <w:rPr>
                <w:rFonts w:ascii="Arial" w:hAnsi="Arial" w:cs="Arial"/>
                <w:sz w:val="22"/>
                <w:szCs w:val="22"/>
              </w:rPr>
              <w:t>“</w:t>
            </w:r>
            <w:r w:rsidR="002A7DCF" w:rsidRPr="00375729">
              <w:rPr>
                <w:rFonts w:ascii="Arial" w:hAnsi="Arial" w:cs="Arial"/>
                <w:sz w:val="22"/>
                <w:szCs w:val="22"/>
              </w:rPr>
              <w:t>C</w:t>
            </w:r>
            <w:r w:rsidR="002A7DCF" w:rsidRPr="00375729">
              <w:rPr>
                <w:rFonts w:ascii="Arial" w:hAnsi="Arial" w:cs="Arial"/>
                <w:i/>
                <w:sz w:val="22"/>
                <w:szCs w:val="22"/>
              </w:rPr>
              <w:t>riterios para el funcionamiento de los organismos habilitados para la evaluación técnica</w:t>
            </w:r>
            <w:r w:rsidRPr="00375729">
              <w:rPr>
                <w:rFonts w:ascii="Arial" w:hAnsi="Arial" w:cs="Arial"/>
                <w:sz w:val="22"/>
                <w:szCs w:val="22"/>
              </w:rPr>
              <w:t>”</w:t>
            </w:r>
            <w:r w:rsidR="003142AF" w:rsidRPr="00375729">
              <w:rPr>
                <w:rFonts w:ascii="Arial" w:hAnsi="Arial" w:cs="Arial"/>
                <w:sz w:val="22"/>
                <w:szCs w:val="22"/>
              </w:rPr>
              <w:t xml:space="preserve"> </w:t>
            </w:r>
            <w:r>
              <w:rPr>
                <w:rFonts w:ascii="Arial" w:hAnsi="Arial" w:cs="Arial"/>
                <w:sz w:val="22"/>
                <w:szCs w:val="22"/>
              </w:rPr>
              <w:t>(</w:t>
            </w:r>
            <w:hyperlink r:id="rId13" w:history="1">
              <w:r>
                <w:rPr>
                  <w:rStyle w:val="Hipervnculo"/>
                  <w:rFonts w:ascii="Arial" w:hAnsi="Arial" w:cs="Arial"/>
                  <w:sz w:val="22"/>
                </w:rPr>
                <w:t xml:space="preserve">ver </w:t>
              </w:r>
              <w:r w:rsidRPr="00C46AB0">
                <w:rPr>
                  <w:rStyle w:val="Hipervnculo"/>
                  <w:rFonts w:ascii="Arial" w:hAnsi="Arial" w:cs="Arial"/>
                  <w:sz w:val="22"/>
                </w:rPr>
                <w:t>enlace</w:t>
              </w:r>
            </w:hyperlink>
            <w:r>
              <w:rPr>
                <w:rFonts w:ascii="Arial" w:hAnsi="Arial" w:cs="Arial"/>
                <w:sz w:val="22"/>
                <w:szCs w:val="22"/>
              </w:rPr>
              <w:t>).</w:t>
            </w:r>
          </w:p>
        </w:tc>
      </w:tr>
    </w:tbl>
    <w:p w:rsidR="00382918" w:rsidRPr="00DA3F74" w:rsidRDefault="00382918"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f) Empresa instaladora: entidad que, siguiendo las indicaciones del proyecto o de la documentación técnica y cumpliendo las condiciones establecidas en este reglamento, realiza una o varias de las </w:t>
      </w:r>
      <w:r w:rsidR="00E33BE7" w:rsidRPr="00DA3F74">
        <w:rPr>
          <w:rFonts w:ascii="Arial" w:hAnsi="Arial" w:cs="Arial"/>
          <w:sz w:val="22"/>
          <w:szCs w:val="22"/>
        </w:rPr>
        <w:t xml:space="preserve">siguientes </w:t>
      </w:r>
      <w:r w:rsidRPr="00DA3F74">
        <w:rPr>
          <w:rFonts w:ascii="Arial" w:hAnsi="Arial" w:cs="Arial"/>
          <w:sz w:val="22"/>
          <w:szCs w:val="22"/>
        </w:rPr>
        <w:t>actividades:</w:t>
      </w:r>
    </w:p>
    <w:p w:rsidR="005F3A3B" w:rsidRPr="00DA3F74" w:rsidRDefault="000E5B60" w:rsidP="00BA14E4">
      <w:pPr>
        <w:ind w:firstLine="539"/>
        <w:jc w:val="both"/>
        <w:rPr>
          <w:rFonts w:ascii="Arial" w:hAnsi="Arial" w:cs="Arial"/>
          <w:sz w:val="22"/>
          <w:szCs w:val="22"/>
        </w:rPr>
      </w:pPr>
      <w:r>
        <w:rPr>
          <w:rFonts w:ascii="Arial" w:hAnsi="Arial" w:cs="Arial"/>
          <w:sz w:val="22"/>
          <w:szCs w:val="22"/>
        </w:rPr>
        <w:t>1</w:t>
      </w:r>
      <w:r w:rsidR="00A933E0" w:rsidRPr="00DA3F74">
        <w:rPr>
          <w:rFonts w:ascii="Arial" w:hAnsi="Arial" w:cs="Arial"/>
          <w:sz w:val="22"/>
          <w:szCs w:val="22"/>
        </w:rPr>
        <w:t xml:space="preserve">º </w:t>
      </w:r>
      <w:r w:rsidR="005F3A3B" w:rsidRPr="00DA3F74">
        <w:rPr>
          <w:rFonts w:ascii="Arial" w:hAnsi="Arial" w:cs="Arial"/>
          <w:sz w:val="22"/>
          <w:szCs w:val="22"/>
        </w:rPr>
        <w:t>Ubica y/o instala equipos y/o sistemas de protección activa contra incendios.</w:t>
      </w:r>
    </w:p>
    <w:p w:rsidR="007657DA" w:rsidRDefault="000E5B60" w:rsidP="007657DA">
      <w:pPr>
        <w:ind w:firstLine="539"/>
        <w:jc w:val="both"/>
        <w:rPr>
          <w:rFonts w:ascii="Arial" w:hAnsi="Arial" w:cs="Arial"/>
          <w:sz w:val="22"/>
          <w:szCs w:val="22"/>
        </w:rPr>
      </w:pPr>
      <w:r>
        <w:rPr>
          <w:rFonts w:ascii="Arial" w:hAnsi="Arial" w:cs="Arial"/>
          <w:sz w:val="22"/>
          <w:szCs w:val="22"/>
        </w:rPr>
        <w:t>2</w:t>
      </w:r>
      <w:r w:rsidR="00A933E0" w:rsidRPr="00DA3F74">
        <w:rPr>
          <w:rFonts w:ascii="Arial" w:hAnsi="Arial" w:cs="Arial"/>
          <w:sz w:val="22"/>
          <w:szCs w:val="22"/>
        </w:rPr>
        <w:t xml:space="preserve">º </w:t>
      </w:r>
      <w:r w:rsidR="005F3A3B" w:rsidRPr="00DA3F74">
        <w:rPr>
          <w:rFonts w:ascii="Arial" w:hAnsi="Arial" w:cs="Arial"/>
          <w:sz w:val="22"/>
          <w:szCs w:val="22"/>
        </w:rPr>
        <w:t>Coloca las señales, balizamientos y/o planos de evacuación de los sistemas de señalización luminiscente.</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g) Empresa mantenedora: entidad que, cumpliendo las condiciones establecidas en este reglamento, realiza las operaciones de mantenimiento de los equipos y/o sistemas de protección activa contra incendios.</w:t>
      </w:r>
    </w:p>
    <w:p w:rsidR="007657DA" w:rsidRPr="005020E1" w:rsidRDefault="007657DA" w:rsidP="00C467D1">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657DA" w:rsidRPr="005020E1" w:rsidTr="00AB3AD5">
        <w:tc>
          <w:tcPr>
            <w:tcW w:w="10422" w:type="dxa"/>
            <w:shd w:val="clear" w:color="auto" w:fill="D9D9D9" w:themeFill="background1" w:themeFillShade="D9"/>
          </w:tcPr>
          <w:p w:rsidR="007657DA" w:rsidRPr="005020E1" w:rsidRDefault="007657DA" w:rsidP="007657DA">
            <w:pPr>
              <w:spacing w:before="120" w:after="120"/>
              <w:jc w:val="both"/>
              <w:rPr>
                <w:rFonts w:ascii="Arial" w:hAnsi="Arial" w:cs="Arial"/>
                <w:sz w:val="22"/>
                <w:szCs w:val="22"/>
              </w:rPr>
            </w:pPr>
            <w:r w:rsidRPr="005020E1">
              <w:rPr>
                <w:rFonts w:ascii="Arial" w:hAnsi="Arial" w:cs="Arial"/>
                <w:sz w:val="22"/>
                <w:szCs w:val="22"/>
              </w:rPr>
              <w:t xml:space="preserve">Aclaración: En los apartados f) y g), al referirse a </w:t>
            </w:r>
            <w:r w:rsidRPr="005020E1">
              <w:rPr>
                <w:rFonts w:ascii="Arial" w:hAnsi="Arial" w:cs="Arial"/>
                <w:i/>
                <w:sz w:val="22"/>
                <w:szCs w:val="22"/>
              </w:rPr>
              <w:t>entidad</w:t>
            </w:r>
            <w:r w:rsidRPr="005020E1">
              <w:rPr>
                <w:rFonts w:ascii="Arial" w:hAnsi="Arial" w:cs="Arial"/>
                <w:sz w:val="22"/>
                <w:szCs w:val="22"/>
              </w:rPr>
              <w:t xml:space="preserve"> se hace referencia tanto a la posible persona física como persona jurídica que ejerce las actividades descritas anteriormente y que ha presentado la correspondiente declaración responsable de inicio de actividad según lo establecido en el reglamento.</w:t>
            </w:r>
          </w:p>
        </w:tc>
      </w:tr>
    </w:tbl>
    <w:p w:rsidR="007657DA" w:rsidRPr="00DA3F74" w:rsidRDefault="007657DA" w:rsidP="007657DA">
      <w:pPr>
        <w:ind w:firstLine="539"/>
        <w:jc w:val="both"/>
        <w:rPr>
          <w:rFonts w:ascii="Arial" w:hAnsi="Arial" w:cs="Arial"/>
          <w:sz w:val="22"/>
          <w:szCs w:val="22"/>
        </w:rPr>
      </w:pPr>
    </w:p>
    <w:p w:rsidR="007657DA" w:rsidRPr="00DA3F74" w:rsidRDefault="007657DA" w:rsidP="00BA14E4">
      <w:pPr>
        <w:ind w:firstLine="539"/>
        <w:jc w:val="both"/>
        <w:rPr>
          <w:rFonts w:ascii="Arial" w:hAnsi="Arial" w:cs="Arial"/>
          <w:sz w:val="22"/>
          <w:szCs w:val="22"/>
        </w:rPr>
      </w:pPr>
    </w:p>
    <w:p w:rsidR="005F3A3B" w:rsidRPr="00B014AC" w:rsidRDefault="005F3A3B" w:rsidP="00BA14E4">
      <w:pPr>
        <w:pStyle w:val="Ttulo1"/>
        <w:jc w:val="center"/>
        <w:rPr>
          <w:rFonts w:ascii="Arial" w:hAnsi="Arial" w:cs="Arial"/>
          <w:b/>
          <w:sz w:val="22"/>
          <w:szCs w:val="22"/>
        </w:rPr>
      </w:pPr>
      <w:bookmarkStart w:id="14" w:name="_Toc487785305"/>
      <w:r w:rsidRPr="00B014AC">
        <w:rPr>
          <w:rFonts w:ascii="Arial" w:hAnsi="Arial" w:cs="Arial"/>
          <w:b/>
          <w:sz w:val="22"/>
          <w:szCs w:val="22"/>
        </w:rPr>
        <w:lastRenderedPageBreak/>
        <w:t>CAPITULO II</w:t>
      </w:r>
      <w:r w:rsidR="00B014AC" w:rsidRPr="00B014AC">
        <w:rPr>
          <w:rFonts w:ascii="Arial" w:hAnsi="Arial" w:cs="Arial"/>
          <w:b/>
          <w:sz w:val="22"/>
          <w:szCs w:val="22"/>
        </w:rPr>
        <w:br/>
      </w:r>
      <w:r w:rsidRPr="00B014AC">
        <w:rPr>
          <w:rFonts w:ascii="Arial" w:hAnsi="Arial" w:cs="Arial"/>
          <w:b/>
          <w:sz w:val="22"/>
          <w:szCs w:val="22"/>
        </w:rPr>
        <w:t>Productos de protección contra incendios</w:t>
      </w:r>
      <w:bookmarkEnd w:id="14"/>
    </w:p>
    <w:p w:rsidR="005F3A3B" w:rsidRPr="00DA3F74" w:rsidRDefault="005F3A3B" w:rsidP="00BA14E4">
      <w:pPr>
        <w:jc w:val="center"/>
        <w:rPr>
          <w:rFonts w:ascii="Arial" w:hAnsi="Arial" w:cs="Arial"/>
          <w:b/>
          <w:sz w:val="22"/>
          <w:szCs w:val="22"/>
        </w:rPr>
      </w:pPr>
    </w:p>
    <w:p w:rsidR="005F3A3B" w:rsidRPr="00DA3F74" w:rsidRDefault="005F3A3B" w:rsidP="00BA14E4">
      <w:pPr>
        <w:pStyle w:val="Ttulo2"/>
        <w:rPr>
          <w:rFonts w:ascii="Arial" w:hAnsi="Arial" w:cs="Arial"/>
          <w:sz w:val="22"/>
          <w:szCs w:val="22"/>
        </w:rPr>
      </w:pPr>
      <w:bookmarkStart w:id="15" w:name="_Toc487785306"/>
      <w:r w:rsidRPr="00DA3F74">
        <w:rPr>
          <w:rFonts w:ascii="Arial" w:hAnsi="Arial" w:cs="Arial"/>
          <w:sz w:val="22"/>
          <w:szCs w:val="22"/>
        </w:rPr>
        <w:t>Artículo 4. Requisitos de los productos de protección contra incendios</w:t>
      </w:r>
      <w:bookmarkEnd w:id="15"/>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Los equipos, sistemas y componentes que conforman las instalaciones de protección activa contra incendios deberán cumplir las condiciones y los requisitos que se establecen en las normas de la Unión Europea, en la Ley 21/1992, de 16 de julio, de Industria y sus normas de desarrollo, así como en este reglamento y sus anexos.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16" w:name="_Toc487785307"/>
      <w:r w:rsidRPr="00DA3F74">
        <w:rPr>
          <w:rFonts w:ascii="Arial" w:hAnsi="Arial" w:cs="Arial"/>
          <w:sz w:val="22"/>
          <w:szCs w:val="22"/>
        </w:rPr>
        <w:t xml:space="preserve">Artículo 5. Acreditación del cumplimiento de los requisitos de </w:t>
      </w:r>
      <w:r w:rsidR="00DE4264" w:rsidRPr="00DA3F74">
        <w:rPr>
          <w:rFonts w:ascii="Arial" w:hAnsi="Arial" w:cs="Arial"/>
          <w:sz w:val="22"/>
          <w:szCs w:val="22"/>
        </w:rPr>
        <w:t xml:space="preserve">seguridad de los productos </w:t>
      </w:r>
      <w:r w:rsidRPr="00DA3F74">
        <w:rPr>
          <w:rFonts w:ascii="Arial" w:hAnsi="Arial" w:cs="Arial"/>
          <w:sz w:val="22"/>
          <w:szCs w:val="22"/>
        </w:rPr>
        <w:t>de protección contra incendios</w:t>
      </w:r>
      <w:bookmarkEnd w:id="16"/>
    </w:p>
    <w:p w:rsidR="005F3A3B" w:rsidRPr="00DA3F74" w:rsidRDefault="005F3A3B" w:rsidP="00BA14E4">
      <w:pPr>
        <w:keepNext/>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1. Los productos (equipos, sistemas o sus componentes) de protección contra incendios, incluidos en el ámbito de aplicación del Reglamento (UE) nº 305/2011 del Parlamento Europeo y del Consejo, de 9 de marzo de 2011, de productos de la construcción, u otras </w:t>
      </w:r>
      <w:r w:rsidR="00DE4264" w:rsidRPr="00DA3F74">
        <w:rPr>
          <w:rFonts w:ascii="Arial" w:hAnsi="Arial" w:cs="Arial"/>
          <w:sz w:val="22"/>
          <w:szCs w:val="22"/>
        </w:rPr>
        <w:t>d</w:t>
      </w:r>
      <w:r w:rsidRPr="00DA3F74">
        <w:rPr>
          <w:rFonts w:ascii="Arial" w:hAnsi="Arial" w:cs="Arial"/>
          <w:sz w:val="22"/>
          <w:szCs w:val="22"/>
        </w:rPr>
        <w:t>irectivas europeas que les sean de aplicación, llevarán el marcado CE siempre que dispongan de una especificación técnica armonizada, ya sea norma armonizada o documento de evaluación europeo.</w:t>
      </w:r>
    </w:p>
    <w:p w:rsidR="0018107B" w:rsidRDefault="0018107B"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18107B" w:rsidRPr="00AB014F" w:rsidTr="0018107B">
        <w:tc>
          <w:tcPr>
            <w:tcW w:w="10422" w:type="dxa"/>
            <w:shd w:val="clear" w:color="auto" w:fill="D9D9D9" w:themeFill="background1" w:themeFillShade="D9"/>
          </w:tcPr>
          <w:p w:rsidR="007B2BD0" w:rsidRPr="007B2BD0" w:rsidRDefault="007B2BD0" w:rsidP="00BA14E4">
            <w:pPr>
              <w:spacing w:before="120" w:after="120"/>
              <w:jc w:val="both"/>
              <w:rPr>
                <w:rFonts w:ascii="Arial" w:hAnsi="Arial" w:cs="Arial"/>
                <w:b/>
                <w:sz w:val="22"/>
                <w:szCs w:val="22"/>
                <w:u w:val="single"/>
              </w:rPr>
            </w:pPr>
            <w:r w:rsidRPr="007B2BD0">
              <w:rPr>
                <w:rFonts w:ascii="Arial" w:hAnsi="Arial" w:cs="Arial"/>
                <w:b/>
                <w:sz w:val="22"/>
                <w:szCs w:val="22"/>
                <w:u w:val="single"/>
              </w:rPr>
              <w:t>Sobre el marcado CE</w:t>
            </w:r>
            <w:r w:rsidR="007657DA">
              <w:rPr>
                <w:rFonts w:ascii="Arial" w:hAnsi="Arial" w:cs="Arial"/>
                <w:b/>
                <w:sz w:val="22"/>
                <w:szCs w:val="22"/>
                <w:u w:val="single"/>
              </w:rPr>
              <w:t xml:space="preserve"> para productos a los que aplican normas armonizadas</w:t>
            </w:r>
            <w:r w:rsidRPr="007B2BD0">
              <w:rPr>
                <w:rFonts w:ascii="Arial" w:hAnsi="Arial" w:cs="Arial"/>
                <w:b/>
                <w:sz w:val="22"/>
                <w:szCs w:val="22"/>
                <w:u w:val="single"/>
              </w:rPr>
              <w:t>:</w:t>
            </w:r>
          </w:p>
          <w:p w:rsidR="0034201E" w:rsidRPr="005020E1" w:rsidRDefault="0018107B" w:rsidP="0034201E">
            <w:pPr>
              <w:spacing w:before="120" w:after="120"/>
              <w:jc w:val="both"/>
              <w:rPr>
                <w:rFonts w:ascii="Arial" w:hAnsi="Arial" w:cs="Arial"/>
                <w:sz w:val="22"/>
                <w:szCs w:val="22"/>
              </w:rPr>
            </w:pPr>
            <w:r>
              <w:rPr>
                <w:rFonts w:ascii="Arial" w:hAnsi="Arial" w:cs="Arial"/>
                <w:sz w:val="22"/>
                <w:szCs w:val="22"/>
              </w:rPr>
              <w:t xml:space="preserve">El marcado CE se aplica a los productos que están dentro del ámbito de aplicación de un Reglamento o Directiva Europea y que, en virtud de esto, tienen una </w:t>
            </w:r>
            <w:r w:rsidR="0004090C" w:rsidRPr="0004090C">
              <w:rPr>
                <w:rFonts w:ascii="Arial" w:hAnsi="Arial" w:cs="Arial"/>
                <w:b/>
                <w:sz w:val="22"/>
                <w:szCs w:val="22"/>
              </w:rPr>
              <w:t xml:space="preserve">norma </w:t>
            </w:r>
            <w:r w:rsidRPr="0004090C">
              <w:rPr>
                <w:rFonts w:ascii="Arial" w:hAnsi="Arial" w:cs="Arial"/>
                <w:b/>
                <w:sz w:val="22"/>
                <w:szCs w:val="22"/>
              </w:rPr>
              <w:t>armonizada</w:t>
            </w:r>
            <w:r w:rsidR="0034201E">
              <w:rPr>
                <w:rFonts w:ascii="Arial" w:hAnsi="Arial" w:cs="Arial"/>
                <w:b/>
                <w:sz w:val="22"/>
                <w:szCs w:val="22"/>
              </w:rPr>
              <w:t>,</w:t>
            </w:r>
            <w:r>
              <w:rPr>
                <w:rFonts w:ascii="Arial" w:hAnsi="Arial" w:cs="Arial"/>
                <w:sz w:val="22"/>
                <w:szCs w:val="22"/>
              </w:rPr>
              <w:t xml:space="preserve"> </w:t>
            </w:r>
            <w:r w:rsidR="0034201E">
              <w:rPr>
                <w:rFonts w:ascii="Arial" w:hAnsi="Arial" w:cs="Arial"/>
                <w:sz w:val="22"/>
                <w:szCs w:val="22"/>
              </w:rPr>
              <w:t>publicada como tal en el Diario Oficial de la Unión Europea. En este caso</w:t>
            </w:r>
            <w:r w:rsidR="0034201E" w:rsidRPr="005020E1">
              <w:rPr>
                <w:rFonts w:ascii="Arial" w:hAnsi="Arial" w:cs="Arial"/>
                <w:sz w:val="22"/>
                <w:szCs w:val="22"/>
              </w:rPr>
              <w:t>, el marcado CE de dichos productos es obligatorio.</w:t>
            </w:r>
          </w:p>
          <w:p w:rsidR="0018107B" w:rsidRPr="005020E1" w:rsidRDefault="0018107B" w:rsidP="0034201E">
            <w:pPr>
              <w:spacing w:before="120" w:after="120"/>
              <w:jc w:val="both"/>
              <w:rPr>
                <w:rFonts w:ascii="Arial" w:hAnsi="Arial" w:cs="Arial"/>
                <w:sz w:val="22"/>
                <w:szCs w:val="22"/>
              </w:rPr>
            </w:pPr>
            <w:r w:rsidRPr="005020E1">
              <w:rPr>
                <w:rFonts w:ascii="Arial" w:hAnsi="Arial" w:cs="Arial"/>
                <w:sz w:val="22"/>
                <w:szCs w:val="22"/>
              </w:rPr>
              <w:t>(</w:t>
            </w:r>
            <w:r w:rsidR="0034201E" w:rsidRPr="005020E1">
              <w:rPr>
                <w:rFonts w:ascii="Arial" w:hAnsi="Arial" w:cs="Arial"/>
                <w:sz w:val="22"/>
                <w:szCs w:val="22"/>
              </w:rPr>
              <w:t xml:space="preserve">Aclaración: Las </w:t>
            </w:r>
            <w:r w:rsidR="0034201E" w:rsidRPr="005020E1">
              <w:rPr>
                <w:rFonts w:ascii="Arial" w:hAnsi="Arial" w:cs="Arial"/>
                <w:i/>
                <w:sz w:val="22"/>
                <w:szCs w:val="22"/>
              </w:rPr>
              <w:t>normas armonizadas</w:t>
            </w:r>
            <w:r w:rsidR="0034201E" w:rsidRPr="005020E1">
              <w:rPr>
                <w:rFonts w:ascii="Arial" w:hAnsi="Arial" w:cs="Arial"/>
                <w:sz w:val="22"/>
                <w:szCs w:val="22"/>
              </w:rPr>
              <w:t xml:space="preserve"> </w:t>
            </w:r>
            <w:r w:rsidR="007657DA" w:rsidRPr="005020E1">
              <w:rPr>
                <w:rFonts w:ascii="Arial" w:hAnsi="Arial" w:cs="Arial"/>
                <w:sz w:val="22"/>
                <w:szCs w:val="22"/>
              </w:rPr>
              <w:t>son las normas que</w:t>
            </w:r>
            <w:r w:rsidR="0034201E" w:rsidRPr="005020E1">
              <w:rPr>
                <w:rFonts w:ascii="Arial" w:hAnsi="Arial" w:cs="Arial"/>
                <w:sz w:val="22"/>
                <w:szCs w:val="22"/>
              </w:rPr>
              <w:t xml:space="preserve"> desarrollan los Organismos Europeos de Normalización bajo </w:t>
            </w:r>
            <w:r w:rsidR="007657DA" w:rsidRPr="005020E1">
              <w:rPr>
                <w:rFonts w:ascii="Arial" w:hAnsi="Arial" w:cs="Arial"/>
                <w:sz w:val="22"/>
                <w:szCs w:val="22"/>
              </w:rPr>
              <w:t xml:space="preserve">el </w:t>
            </w:r>
            <w:r w:rsidR="0034201E" w:rsidRPr="005020E1">
              <w:rPr>
                <w:rFonts w:ascii="Arial" w:hAnsi="Arial" w:cs="Arial"/>
                <w:sz w:val="22"/>
                <w:szCs w:val="22"/>
              </w:rPr>
              <w:t>mandato de la Comisión Europea</w:t>
            </w:r>
            <w:r w:rsidR="00A17B47" w:rsidRPr="005020E1">
              <w:rPr>
                <w:rFonts w:ascii="Arial" w:hAnsi="Arial" w:cs="Arial"/>
                <w:sz w:val="22"/>
                <w:szCs w:val="22"/>
              </w:rPr>
              <w:t>. Estas tienen</w:t>
            </w:r>
            <w:r w:rsidR="0034201E" w:rsidRPr="005020E1">
              <w:rPr>
                <w:rFonts w:ascii="Arial" w:hAnsi="Arial" w:cs="Arial"/>
                <w:sz w:val="22"/>
                <w:szCs w:val="22"/>
              </w:rPr>
              <w:t xml:space="preserve"> la finalidad de disponer de exigencias comunes sobre los productos que han de cumplir</w:t>
            </w:r>
            <w:r w:rsidR="007657DA" w:rsidRPr="005020E1">
              <w:rPr>
                <w:rFonts w:ascii="Arial" w:hAnsi="Arial" w:cs="Arial"/>
                <w:sz w:val="22"/>
                <w:szCs w:val="22"/>
              </w:rPr>
              <w:t xml:space="preserve"> con las</w:t>
            </w:r>
            <w:r w:rsidR="0034201E" w:rsidRPr="005020E1">
              <w:rPr>
                <w:rFonts w:ascii="Arial" w:hAnsi="Arial" w:cs="Arial"/>
                <w:sz w:val="22"/>
                <w:szCs w:val="22"/>
              </w:rPr>
              <w:t xml:space="preserve"> directivas y reglamentos europeos</w:t>
            </w:r>
            <w:r w:rsidR="007657DA" w:rsidRPr="005020E1">
              <w:rPr>
                <w:rFonts w:ascii="Arial" w:hAnsi="Arial" w:cs="Arial"/>
                <w:sz w:val="22"/>
                <w:szCs w:val="22"/>
              </w:rPr>
              <w:t xml:space="preserve">. Estas normas pasan a tener consideración de </w:t>
            </w:r>
            <w:r w:rsidR="007657DA" w:rsidRPr="005020E1">
              <w:rPr>
                <w:rFonts w:ascii="Arial" w:hAnsi="Arial" w:cs="Arial"/>
                <w:i/>
                <w:sz w:val="22"/>
                <w:szCs w:val="22"/>
              </w:rPr>
              <w:t>armonizadas</w:t>
            </w:r>
            <w:r w:rsidR="007657DA" w:rsidRPr="005020E1">
              <w:rPr>
                <w:rFonts w:ascii="Arial" w:hAnsi="Arial" w:cs="Arial"/>
                <w:sz w:val="22"/>
                <w:szCs w:val="22"/>
              </w:rPr>
              <w:t xml:space="preserve"> en el momento en el que se publican en el DOUE, </w:t>
            </w:r>
            <w:r w:rsidR="00A17B47" w:rsidRPr="005020E1">
              <w:rPr>
                <w:rFonts w:ascii="Arial" w:hAnsi="Arial" w:cs="Arial"/>
                <w:sz w:val="22"/>
                <w:szCs w:val="22"/>
              </w:rPr>
              <w:t xml:space="preserve">a través de las comunicaciones que realiza periódicamente la Comisión Europea, </w:t>
            </w:r>
            <w:r w:rsidR="007657DA" w:rsidRPr="005020E1">
              <w:rPr>
                <w:rFonts w:ascii="Arial" w:hAnsi="Arial" w:cs="Arial"/>
                <w:sz w:val="22"/>
                <w:szCs w:val="22"/>
              </w:rPr>
              <w:t>donde también se indica cual es la versión que se debe aplicar</w:t>
            </w:r>
            <w:r w:rsidR="0034201E" w:rsidRPr="005020E1">
              <w:rPr>
                <w:rFonts w:ascii="Arial" w:hAnsi="Arial" w:cs="Arial"/>
                <w:sz w:val="22"/>
                <w:szCs w:val="22"/>
              </w:rPr>
              <w:t>).</w:t>
            </w:r>
          </w:p>
          <w:p w:rsidR="007657DA" w:rsidRPr="0034201E" w:rsidRDefault="007657DA" w:rsidP="0034201E">
            <w:pPr>
              <w:spacing w:before="120" w:after="120"/>
              <w:jc w:val="both"/>
              <w:rPr>
                <w:rFonts w:ascii="Arial" w:hAnsi="Arial" w:cs="Arial"/>
                <w:color w:val="FF0000"/>
                <w:sz w:val="22"/>
                <w:szCs w:val="22"/>
              </w:rPr>
            </w:pPr>
          </w:p>
          <w:p w:rsidR="007657DA" w:rsidRPr="007B2BD0" w:rsidRDefault="007657DA" w:rsidP="007657DA">
            <w:pPr>
              <w:spacing w:before="120" w:after="120"/>
              <w:jc w:val="both"/>
              <w:rPr>
                <w:rFonts w:ascii="Arial" w:hAnsi="Arial" w:cs="Arial"/>
                <w:b/>
                <w:sz w:val="22"/>
                <w:szCs w:val="22"/>
                <w:u w:val="single"/>
              </w:rPr>
            </w:pPr>
            <w:r w:rsidRPr="007B2BD0">
              <w:rPr>
                <w:rFonts w:ascii="Arial" w:hAnsi="Arial" w:cs="Arial"/>
                <w:b/>
                <w:sz w:val="22"/>
                <w:szCs w:val="22"/>
                <w:u w:val="single"/>
              </w:rPr>
              <w:t>Sobre el marcado CE</w:t>
            </w:r>
            <w:r>
              <w:rPr>
                <w:rFonts w:ascii="Arial" w:hAnsi="Arial" w:cs="Arial"/>
                <w:b/>
                <w:sz w:val="22"/>
                <w:szCs w:val="22"/>
                <w:u w:val="single"/>
              </w:rPr>
              <w:t xml:space="preserve"> basados en Documentos de Evaluación Europeos:</w:t>
            </w:r>
          </w:p>
          <w:p w:rsidR="0004090C" w:rsidRPr="005020E1" w:rsidRDefault="007657DA" w:rsidP="00795DD6">
            <w:pPr>
              <w:spacing w:before="120" w:after="120"/>
              <w:jc w:val="both"/>
              <w:rPr>
                <w:rFonts w:ascii="Arial" w:hAnsi="Arial" w:cs="Arial"/>
                <w:sz w:val="22"/>
                <w:szCs w:val="22"/>
              </w:rPr>
            </w:pPr>
            <w:r>
              <w:rPr>
                <w:rFonts w:ascii="Arial" w:hAnsi="Arial" w:cs="Arial"/>
                <w:sz w:val="22"/>
                <w:szCs w:val="22"/>
              </w:rPr>
              <w:t>E</w:t>
            </w:r>
            <w:r w:rsidR="0018107B">
              <w:rPr>
                <w:rFonts w:ascii="Arial" w:hAnsi="Arial" w:cs="Arial"/>
                <w:sz w:val="22"/>
                <w:szCs w:val="22"/>
              </w:rPr>
              <w:t xml:space="preserve">l </w:t>
            </w:r>
            <w:r w:rsidR="0018107B" w:rsidRPr="00DA3F74">
              <w:rPr>
                <w:rFonts w:ascii="Arial" w:hAnsi="Arial" w:cs="Arial"/>
                <w:sz w:val="22"/>
                <w:szCs w:val="22"/>
              </w:rPr>
              <w:t xml:space="preserve">Reglamento (UE) nº 305/2011 </w:t>
            </w:r>
            <w:r>
              <w:rPr>
                <w:rFonts w:ascii="Arial" w:hAnsi="Arial" w:cs="Arial"/>
                <w:sz w:val="22"/>
                <w:szCs w:val="22"/>
              </w:rPr>
              <w:t xml:space="preserve">también </w:t>
            </w:r>
            <w:r w:rsidR="0018107B">
              <w:rPr>
                <w:rFonts w:ascii="Arial" w:hAnsi="Arial" w:cs="Arial"/>
                <w:sz w:val="22"/>
                <w:szCs w:val="22"/>
              </w:rPr>
              <w:t xml:space="preserve">permite que aquellos productos de construcción que no </w:t>
            </w:r>
            <w:r>
              <w:rPr>
                <w:rFonts w:ascii="Arial" w:hAnsi="Arial" w:cs="Arial"/>
                <w:sz w:val="22"/>
                <w:szCs w:val="22"/>
              </w:rPr>
              <w:t>tengan</w:t>
            </w:r>
            <w:r w:rsidR="0018107B">
              <w:rPr>
                <w:rFonts w:ascii="Arial" w:hAnsi="Arial" w:cs="Arial"/>
                <w:sz w:val="22"/>
                <w:szCs w:val="22"/>
              </w:rPr>
              <w:t xml:space="preserve"> norma armonizada, puedan llevar el marcado CE de forma voluntaria en el caso de que su fabricante así lo desee, por medio de un </w:t>
            </w:r>
            <w:r w:rsidR="0018107B" w:rsidRPr="005020E1">
              <w:rPr>
                <w:rFonts w:ascii="Arial" w:hAnsi="Arial" w:cs="Arial"/>
                <w:b/>
                <w:sz w:val="22"/>
                <w:szCs w:val="22"/>
              </w:rPr>
              <w:t>Documento de Evaluación Europeo</w:t>
            </w:r>
            <w:r w:rsidR="00795DD6" w:rsidRPr="005020E1">
              <w:rPr>
                <w:rFonts w:ascii="Arial" w:hAnsi="Arial" w:cs="Arial"/>
                <w:b/>
                <w:sz w:val="22"/>
                <w:szCs w:val="22"/>
              </w:rPr>
              <w:t xml:space="preserve"> </w:t>
            </w:r>
            <w:r w:rsidR="00795DD6" w:rsidRPr="005020E1">
              <w:rPr>
                <w:rFonts w:ascii="Arial" w:hAnsi="Arial" w:cs="Arial"/>
                <w:sz w:val="22"/>
                <w:szCs w:val="22"/>
              </w:rPr>
              <w:t>y una evaluación técnica europea</w:t>
            </w:r>
            <w:r w:rsidR="0018107B" w:rsidRPr="005020E1">
              <w:rPr>
                <w:rFonts w:ascii="Arial" w:hAnsi="Arial" w:cs="Arial"/>
                <w:sz w:val="22"/>
                <w:szCs w:val="22"/>
              </w:rPr>
              <w:t xml:space="preserve">. En este caso el marcado CE </w:t>
            </w:r>
            <w:r w:rsidR="00795DD6" w:rsidRPr="005020E1">
              <w:rPr>
                <w:rFonts w:ascii="Arial" w:hAnsi="Arial" w:cs="Arial"/>
                <w:sz w:val="22"/>
                <w:szCs w:val="22"/>
              </w:rPr>
              <w:t>de estos productos es voluntario</w:t>
            </w:r>
            <w:r w:rsidR="0018107B" w:rsidRPr="005020E1">
              <w:rPr>
                <w:rFonts w:ascii="Arial" w:hAnsi="Arial" w:cs="Arial"/>
                <w:sz w:val="22"/>
                <w:szCs w:val="22"/>
              </w:rPr>
              <w:t xml:space="preserve">. </w:t>
            </w:r>
          </w:p>
          <w:p w:rsidR="001F266D" w:rsidRPr="00B52520" w:rsidRDefault="001F266D" w:rsidP="001F266D">
            <w:pPr>
              <w:spacing w:before="120" w:after="120"/>
              <w:jc w:val="both"/>
              <w:rPr>
                <w:rFonts w:ascii="Arial" w:hAnsi="Arial" w:cs="Arial"/>
                <w:sz w:val="22"/>
                <w:szCs w:val="22"/>
              </w:rPr>
            </w:pPr>
            <w:r w:rsidRPr="005020E1">
              <w:rPr>
                <w:rFonts w:ascii="Arial" w:hAnsi="Arial" w:cs="Arial"/>
                <w:sz w:val="22"/>
                <w:szCs w:val="22"/>
              </w:rPr>
              <w:t xml:space="preserve">Se puede encontrar más información sobre el Reglamento (UE) nº 305/2011 de productos de la construcción en la página web del Ministerio </w:t>
            </w:r>
            <w:r w:rsidRPr="001F266D">
              <w:rPr>
                <w:rFonts w:ascii="Arial" w:hAnsi="Arial" w:cs="Arial"/>
                <w:sz w:val="22"/>
                <w:szCs w:val="22"/>
              </w:rPr>
              <w:t>(</w:t>
            </w:r>
            <w:hyperlink r:id="rId14" w:history="1">
              <w:r w:rsidRPr="001F266D">
                <w:rPr>
                  <w:rStyle w:val="Hipervnculo"/>
                  <w:rFonts w:ascii="Arial" w:hAnsi="Arial" w:cs="Arial"/>
                  <w:sz w:val="22"/>
                  <w:szCs w:val="22"/>
                </w:rPr>
                <w:t>ver enlace</w:t>
              </w:r>
            </w:hyperlink>
            <w:r>
              <w:rPr>
                <w:rFonts w:ascii="Arial" w:hAnsi="Arial" w:cs="Arial"/>
                <w:sz w:val="22"/>
                <w:szCs w:val="22"/>
              </w:rPr>
              <w:t>).</w:t>
            </w:r>
          </w:p>
        </w:tc>
      </w:tr>
    </w:tbl>
    <w:p w:rsidR="0018107B" w:rsidRPr="00DA3F74" w:rsidRDefault="0018107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2. Los productos (equipos, sistemas o sus componentes) de protección contra incendios no incluidos en el ámbito de aplicación del Reglamento (UE) nº 305/2011 del Parlamento Europeo y del Consejo, de 9 de marzo de 2011</w:t>
      </w:r>
      <w:r w:rsidR="005C6DA0">
        <w:rPr>
          <w:rFonts w:ascii="Arial" w:hAnsi="Arial" w:cs="Arial"/>
          <w:sz w:val="22"/>
          <w:szCs w:val="22"/>
        </w:rPr>
        <w:t xml:space="preserve">, </w:t>
      </w:r>
      <w:r w:rsidR="005C6DA0" w:rsidRPr="00DA3F74">
        <w:rPr>
          <w:rFonts w:ascii="Arial" w:hAnsi="Arial" w:cs="Arial"/>
          <w:sz w:val="22"/>
          <w:szCs w:val="22"/>
        </w:rPr>
        <w:t>u otras directivas europeas de aplicación</w:t>
      </w:r>
      <w:r w:rsidRPr="00DA3F74">
        <w:rPr>
          <w:rFonts w:ascii="Arial" w:hAnsi="Arial" w:cs="Arial"/>
          <w:sz w:val="22"/>
          <w:szCs w:val="22"/>
        </w:rPr>
        <w:t>, o que, estando incluidos en dicho ámbito de aplicación, no dispon</w:t>
      </w:r>
      <w:r w:rsidR="00343578" w:rsidRPr="00DA3F74">
        <w:rPr>
          <w:rFonts w:ascii="Arial" w:hAnsi="Arial" w:cs="Arial"/>
          <w:sz w:val="22"/>
          <w:szCs w:val="22"/>
        </w:rPr>
        <w:t>gan</w:t>
      </w:r>
      <w:r w:rsidRPr="00DA3F74">
        <w:rPr>
          <w:rFonts w:ascii="Arial" w:hAnsi="Arial" w:cs="Arial"/>
          <w:sz w:val="22"/>
          <w:szCs w:val="22"/>
        </w:rPr>
        <w:t xml:space="preserve"> de especificación técnica armonizada, deberán justificar el cumplimiento de las exigencias establecidas en este reglamento.</w:t>
      </w:r>
    </w:p>
    <w:p w:rsidR="0004090C" w:rsidRPr="00DA3F74" w:rsidRDefault="0004090C" w:rsidP="00BA14E4">
      <w:pPr>
        <w:ind w:firstLine="539"/>
        <w:jc w:val="both"/>
        <w:rPr>
          <w:rFonts w:ascii="Arial" w:hAnsi="Arial" w:cs="Arial"/>
          <w:sz w:val="22"/>
          <w:szCs w:val="22"/>
        </w:rPr>
      </w:pPr>
    </w:p>
    <w:p w:rsidR="0018107B" w:rsidRDefault="005F3A3B" w:rsidP="00BA14E4">
      <w:pPr>
        <w:ind w:firstLine="539"/>
        <w:jc w:val="both"/>
        <w:rPr>
          <w:rFonts w:ascii="Arial" w:hAnsi="Arial" w:cs="Arial"/>
          <w:sz w:val="22"/>
          <w:szCs w:val="22"/>
        </w:rPr>
      </w:pPr>
      <w:r w:rsidRPr="00DA3F74">
        <w:rPr>
          <w:rFonts w:ascii="Arial" w:hAnsi="Arial" w:cs="Arial"/>
          <w:sz w:val="22"/>
          <w:szCs w:val="22"/>
        </w:rPr>
        <w:t xml:space="preserve">Esta justificación se realizará mediante la correspondiente marca de conformidad a norma, concedida por un organismo de certificación acreditado por la </w:t>
      </w:r>
      <w:r w:rsidR="00AD4E5C" w:rsidRPr="00DA3F74">
        <w:rPr>
          <w:rFonts w:ascii="Arial" w:hAnsi="Arial" w:cs="Arial"/>
          <w:sz w:val="22"/>
          <w:szCs w:val="22"/>
        </w:rPr>
        <w:t xml:space="preserve">Entidad Nacional </w:t>
      </w:r>
      <w:r w:rsidRPr="00DA3F74">
        <w:rPr>
          <w:rFonts w:ascii="Arial" w:hAnsi="Arial" w:cs="Arial"/>
          <w:sz w:val="22"/>
          <w:szCs w:val="22"/>
        </w:rPr>
        <w:t xml:space="preserve">de </w:t>
      </w:r>
      <w:r w:rsidR="00AD4E5C" w:rsidRPr="00DA3F74">
        <w:rPr>
          <w:rFonts w:ascii="Arial" w:hAnsi="Arial" w:cs="Arial"/>
          <w:sz w:val="22"/>
          <w:szCs w:val="22"/>
        </w:rPr>
        <w:t xml:space="preserve">Acreditación </w:t>
      </w:r>
      <w:r w:rsidR="00B333DB" w:rsidRPr="00DA3F74">
        <w:rPr>
          <w:rFonts w:ascii="Arial" w:hAnsi="Arial" w:cs="Arial"/>
          <w:sz w:val="22"/>
          <w:szCs w:val="22"/>
        </w:rPr>
        <w:t>(ENAC)</w:t>
      </w:r>
      <w:r w:rsidRPr="00DA3F74">
        <w:rPr>
          <w:rFonts w:ascii="Arial" w:hAnsi="Arial" w:cs="Arial"/>
          <w:sz w:val="22"/>
          <w:szCs w:val="22"/>
        </w:rPr>
        <w:t>, que cumpla las exigencias establecidas en el Real Decreto 2200/1995, de 28 de diciembre, por el que se aprueba el Reglamento de la Infraestructura para la Calidad y la Seguridad Industrial.</w:t>
      </w:r>
    </w:p>
    <w:p w:rsidR="0018107B" w:rsidRDefault="0018107B"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18107B" w:rsidRPr="00AB014F" w:rsidTr="0018107B">
        <w:tc>
          <w:tcPr>
            <w:tcW w:w="10422" w:type="dxa"/>
            <w:shd w:val="clear" w:color="auto" w:fill="D9D9D9" w:themeFill="background1" w:themeFillShade="D9"/>
          </w:tcPr>
          <w:p w:rsidR="007B2BD0" w:rsidRPr="007B2BD0" w:rsidRDefault="007B2BD0" w:rsidP="00897451">
            <w:pPr>
              <w:spacing w:before="120" w:after="120"/>
              <w:ind w:left="709" w:hanging="709"/>
              <w:jc w:val="both"/>
              <w:rPr>
                <w:rFonts w:ascii="Arial" w:hAnsi="Arial" w:cs="Arial"/>
                <w:b/>
                <w:sz w:val="22"/>
                <w:szCs w:val="22"/>
                <w:u w:val="single"/>
              </w:rPr>
            </w:pPr>
            <w:r w:rsidRPr="007B2BD0">
              <w:rPr>
                <w:rFonts w:ascii="Arial" w:hAnsi="Arial" w:cs="Arial"/>
                <w:b/>
                <w:sz w:val="22"/>
                <w:szCs w:val="22"/>
                <w:u w:val="single"/>
              </w:rPr>
              <w:t xml:space="preserve">Sobre la marca </w:t>
            </w:r>
            <w:r w:rsidR="0092251A">
              <w:rPr>
                <w:rFonts w:ascii="Arial" w:hAnsi="Arial" w:cs="Arial"/>
                <w:b/>
                <w:sz w:val="22"/>
                <w:szCs w:val="22"/>
                <w:u w:val="single"/>
              </w:rPr>
              <w:t xml:space="preserve">de conformidad </w:t>
            </w:r>
            <w:r w:rsidRPr="007B2BD0">
              <w:rPr>
                <w:rFonts w:ascii="Arial" w:hAnsi="Arial" w:cs="Arial"/>
                <w:b/>
                <w:sz w:val="22"/>
                <w:szCs w:val="22"/>
                <w:u w:val="single"/>
              </w:rPr>
              <w:t>a norma:</w:t>
            </w:r>
          </w:p>
          <w:p w:rsidR="004977DE" w:rsidRDefault="007B2BD0" w:rsidP="00BA14E4">
            <w:pPr>
              <w:spacing w:before="120" w:after="120"/>
              <w:jc w:val="both"/>
              <w:rPr>
                <w:rFonts w:ascii="Arial" w:hAnsi="Arial" w:cs="Arial"/>
                <w:sz w:val="22"/>
                <w:szCs w:val="22"/>
              </w:rPr>
            </w:pPr>
            <w:r>
              <w:rPr>
                <w:rFonts w:ascii="Arial" w:hAnsi="Arial" w:cs="Arial"/>
                <w:sz w:val="22"/>
                <w:szCs w:val="22"/>
              </w:rPr>
              <w:t>Tal y como dice el texto, a</w:t>
            </w:r>
            <w:r w:rsidR="0004090C">
              <w:rPr>
                <w:rFonts w:ascii="Arial" w:hAnsi="Arial" w:cs="Arial"/>
                <w:sz w:val="22"/>
                <w:szCs w:val="22"/>
              </w:rPr>
              <w:t xml:space="preserve">quellos productos que no </w:t>
            </w:r>
            <w:r w:rsidR="006A0788">
              <w:rPr>
                <w:rFonts w:ascii="Arial" w:hAnsi="Arial" w:cs="Arial"/>
                <w:sz w:val="22"/>
                <w:szCs w:val="22"/>
              </w:rPr>
              <w:t>tengan</w:t>
            </w:r>
            <w:r w:rsidR="0004090C">
              <w:rPr>
                <w:rFonts w:ascii="Arial" w:hAnsi="Arial" w:cs="Arial"/>
                <w:sz w:val="22"/>
                <w:szCs w:val="22"/>
              </w:rPr>
              <w:t xml:space="preserve"> marcado CE pero para los que exista una norma</w:t>
            </w:r>
            <w:r w:rsidR="00715181">
              <w:rPr>
                <w:rFonts w:ascii="Arial" w:hAnsi="Arial" w:cs="Arial"/>
                <w:sz w:val="22"/>
                <w:szCs w:val="22"/>
              </w:rPr>
              <w:t xml:space="preserve"> </w:t>
            </w:r>
            <w:r w:rsidR="00A67EDC">
              <w:rPr>
                <w:rFonts w:ascii="Arial" w:hAnsi="Arial" w:cs="Arial"/>
                <w:sz w:val="22"/>
                <w:szCs w:val="22"/>
              </w:rPr>
              <w:t xml:space="preserve">(no armonizada) </w:t>
            </w:r>
            <w:r w:rsidR="00715181">
              <w:rPr>
                <w:rFonts w:ascii="Arial" w:hAnsi="Arial" w:cs="Arial"/>
                <w:sz w:val="22"/>
                <w:szCs w:val="22"/>
              </w:rPr>
              <w:t xml:space="preserve">que cubra sus </w:t>
            </w:r>
            <w:r w:rsidR="00CA1D71">
              <w:rPr>
                <w:rFonts w:ascii="Arial" w:hAnsi="Arial" w:cs="Arial"/>
                <w:sz w:val="22"/>
                <w:szCs w:val="22"/>
              </w:rPr>
              <w:t>características</w:t>
            </w:r>
            <w:r w:rsidR="00715181">
              <w:rPr>
                <w:rFonts w:ascii="Arial" w:hAnsi="Arial" w:cs="Arial"/>
                <w:sz w:val="22"/>
                <w:szCs w:val="22"/>
              </w:rPr>
              <w:t xml:space="preserve"> relativas a la Protección Contra Incendios</w:t>
            </w:r>
            <w:r w:rsidR="004977DE">
              <w:rPr>
                <w:rFonts w:ascii="Arial" w:hAnsi="Arial" w:cs="Arial"/>
                <w:sz w:val="22"/>
                <w:szCs w:val="22"/>
              </w:rPr>
              <w:t>,</w:t>
            </w:r>
            <w:r w:rsidR="0004090C">
              <w:rPr>
                <w:rFonts w:ascii="Arial" w:hAnsi="Arial" w:cs="Arial"/>
                <w:sz w:val="22"/>
                <w:szCs w:val="22"/>
              </w:rPr>
              <w:t xml:space="preserve"> deberán llevar una “</w:t>
            </w:r>
            <w:r w:rsidR="0004090C" w:rsidRPr="00CA1D71">
              <w:rPr>
                <w:rFonts w:ascii="Arial" w:hAnsi="Arial" w:cs="Arial"/>
                <w:i/>
                <w:sz w:val="22"/>
                <w:szCs w:val="22"/>
              </w:rPr>
              <w:t>marca de conformidad a norma</w:t>
            </w:r>
            <w:r w:rsidR="0004090C">
              <w:rPr>
                <w:rFonts w:ascii="Arial" w:hAnsi="Arial" w:cs="Arial"/>
                <w:sz w:val="22"/>
                <w:szCs w:val="22"/>
              </w:rPr>
              <w:t>”.</w:t>
            </w:r>
            <w:r>
              <w:rPr>
                <w:rFonts w:ascii="Arial" w:hAnsi="Arial" w:cs="Arial"/>
                <w:sz w:val="22"/>
                <w:szCs w:val="22"/>
              </w:rPr>
              <w:t xml:space="preserve"> </w:t>
            </w:r>
            <w:r w:rsidR="0004090C">
              <w:rPr>
                <w:rFonts w:ascii="Arial" w:hAnsi="Arial" w:cs="Arial"/>
                <w:sz w:val="22"/>
                <w:szCs w:val="22"/>
              </w:rPr>
              <w:t xml:space="preserve">Dentro del propio Anexo I se detalla </w:t>
            </w:r>
            <w:r w:rsidR="00631647">
              <w:rPr>
                <w:rFonts w:ascii="Arial" w:hAnsi="Arial" w:cs="Arial"/>
                <w:sz w:val="22"/>
                <w:szCs w:val="22"/>
              </w:rPr>
              <w:t>qué productos deben llevar dicha marca</w:t>
            </w:r>
            <w:r w:rsidR="008819C1" w:rsidRPr="00DA3F74">
              <w:rPr>
                <w:rFonts w:ascii="Arial" w:hAnsi="Arial" w:cs="Arial"/>
                <w:sz w:val="22"/>
                <w:szCs w:val="22"/>
              </w:rPr>
              <w:t xml:space="preserve"> de conformidad</w:t>
            </w:r>
            <w:r w:rsidR="00631647">
              <w:rPr>
                <w:rFonts w:ascii="Arial" w:hAnsi="Arial" w:cs="Arial"/>
                <w:sz w:val="22"/>
                <w:szCs w:val="22"/>
              </w:rPr>
              <w:t xml:space="preserve"> y </w:t>
            </w:r>
            <w:r w:rsidR="0004090C">
              <w:rPr>
                <w:rFonts w:ascii="Arial" w:hAnsi="Arial" w:cs="Arial"/>
                <w:sz w:val="22"/>
                <w:szCs w:val="22"/>
              </w:rPr>
              <w:t>cuáles son sus normas aplicables.</w:t>
            </w:r>
            <w:r w:rsidR="00354692">
              <w:rPr>
                <w:rFonts w:ascii="Arial" w:hAnsi="Arial" w:cs="Arial"/>
                <w:sz w:val="22"/>
                <w:szCs w:val="22"/>
              </w:rPr>
              <w:t xml:space="preserve"> </w:t>
            </w:r>
          </w:p>
          <w:p w:rsidR="00354692" w:rsidRDefault="00354692" w:rsidP="00BA14E4">
            <w:pPr>
              <w:spacing w:before="120" w:after="120"/>
              <w:jc w:val="both"/>
              <w:rPr>
                <w:rFonts w:ascii="Arial" w:hAnsi="Arial" w:cs="Arial"/>
                <w:sz w:val="22"/>
                <w:szCs w:val="22"/>
              </w:rPr>
            </w:pPr>
            <w:r>
              <w:rPr>
                <w:rFonts w:ascii="Arial" w:hAnsi="Arial" w:cs="Arial"/>
                <w:sz w:val="22"/>
                <w:szCs w:val="22"/>
              </w:rPr>
              <w:t xml:space="preserve">Adicionalmente, en el caso de que exista una norma pero que dicha norma no aparezca </w:t>
            </w:r>
            <w:r w:rsidR="008819C1">
              <w:rPr>
                <w:rFonts w:ascii="Arial" w:hAnsi="Arial" w:cs="Arial"/>
                <w:sz w:val="22"/>
                <w:szCs w:val="22"/>
              </w:rPr>
              <w:t xml:space="preserve">nombrada </w:t>
            </w:r>
            <w:r>
              <w:rPr>
                <w:rFonts w:ascii="Arial" w:hAnsi="Arial" w:cs="Arial"/>
                <w:sz w:val="22"/>
                <w:szCs w:val="22"/>
              </w:rPr>
              <w:t xml:space="preserve">en el Anexo I, a efectos del presente reglamento es como si no existiera, por lo que </w:t>
            </w:r>
            <w:r w:rsidRPr="004977DE">
              <w:rPr>
                <w:rFonts w:ascii="Arial" w:hAnsi="Arial" w:cs="Arial"/>
                <w:sz w:val="22"/>
                <w:szCs w:val="22"/>
              </w:rPr>
              <w:t>no</w:t>
            </w:r>
            <w:r>
              <w:rPr>
                <w:rFonts w:ascii="Arial" w:hAnsi="Arial" w:cs="Arial"/>
                <w:sz w:val="22"/>
                <w:szCs w:val="22"/>
              </w:rPr>
              <w:t xml:space="preserve"> podrá aplicarse la </w:t>
            </w:r>
            <w:r w:rsidRPr="00DA3F74">
              <w:rPr>
                <w:rFonts w:ascii="Arial" w:hAnsi="Arial" w:cs="Arial"/>
                <w:sz w:val="22"/>
                <w:szCs w:val="22"/>
              </w:rPr>
              <w:t xml:space="preserve">marca de conformidad a </w:t>
            </w:r>
            <w:r w:rsidR="004977DE">
              <w:rPr>
                <w:rFonts w:ascii="Arial" w:hAnsi="Arial" w:cs="Arial"/>
                <w:sz w:val="22"/>
                <w:szCs w:val="22"/>
              </w:rPr>
              <w:t xml:space="preserve">dicha </w:t>
            </w:r>
            <w:r w:rsidRPr="00DA3F74">
              <w:rPr>
                <w:rFonts w:ascii="Arial" w:hAnsi="Arial" w:cs="Arial"/>
                <w:sz w:val="22"/>
                <w:szCs w:val="22"/>
              </w:rPr>
              <w:t>norma</w:t>
            </w:r>
            <w:r w:rsidR="00C949D8">
              <w:rPr>
                <w:rFonts w:ascii="Arial" w:hAnsi="Arial" w:cs="Arial"/>
                <w:sz w:val="22"/>
                <w:szCs w:val="22"/>
              </w:rPr>
              <w:t xml:space="preserve"> (ver</w:t>
            </w:r>
            <w:r w:rsidR="004977DE">
              <w:rPr>
                <w:rFonts w:ascii="Arial" w:hAnsi="Arial" w:cs="Arial"/>
                <w:sz w:val="22"/>
                <w:szCs w:val="22"/>
              </w:rPr>
              <w:t xml:space="preserve"> Articulo 5.3).</w:t>
            </w:r>
          </w:p>
          <w:p w:rsidR="006B5FE2" w:rsidRDefault="006B5FE2" w:rsidP="00BA14E4">
            <w:pPr>
              <w:spacing w:before="120" w:after="120"/>
              <w:jc w:val="both"/>
              <w:rPr>
                <w:rFonts w:ascii="Arial" w:hAnsi="Arial" w:cs="Arial"/>
                <w:sz w:val="22"/>
                <w:szCs w:val="22"/>
              </w:rPr>
            </w:pPr>
            <w:r>
              <w:rPr>
                <w:rFonts w:ascii="Arial" w:hAnsi="Arial" w:cs="Arial"/>
                <w:sz w:val="22"/>
                <w:szCs w:val="22"/>
              </w:rPr>
              <w:t xml:space="preserve"> </w:t>
            </w:r>
          </w:p>
          <w:p w:rsidR="00600059" w:rsidRPr="009504EA" w:rsidRDefault="006B5FE2" w:rsidP="00BA14E4">
            <w:pPr>
              <w:spacing w:before="120" w:after="120"/>
              <w:jc w:val="both"/>
              <w:rPr>
                <w:rFonts w:ascii="Arial" w:hAnsi="Arial" w:cs="Arial"/>
                <w:b/>
                <w:sz w:val="22"/>
                <w:szCs w:val="22"/>
                <w:u w:val="single"/>
              </w:rPr>
            </w:pPr>
            <w:r w:rsidRPr="009504EA">
              <w:rPr>
                <w:rFonts w:ascii="Arial" w:hAnsi="Arial" w:cs="Arial"/>
                <w:b/>
                <w:sz w:val="22"/>
                <w:szCs w:val="22"/>
                <w:u w:val="single"/>
              </w:rPr>
              <w:t xml:space="preserve">Sobre el esquema de certificación </w:t>
            </w:r>
            <w:r w:rsidR="00F1594D" w:rsidRPr="009504EA">
              <w:rPr>
                <w:rFonts w:ascii="Arial" w:hAnsi="Arial" w:cs="Arial"/>
                <w:b/>
                <w:sz w:val="22"/>
                <w:szCs w:val="22"/>
                <w:u w:val="single"/>
              </w:rPr>
              <w:t>a</w:t>
            </w:r>
            <w:r w:rsidRPr="009504EA">
              <w:rPr>
                <w:rFonts w:ascii="Arial" w:hAnsi="Arial" w:cs="Arial"/>
                <w:b/>
                <w:sz w:val="22"/>
                <w:szCs w:val="22"/>
                <w:u w:val="single"/>
              </w:rPr>
              <w:t xml:space="preserve"> usar </w:t>
            </w:r>
            <w:r w:rsidR="00F1594D" w:rsidRPr="009504EA">
              <w:rPr>
                <w:rFonts w:ascii="Arial" w:hAnsi="Arial" w:cs="Arial"/>
                <w:b/>
                <w:sz w:val="22"/>
                <w:szCs w:val="22"/>
                <w:u w:val="single"/>
              </w:rPr>
              <w:t xml:space="preserve">por </w:t>
            </w:r>
            <w:r w:rsidRPr="009504EA">
              <w:rPr>
                <w:rFonts w:ascii="Arial" w:hAnsi="Arial" w:cs="Arial"/>
                <w:b/>
                <w:sz w:val="22"/>
                <w:szCs w:val="22"/>
                <w:u w:val="single"/>
              </w:rPr>
              <w:t>el organismo de certificación:</w:t>
            </w:r>
            <w:r w:rsidR="007543B1" w:rsidRPr="009504EA">
              <w:rPr>
                <w:rFonts w:ascii="Arial" w:hAnsi="Arial" w:cs="Arial"/>
                <w:b/>
                <w:sz w:val="22"/>
                <w:szCs w:val="22"/>
                <w:u w:val="single"/>
              </w:rPr>
              <w:t xml:space="preserve"> </w:t>
            </w:r>
          </w:p>
          <w:p w:rsidR="00C508EA" w:rsidRPr="009504EA" w:rsidRDefault="007B2BD0" w:rsidP="005020E1">
            <w:pPr>
              <w:spacing w:before="120" w:after="120"/>
              <w:jc w:val="both"/>
              <w:rPr>
                <w:rFonts w:ascii="Arial" w:hAnsi="Arial" w:cs="Arial"/>
                <w:color w:val="C00000"/>
                <w:sz w:val="22"/>
                <w:szCs w:val="22"/>
              </w:rPr>
            </w:pPr>
            <w:r w:rsidRPr="009504EA">
              <w:rPr>
                <w:rFonts w:ascii="Arial" w:hAnsi="Arial" w:cs="Arial"/>
                <w:sz w:val="22"/>
                <w:szCs w:val="22"/>
              </w:rPr>
              <w:t xml:space="preserve">Para conceder </w:t>
            </w:r>
            <w:r w:rsidR="00354692" w:rsidRPr="009504EA">
              <w:rPr>
                <w:rFonts w:ascii="Arial" w:hAnsi="Arial" w:cs="Arial"/>
                <w:sz w:val="22"/>
                <w:szCs w:val="22"/>
              </w:rPr>
              <w:t>la</w:t>
            </w:r>
            <w:r w:rsidRPr="009504EA">
              <w:rPr>
                <w:rFonts w:ascii="Arial" w:hAnsi="Arial" w:cs="Arial"/>
                <w:sz w:val="22"/>
                <w:szCs w:val="22"/>
              </w:rPr>
              <w:t xml:space="preserve"> marca </w:t>
            </w:r>
            <w:r w:rsidR="00354692" w:rsidRPr="009504EA">
              <w:rPr>
                <w:rFonts w:ascii="Arial" w:hAnsi="Arial" w:cs="Arial"/>
                <w:sz w:val="22"/>
                <w:szCs w:val="22"/>
              </w:rPr>
              <w:t xml:space="preserve">de </w:t>
            </w:r>
            <w:r w:rsidR="00354692" w:rsidRPr="005020E1">
              <w:rPr>
                <w:rFonts w:ascii="Arial" w:hAnsi="Arial" w:cs="Arial"/>
                <w:sz w:val="22"/>
                <w:szCs w:val="22"/>
              </w:rPr>
              <w:t>conformidad a</w:t>
            </w:r>
            <w:r w:rsidRPr="005020E1">
              <w:rPr>
                <w:rFonts w:ascii="Arial" w:hAnsi="Arial" w:cs="Arial"/>
                <w:sz w:val="22"/>
                <w:szCs w:val="22"/>
              </w:rPr>
              <w:t xml:space="preserve"> norma, el esquema de certificación de producto en el que se fundamente el </w:t>
            </w:r>
            <w:r w:rsidRPr="00CA1D71">
              <w:rPr>
                <w:rFonts w:ascii="Arial" w:hAnsi="Arial" w:cs="Arial"/>
                <w:sz w:val="22"/>
                <w:szCs w:val="22"/>
              </w:rPr>
              <w:t xml:space="preserve">organismo de certificación y </w:t>
            </w:r>
            <w:r w:rsidR="007543B1" w:rsidRPr="00CA1D71">
              <w:rPr>
                <w:rFonts w:ascii="Arial" w:hAnsi="Arial" w:cs="Arial"/>
                <w:sz w:val="22"/>
                <w:szCs w:val="22"/>
              </w:rPr>
              <w:t>del cual estará</w:t>
            </w:r>
            <w:r w:rsidRPr="00CA1D71">
              <w:rPr>
                <w:rFonts w:ascii="Arial" w:hAnsi="Arial" w:cs="Arial"/>
                <w:sz w:val="22"/>
                <w:szCs w:val="22"/>
              </w:rPr>
              <w:t xml:space="preserve"> acreditado, será el indicado como </w:t>
            </w:r>
            <w:r w:rsidR="00CA1D71">
              <w:rPr>
                <w:rFonts w:ascii="Arial" w:hAnsi="Arial" w:cs="Arial"/>
                <w:sz w:val="22"/>
                <w:szCs w:val="22"/>
              </w:rPr>
              <w:t>“</w:t>
            </w:r>
            <w:r w:rsidR="007543B1" w:rsidRPr="00CA1D71">
              <w:rPr>
                <w:rFonts w:ascii="Arial" w:hAnsi="Arial" w:cs="Arial"/>
                <w:i/>
                <w:sz w:val="22"/>
                <w:szCs w:val="22"/>
              </w:rPr>
              <w:t xml:space="preserve">Esquema tipo </w:t>
            </w:r>
            <w:r w:rsidRPr="00CA1D71">
              <w:rPr>
                <w:rFonts w:ascii="Arial" w:hAnsi="Arial" w:cs="Arial"/>
                <w:i/>
                <w:sz w:val="22"/>
                <w:szCs w:val="22"/>
              </w:rPr>
              <w:t>5</w:t>
            </w:r>
            <w:r w:rsidR="00CA1D71" w:rsidRPr="00CA1D71">
              <w:rPr>
                <w:rFonts w:ascii="Arial" w:hAnsi="Arial" w:cs="Arial"/>
                <w:i/>
                <w:sz w:val="22"/>
                <w:szCs w:val="22"/>
              </w:rPr>
              <w:t>,</w:t>
            </w:r>
            <w:r w:rsidR="008823DA" w:rsidRPr="00CA1D71">
              <w:rPr>
                <w:rFonts w:ascii="Arial" w:hAnsi="Arial" w:cs="Arial"/>
                <w:i/>
                <w:sz w:val="22"/>
                <w:szCs w:val="22"/>
              </w:rPr>
              <w:t xml:space="preserve"> o </w:t>
            </w:r>
            <w:r w:rsidR="00CA1D71">
              <w:rPr>
                <w:rFonts w:ascii="Arial" w:hAnsi="Arial" w:cs="Arial"/>
                <w:i/>
                <w:sz w:val="22"/>
                <w:szCs w:val="22"/>
              </w:rPr>
              <w:t xml:space="preserve">bien </w:t>
            </w:r>
            <w:r w:rsidR="008823DA" w:rsidRPr="00CA1D71">
              <w:rPr>
                <w:rFonts w:ascii="Arial" w:hAnsi="Arial" w:cs="Arial"/>
                <w:i/>
                <w:sz w:val="22"/>
                <w:szCs w:val="22"/>
              </w:rPr>
              <w:t>tipo 3</w:t>
            </w:r>
            <w:r w:rsidR="00CA1D71" w:rsidRPr="00CA1D71">
              <w:rPr>
                <w:rFonts w:ascii="Arial" w:hAnsi="Arial" w:cs="Arial"/>
                <w:i/>
                <w:sz w:val="22"/>
                <w:szCs w:val="22"/>
              </w:rPr>
              <w:t>”</w:t>
            </w:r>
            <w:r w:rsidRPr="00CA1D71">
              <w:rPr>
                <w:rFonts w:ascii="Arial" w:hAnsi="Arial" w:cs="Arial"/>
                <w:i/>
                <w:sz w:val="22"/>
                <w:szCs w:val="22"/>
              </w:rPr>
              <w:t xml:space="preserve"> </w:t>
            </w:r>
            <w:r w:rsidRPr="00CA1D71">
              <w:rPr>
                <w:rFonts w:ascii="Arial" w:hAnsi="Arial" w:cs="Arial"/>
                <w:sz w:val="22"/>
                <w:szCs w:val="22"/>
              </w:rPr>
              <w:t>según la</w:t>
            </w:r>
            <w:r w:rsidRPr="005020E1">
              <w:rPr>
                <w:rFonts w:ascii="Arial" w:hAnsi="Arial" w:cs="Arial"/>
                <w:sz w:val="22"/>
                <w:szCs w:val="22"/>
              </w:rPr>
              <w:t xml:space="preserve"> norma</w:t>
            </w:r>
            <w:r w:rsidRPr="0009758D">
              <w:rPr>
                <w:rFonts w:ascii="Arial" w:hAnsi="Arial" w:cs="Arial"/>
                <w:sz w:val="22"/>
                <w:szCs w:val="22"/>
              </w:rPr>
              <w:t xml:space="preserve"> </w:t>
            </w:r>
            <w:r w:rsidR="00C508EA" w:rsidRPr="0009758D">
              <w:rPr>
                <w:rFonts w:ascii="Arial" w:hAnsi="Arial" w:cs="Arial"/>
                <w:sz w:val="22"/>
                <w:szCs w:val="22"/>
              </w:rPr>
              <w:t>UNE-EN ISO/IEC 17067:2014 “</w:t>
            </w:r>
            <w:r w:rsidR="00C508EA" w:rsidRPr="0009758D">
              <w:rPr>
                <w:rFonts w:ascii="Arial" w:hAnsi="Arial" w:cs="Arial"/>
                <w:i/>
                <w:sz w:val="22"/>
                <w:szCs w:val="22"/>
              </w:rPr>
              <w:t>Evaluación de la conformidad. Fundamentos de la certificación de producto y directrices para los esquemas de certificación de producto</w:t>
            </w:r>
            <w:r w:rsidR="00C508EA" w:rsidRPr="0009758D">
              <w:rPr>
                <w:rFonts w:ascii="Arial" w:hAnsi="Arial" w:cs="Arial"/>
                <w:sz w:val="22"/>
                <w:szCs w:val="22"/>
              </w:rPr>
              <w:t>” (ISO/IEC 17067:2013).</w:t>
            </w:r>
          </w:p>
        </w:tc>
      </w:tr>
    </w:tbl>
    <w:p w:rsidR="0018107B" w:rsidRPr="00DA3F74" w:rsidRDefault="0018107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3. Los productos (equipos, sistemas o componentes) de protección contra incendios no tradicionales o innovadores para los que no existe norma y exista riesgo, deberán justificar el cumplimiento de las exigencias establecidas en este reglamento mediante una evaluación técnica favorable de la idoneidad para su uso previsto, realizada por los organismos habilitados para ello por las Administraciones públicas competentes.</w:t>
      </w:r>
    </w:p>
    <w:p w:rsidR="00996966" w:rsidRDefault="005F3A3B" w:rsidP="00BA14E4">
      <w:pPr>
        <w:ind w:firstLine="539"/>
        <w:jc w:val="both"/>
        <w:rPr>
          <w:rFonts w:ascii="Arial" w:hAnsi="Arial" w:cs="Arial"/>
          <w:sz w:val="22"/>
          <w:szCs w:val="22"/>
        </w:rPr>
      </w:pPr>
      <w:r w:rsidRPr="00DA3F74">
        <w:rPr>
          <w:rFonts w:ascii="Arial" w:hAnsi="Arial" w:cs="Arial"/>
          <w:sz w:val="22"/>
          <w:szCs w:val="22"/>
        </w:rPr>
        <w:t>La evaluación técnica favorable de la idoneidad deberá incluir</w:t>
      </w:r>
      <w:r w:rsidR="00B80FEA">
        <w:rPr>
          <w:rFonts w:ascii="Arial" w:hAnsi="Arial" w:cs="Arial"/>
          <w:sz w:val="22"/>
          <w:szCs w:val="22"/>
        </w:rPr>
        <w:t>,</w:t>
      </w:r>
      <w:r w:rsidR="00996966">
        <w:rPr>
          <w:rFonts w:ascii="Arial" w:hAnsi="Arial" w:cs="Arial"/>
          <w:sz w:val="22"/>
          <w:szCs w:val="22"/>
        </w:rPr>
        <w:t xml:space="preserve"> al menos</w:t>
      </w:r>
      <w:r w:rsidR="00B80FEA">
        <w:rPr>
          <w:rFonts w:ascii="Arial" w:hAnsi="Arial" w:cs="Arial"/>
          <w:sz w:val="22"/>
          <w:szCs w:val="22"/>
        </w:rPr>
        <w:t>,</w:t>
      </w:r>
      <w:r w:rsidR="00996966">
        <w:rPr>
          <w:rFonts w:ascii="Arial" w:hAnsi="Arial" w:cs="Arial"/>
          <w:sz w:val="22"/>
          <w:szCs w:val="22"/>
        </w:rPr>
        <w:t xml:space="preserve"> lo siguiente: </w:t>
      </w:r>
    </w:p>
    <w:p w:rsidR="00996966" w:rsidRDefault="00996966" w:rsidP="00BA14E4">
      <w:pPr>
        <w:pStyle w:val="Prrafodelista"/>
        <w:numPr>
          <w:ilvl w:val="0"/>
          <w:numId w:val="10"/>
        </w:numPr>
        <w:jc w:val="both"/>
        <w:rPr>
          <w:rFonts w:ascii="Arial" w:hAnsi="Arial" w:cs="Arial"/>
          <w:sz w:val="22"/>
          <w:szCs w:val="22"/>
        </w:rPr>
      </w:pPr>
      <w:r w:rsidRPr="00996966">
        <w:rPr>
          <w:rFonts w:ascii="Arial" w:hAnsi="Arial" w:cs="Arial"/>
          <w:sz w:val="22"/>
          <w:szCs w:val="22"/>
        </w:rPr>
        <w:t>L</w:t>
      </w:r>
      <w:r w:rsidR="005F3A3B" w:rsidRPr="00996966">
        <w:rPr>
          <w:rFonts w:ascii="Arial" w:hAnsi="Arial" w:cs="Arial"/>
          <w:sz w:val="22"/>
          <w:szCs w:val="22"/>
        </w:rPr>
        <w:t>a evaluación de los requisitos básicos relacionados con el uso previsto (por ejemplo: fiabilidad operativa, tiempo de respuesta, comportamiento bajo condiciones de incendio, durabilidad, fuentes de energía, etc.)</w:t>
      </w:r>
      <w:r>
        <w:rPr>
          <w:rFonts w:ascii="Arial" w:hAnsi="Arial" w:cs="Arial"/>
          <w:sz w:val="22"/>
          <w:szCs w:val="22"/>
        </w:rPr>
        <w:t>.</w:t>
      </w:r>
      <w:r w:rsidRPr="00996966">
        <w:rPr>
          <w:rFonts w:ascii="Arial" w:hAnsi="Arial" w:cs="Arial"/>
          <w:sz w:val="22"/>
          <w:szCs w:val="22"/>
        </w:rPr>
        <w:t xml:space="preserve"> </w:t>
      </w:r>
    </w:p>
    <w:p w:rsidR="005F3A3B" w:rsidRDefault="00996966" w:rsidP="00BA14E4">
      <w:pPr>
        <w:pStyle w:val="Prrafodelista"/>
        <w:numPr>
          <w:ilvl w:val="0"/>
          <w:numId w:val="10"/>
        </w:numPr>
        <w:jc w:val="both"/>
        <w:rPr>
          <w:rFonts w:ascii="Arial" w:hAnsi="Arial" w:cs="Arial"/>
          <w:sz w:val="22"/>
          <w:szCs w:val="22"/>
        </w:rPr>
      </w:pPr>
      <w:r>
        <w:rPr>
          <w:rFonts w:ascii="Arial" w:hAnsi="Arial" w:cs="Arial"/>
          <w:sz w:val="22"/>
          <w:szCs w:val="22"/>
        </w:rPr>
        <w:t>L</w:t>
      </w:r>
      <w:r w:rsidR="005F3A3B" w:rsidRPr="00996966">
        <w:rPr>
          <w:rFonts w:ascii="Arial" w:hAnsi="Arial" w:cs="Arial"/>
          <w:sz w:val="22"/>
          <w:szCs w:val="22"/>
        </w:rPr>
        <w:t xml:space="preserve">a evaluación del control de producción en fábrica, así como un seguimiento anual del control de producción en fábrica. </w:t>
      </w:r>
    </w:p>
    <w:p w:rsidR="00B747F0" w:rsidRPr="0056190F" w:rsidRDefault="005F6CB7" w:rsidP="00B747F0">
      <w:pPr>
        <w:pStyle w:val="Prrafodelista"/>
        <w:numPr>
          <w:ilvl w:val="0"/>
          <w:numId w:val="10"/>
        </w:numPr>
        <w:jc w:val="both"/>
        <w:rPr>
          <w:rFonts w:ascii="Arial" w:hAnsi="Arial" w:cs="Arial"/>
          <w:sz w:val="22"/>
          <w:szCs w:val="22"/>
        </w:rPr>
      </w:pPr>
      <w:r>
        <w:rPr>
          <w:rFonts w:ascii="Arial" w:hAnsi="Arial" w:cs="Arial"/>
          <w:sz w:val="22"/>
          <w:szCs w:val="22"/>
        </w:rPr>
        <w:t>Las condiciones de uso previstas y el</w:t>
      </w:r>
      <w:r w:rsidR="00996966">
        <w:rPr>
          <w:rFonts w:ascii="Arial" w:hAnsi="Arial" w:cs="Arial"/>
          <w:sz w:val="22"/>
          <w:szCs w:val="22"/>
        </w:rPr>
        <w:t xml:space="preserve"> programa</w:t>
      </w:r>
      <w:r w:rsidR="00996966" w:rsidRPr="00996966">
        <w:rPr>
          <w:rFonts w:ascii="Arial" w:hAnsi="Arial" w:cs="Arial"/>
          <w:sz w:val="22"/>
          <w:szCs w:val="22"/>
        </w:rPr>
        <w:t xml:space="preserve"> de mantenimiento periódico </w:t>
      </w:r>
      <w:r w:rsidR="00996966">
        <w:rPr>
          <w:rFonts w:ascii="Arial" w:hAnsi="Arial" w:cs="Arial"/>
          <w:sz w:val="22"/>
          <w:szCs w:val="22"/>
        </w:rPr>
        <w:t>con las operaciones que, como mínimo,</w:t>
      </w:r>
      <w:r w:rsidR="00996966" w:rsidRPr="00996966">
        <w:rPr>
          <w:rFonts w:ascii="Arial" w:hAnsi="Arial" w:cs="Arial"/>
          <w:sz w:val="22"/>
          <w:szCs w:val="22"/>
        </w:rPr>
        <w:t xml:space="preserve"> requiera el producto</w:t>
      </w:r>
      <w:r w:rsidR="00996966">
        <w:rPr>
          <w:rFonts w:ascii="Arial" w:hAnsi="Arial" w:cs="Arial"/>
          <w:sz w:val="22"/>
          <w:szCs w:val="22"/>
        </w:rPr>
        <w:t xml:space="preserve"> durante su vida útil para poder ser usado de forma fiable.</w:t>
      </w:r>
      <w:r w:rsidR="00996966" w:rsidRPr="00996966">
        <w:rPr>
          <w:rFonts w:ascii="Arial" w:hAnsi="Arial" w:cs="Arial"/>
          <w:sz w:val="22"/>
          <w:szCs w:val="22"/>
        </w:rPr>
        <w:t xml:space="preserve"> </w:t>
      </w:r>
    </w:p>
    <w:p w:rsidR="00B747F0" w:rsidRDefault="00B747F0" w:rsidP="00B747F0"/>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B747F0" w:rsidRPr="00AB014F" w:rsidTr="00B64ED7">
        <w:tc>
          <w:tcPr>
            <w:tcW w:w="10422" w:type="dxa"/>
            <w:shd w:val="clear" w:color="auto" w:fill="D9D9D9" w:themeFill="background1" w:themeFillShade="D9"/>
          </w:tcPr>
          <w:p w:rsidR="007B2BD0" w:rsidRPr="007B2BD0" w:rsidRDefault="007B2BD0" w:rsidP="00B0066D">
            <w:pPr>
              <w:spacing w:before="120" w:after="120"/>
              <w:jc w:val="both"/>
              <w:rPr>
                <w:rFonts w:ascii="Arial" w:hAnsi="Arial" w:cs="Arial"/>
                <w:b/>
                <w:sz w:val="22"/>
                <w:szCs w:val="22"/>
                <w:u w:val="single"/>
              </w:rPr>
            </w:pPr>
            <w:r w:rsidRPr="007B2BD0">
              <w:rPr>
                <w:rFonts w:ascii="Arial" w:hAnsi="Arial" w:cs="Arial"/>
                <w:b/>
                <w:sz w:val="22"/>
                <w:szCs w:val="22"/>
                <w:u w:val="single"/>
              </w:rPr>
              <w:t xml:space="preserve">Sobre la </w:t>
            </w:r>
            <w:r w:rsidR="00017B52" w:rsidRPr="00017B52">
              <w:rPr>
                <w:rFonts w:ascii="Arial" w:hAnsi="Arial" w:cs="Arial"/>
                <w:b/>
                <w:sz w:val="22"/>
                <w:szCs w:val="22"/>
                <w:u w:val="single"/>
              </w:rPr>
              <w:t>evaluación técnica de la idoneidad</w:t>
            </w:r>
            <w:r w:rsidRPr="007B2BD0">
              <w:rPr>
                <w:rFonts w:ascii="Arial" w:hAnsi="Arial" w:cs="Arial"/>
                <w:b/>
                <w:sz w:val="22"/>
                <w:szCs w:val="22"/>
                <w:u w:val="single"/>
              </w:rPr>
              <w:t>:</w:t>
            </w:r>
          </w:p>
          <w:p w:rsidR="007B2BD0" w:rsidRDefault="007B2BD0" w:rsidP="00B0066D">
            <w:pPr>
              <w:spacing w:before="120" w:after="120"/>
              <w:jc w:val="both"/>
              <w:rPr>
                <w:rFonts w:ascii="Arial" w:hAnsi="Arial" w:cs="Arial"/>
                <w:sz w:val="22"/>
                <w:szCs w:val="22"/>
              </w:rPr>
            </w:pPr>
            <w:r>
              <w:rPr>
                <w:rFonts w:ascii="Arial" w:hAnsi="Arial" w:cs="Arial"/>
                <w:sz w:val="22"/>
                <w:szCs w:val="22"/>
              </w:rPr>
              <w:t xml:space="preserve">Tal y como dice el texto, los productos </w:t>
            </w:r>
            <w:r w:rsidRPr="00DA3F74">
              <w:rPr>
                <w:rFonts w:ascii="Arial" w:hAnsi="Arial" w:cs="Arial"/>
                <w:sz w:val="22"/>
                <w:szCs w:val="22"/>
              </w:rPr>
              <w:t>para los que no existe norma y exista riesgo</w:t>
            </w:r>
            <w:r>
              <w:rPr>
                <w:rFonts w:ascii="Arial" w:hAnsi="Arial" w:cs="Arial"/>
                <w:sz w:val="22"/>
                <w:szCs w:val="22"/>
              </w:rPr>
              <w:t xml:space="preserve">, deberán tener una </w:t>
            </w:r>
            <w:r w:rsidRPr="00017B52">
              <w:rPr>
                <w:rFonts w:ascii="Arial" w:hAnsi="Arial" w:cs="Arial"/>
                <w:i/>
                <w:sz w:val="22"/>
                <w:szCs w:val="22"/>
              </w:rPr>
              <w:t>evaluación técnica favorable</w:t>
            </w:r>
            <w:r w:rsidR="00017B52" w:rsidRPr="00017B52">
              <w:rPr>
                <w:rFonts w:ascii="Arial" w:hAnsi="Arial" w:cs="Arial"/>
                <w:i/>
                <w:sz w:val="22"/>
                <w:szCs w:val="22"/>
              </w:rPr>
              <w:t xml:space="preserve"> de la idoneidad</w:t>
            </w:r>
            <w:r>
              <w:rPr>
                <w:rFonts w:ascii="Arial" w:hAnsi="Arial" w:cs="Arial"/>
                <w:sz w:val="22"/>
                <w:szCs w:val="22"/>
              </w:rPr>
              <w:t xml:space="preserve"> </w:t>
            </w:r>
            <w:r w:rsidRPr="00DA3F74">
              <w:rPr>
                <w:rFonts w:ascii="Arial" w:hAnsi="Arial" w:cs="Arial"/>
                <w:sz w:val="22"/>
                <w:szCs w:val="22"/>
              </w:rPr>
              <w:t xml:space="preserve">realizada por </w:t>
            </w:r>
            <w:r w:rsidR="00354692">
              <w:rPr>
                <w:rFonts w:ascii="Arial" w:hAnsi="Arial" w:cs="Arial"/>
                <w:sz w:val="22"/>
                <w:szCs w:val="22"/>
              </w:rPr>
              <w:t xml:space="preserve">un </w:t>
            </w:r>
            <w:r w:rsidRPr="00DA3F74">
              <w:rPr>
                <w:rFonts w:ascii="Arial" w:hAnsi="Arial" w:cs="Arial"/>
                <w:sz w:val="22"/>
                <w:szCs w:val="22"/>
              </w:rPr>
              <w:t>organismo habilitado</w:t>
            </w:r>
            <w:r w:rsidR="00017B52">
              <w:rPr>
                <w:rFonts w:ascii="Arial" w:hAnsi="Arial" w:cs="Arial"/>
                <w:sz w:val="22"/>
                <w:szCs w:val="22"/>
              </w:rPr>
              <w:t>. E</w:t>
            </w:r>
            <w:r>
              <w:rPr>
                <w:rFonts w:ascii="Arial" w:hAnsi="Arial" w:cs="Arial"/>
                <w:sz w:val="22"/>
                <w:szCs w:val="22"/>
              </w:rPr>
              <w:t xml:space="preserve">stos organismos </w:t>
            </w:r>
            <w:r w:rsidR="00017B52">
              <w:rPr>
                <w:rFonts w:ascii="Arial" w:hAnsi="Arial" w:cs="Arial"/>
                <w:sz w:val="22"/>
                <w:szCs w:val="22"/>
              </w:rPr>
              <w:t>se definen en el Articulo 3.e</w:t>
            </w:r>
            <w:r>
              <w:rPr>
                <w:rFonts w:ascii="Arial" w:hAnsi="Arial" w:cs="Arial"/>
                <w:sz w:val="22"/>
                <w:szCs w:val="22"/>
              </w:rPr>
              <w:t>.</w:t>
            </w:r>
          </w:p>
          <w:p w:rsidR="00B0066D" w:rsidRDefault="00017B52" w:rsidP="00C857B8">
            <w:pPr>
              <w:spacing w:before="120" w:after="120"/>
              <w:jc w:val="both"/>
              <w:rPr>
                <w:rFonts w:ascii="Arial" w:hAnsi="Arial" w:cs="Arial"/>
                <w:sz w:val="22"/>
                <w:szCs w:val="22"/>
              </w:rPr>
            </w:pPr>
            <w:r>
              <w:rPr>
                <w:rFonts w:ascii="Arial" w:hAnsi="Arial" w:cs="Arial"/>
                <w:sz w:val="22"/>
                <w:szCs w:val="22"/>
              </w:rPr>
              <w:t>Por otra parte, e</w:t>
            </w:r>
            <w:r w:rsidR="00B747F0">
              <w:rPr>
                <w:rFonts w:ascii="Arial" w:hAnsi="Arial" w:cs="Arial"/>
                <w:sz w:val="22"/>
                <w:szCs w:val="22"/>
              </w:rPr>
              <w:t>n el caso de</w:t>
            </w:r>
            <w:r>
              <w:rPr>
                <w:rFonts w:ascii="Arial" w:hAnsi="Arial" w:cs="Arial"/>
                <w:sz w:val="22"/>
                <w:szCs w:val="22"/>
              </w:rPr>
              <w:t xml:space="preserve"> productos no </w:t>
            </w:r>
            <w:r w:rsidR="00C857B8">
              <w:rPr>
                <w:rFonts w:ascii="Arial" w:hAnsi="Arial" w:cs="Arial"/>
                <w:sz w:val="22"/>
                <w:szCs w:val="22"/>
              </w:rPr>
              <w:t>previstos</w:t>
            </w:r>
            <w:r>
              <w:rPr>
                <w:rFonts w:ascii="Arial" w:hAnsi="Arial" w:cs="Arial"/>
                <w:sz w:val="22"/>
                <w:szCs w:val="22"/>
              </w:rPr>
              <w:t xml:space="preserve"> en el reglamento para los que</w:t>
            </w:r>
            <w:r w:rsidR="00B747F0">
              <w:rPr>
                <w:rFonts w:ascii="Arial" w:hAnsi="Arial" w:cs="Arial"/>
                <w:sz w:val="22"/>
                <w:szCs w:val="22"/>
              </w:rPr>
              <w:t xml:space="preserve"> exista una norma, pero que esta norma no esté contemplada en el reglamento (ni tampoco sea una norma armonizada),</w:t>
            </w:r>
            <w:r>
              <w:rPr>
                <w:rFonts w:ascii="Arial" w:hAnsi="Arial" w:cs="Arial"/>
                <w:sz w:val="22"/>
                <w:szCs w:val="22"/>
              </w:rPr>
              <w:t xml:space="preserve"> también</w:t>
            </w:r>
            <w:r w:rsidR="00B747F0">
              <w:rPr>
                <w:rFonts w:ascii="Arial" w:hAnsi="Arial" w:cs="Arial"/>
                <w:sz w:val="22"/>
                <w:szCs w:val="22"/>
              </w:rPr>
              <w:t xml:space="preserve"> se</w:t>
            </w:r>
            <w:r>
              <w:rPr>
                <w:rFonts w:ascii="Arial" w:hAnsi="Arial" w:cs="Arial"/>
                <w:sz w:val="22"/>
                <w:szCs w:val="22"/>
              </w:rPr>
              <w:t xml:space="preserve"> les podrá aplicar el Artículo 5.3</w:t>
            </w:r>
            <w:r w:rsidR="00354692">
              <w:rPr>
                <w:rFonts w:ascii="Arial" w:hAnsi="Arial" w:cs="Arial"/>
                <w:sz w:val="22"/>
                <w:szCs w:val="22"/>
              </w:rPr>
              <w:t xml:space="preserve">. </w:t>
            </w:r>
            <w:r w:rsidR="00B0066D">
              <w:rPr>
                <w:rFonts w:ascii="Arial" w:hAnsi="Arial" w:cs="Arial"/>
                <w:sz w:val="22"/>
                <w:szCs w:val="22"/>
              </w:rPr>
              <w:t xml:space="preserve">(Por ejemplo, esta situación puede suceder cuando se </w:t>
            </w:r>
            <w:r w:rsidR="00C857B8">
              <w:rPr>
                <w:rFonts w:ascii="Arial" w:hAnsi="Arial" w:cs="Arial"/>
                <w:sz w:val="22"/>
                <w:szCs w:val="22"/>
              </w:rPr>
              <w:t>elaboran</w:t>
            </w:r>
            <w:r w:rsidR="00B0066D">
              <w:rPr>
                <w:rFonts w:ascii="Arial" w:hAnsi="Arial" w:cs="Arial"/>
                <w:sz w:val="22"/>
                <w:szCs w:val="22"/>
              </w:rPr>
              <w:t xml:space="preserve"> normas nuevas para productos que aparecieron en el mercado recientemente, y que debido a </w:t>
            </w:r>
            <w:r w:rsidR="008819C1">
              <w:rPr>
                <w:rFonts w:ascii="Arial" w:hAnsi="Arial" w:cs="Arial"/>
                <w:sz w:val="22"/>
                <w:szCs w:val="22"/>
              </w:rPr>
              <w:t>ello</w:t>
            </w:r>
            <w:r w:rsidR="00B0066D">
              <w:rPr>
                <w:rFonts w:ascii="Arial" w:hAnsi="Arial" w:cs="Arial"/>
                <w:sz w:val="22"/>
                <w:szCs w:val="22"/>
              </w:rPr>
              <w:t xml:space="preserve"> en el presente reglamento aún no haya dado tiempo a </w:t>
            </w:r>
            <w:r w:rsidR="008819C1">
              <w:rPr>
                <w:rFonts w:ascii="Arial" w:hAnsi="Arial" w:cs="Arial"/>
                <w:sz w:val="22"/>
                <w:szCs w:val="22"/>
              </w:rPr>
              <w:t>incluirlos</w:t>
            </w:r>
            <w:r w:rsidR="00B0066D">
              <w:rPr>
                <w:rFonts w:ascii="Arial" w:hAnsi="Arial" w:cs="Arial"/>
                <w:sz w:val="22"/>
                <w:szCs w:val="22"/>
              </w:rPr>
              <w:t>).</w:t>
            </w:r>
          </w:p>
          <w:p w:rsidR="00580B42" w:rsidRPr="00C81EEE" w:rsidRDefault="00580B42" w:rsidP="00C857B8">
            <w:pPr>
              <w:spacing w:before="120" w:after="120"/>
              <w:jc w:val="both"/>
              <w:rPr>
                <w:rFonts w:ascii="Arial" w:hAnsi="Arial" w:cs="Arial"/>
                <w:sz w:val="22"/>
                <w:szCs w:val="22"/>
              </w:rPr>
            </w:pPr>
          </w:p>
          <w:p w:rsidR="00580B42" w:rsidRPr="00C81EEE" w:rsidRDefault="00580B42" w:rsidP="00580B42">
            <w:pPr>
              <w:spacing w:before="120" w:after="120"/>
              <w:jc w:val="both"/>
              <w:rPr>
                <w:rFonts w:ascii="Arial" w:hAnsi="Arial" w:cs="Arial"/>
                <w:b/>
                <w:sz w:val="22"/>
                <w:szCs w:val="22"/>
                <w:u w:val="single"/>
              </w:rPr>
            </w:pPr>
            <w:r w:rsidRPr="00C81EEE">
              <w:rPr>
                <w:rFonts w:ascii="Arial" w:hAnsi="Arial" w:cs="Arial"/>
                <w:b/>
                <w:sz w:val="22"/>
                <w:szCs w:val="22"/>
                <w:u w:val="single"/>
              </w:rPr>
              <w:t xml:space="preserve">Sobre la </w:t>
            </w:r>
            <w:r w:rsidR="00E462C2" w:rsidRPr="00C81EEE">
              <w:rPr>
                <w:rFonts w:ascii="Arial" w:hAnsi="Arial" w:cs="Arial"/>
                <w:b/>
                <w:sz w:val="22"/>
                <w:szCs w:val="22"/>
                <w:u w:val="single"/>
              </w:rPr>
              <w:t>instalación</w:t>
            </w:r>
            <w:r w:rsidRPr="00C81EEE">
              <w:rPr>
                <w:rFonts w:ascii="Arial" w:hAnsi="Arial" w:cs="Arial"/>
                <w:b/>
                <w:sz w:val="22"/>
                <w:szCs w:val="22"/>
                <w:u w:val="single"/>
              </w:rPr>
              <w:t xml:space="preserve"> y mantenimiento de los productos que cumplan con el Artículo 5.3:</w:t>
            </w:r>
          </w:p>
          <w:p w:rsidR="00E462C2" w:rsidRPr="00C81EEE" w:rsidRDefault="00E462C2" w:rsidP="00580B42">
            <w:pPr>
              <w:spacing w:before="120" w:after="120"/>
              <w:jc w:val="both"/>
              <w:rPr>
                <w:rFonts w:ascii="Arial" w:hAnsi="Arial" w:cs="Arial"/>
                <w:sz w:val="22"/>
                <w:szCs w:val="22"/>
              </w:rPr>
            </w:pPr>
            <w:r w:rsidRPr="00C81EEE">
              <w:rPr>
                <w:rFonts w:ascii="Arial" w:hAnsi="Arial" w:cs="Arial"/>
                <w:sz w:val="22"/>
                <w:szCs w:val="22"/>
              </w:rPr>
              <w:lastRenderedPageBreak/>
              <w:t>La instalación y mantenimiento de los productos que cumplan el con el Artículo 5.3 será realizada por las empresas habilitadas en el epígrafe correspondiente (ver lista de epígrafes en las aclaraciones de los Artículos 11 y 16).</w:t>
            </w:r>
          </w:p>
          <w:p w:rsidR="00580B42" w:rsidRPr="00B52520" w:rsidRDefault="00E462C2" w:rsidP="00E462C2">
            <w:pPr>
              <w:spacing w:before="120" w:after="120"/>
              <w:jc w:val="both"/>
              <w:rPr>
                <w:rFonts w:ascii="Arial" w:hAnsi="Arial" w:cs="Arial"/>
                <w:sz w:val="22"/>
                <w:szCs w:val="22"/>
              </w:rPr>
            </w:pPr>
            <w:r w:rsidRPr="00C81EEE">
              <w:rPr>
                <w:rFonts w:ascii="Arial" w:hAnsi="Arial" w:cs="Arial"/>
                <w:sz w:val="22"/>
                <w:szCs w:val="22"/>
              </w:rPr>
              <w:t>Además, dado que el</w:t>
            </w:r>
            <w:r w:rsidR="00580B42" w:rsidRPr="00C81EEE">
              <w:rPr>
                <w:rFonts w:ascii="Arial" w:hAnsi="Arial" w:cs="Arial"/>
                <w:sz w:val="22"/>
                <w:szCs w:val="22"/>
              </w:rPr>
              <w:t xml:space="preserve"> Artículo 5.3 abre la puerta a usar la evaluación técnica de la idoneidad para productos no tradicionales o innovadores que no estén nombrados en el Anexo I</w:t>
            </w:r>
            <w:r w:rsidRPr="00C81EEE">
              <w:rPr>
                <w:rFonts w:ascii="Arial" w:hAnsi="Arial" w:cs="Arial"/>
                <w:sz w:val="22"/>
                <w:szCs w:val="22"/>
              </w:rPr>
              <w:t xml:space="preserve">, puede darse el caso de que el producto no pertenezca a ningún epígrafe concreto. </w:t>
            </w:r>
            <w:r w:rsidR="00580B42" w:rsidRPr="00C81EEE">
              <w:rPr>
                <w:rFonts w:ascii="Arial" w:hAnsi="Arial" w:cs="Arial"/>
                <w:sz w:val="22"/>
                <w:szCs w:val="22"/>
              </w:rPr>
              <w:t xml:space="preserve">En estos casos, su instalación y mantenimiento </w:t>
            </w:r>
            <w:r w:rsidRPr="00C81EEE">
              <w:rPr>
                <w:rFonts w:ascii="Arial" w:hAnsi="Arial" w:cs="Arial"/>
                <w:sz w:val="22"/>
                <w:szCs w:val="22"/>
              </w:rPr>
              <w:t xml:space="preserve">también </w:t>
            </w:r>
            <w:r w:rsidR="00580B42" w:rsidRPr="00C81EEE">
              <w:rPr>
                <w:rFonts w:ascii="Arial" w:hAnsi="Arial" w:cs="Arial"/>
                <w:sz w:val="22"/>
                <w:szCs w:val="22"/>
              </w:rPr>
              <w:t xml:space="preserve">deberá ser realizado por empresas habilitadas según el </w:t>
            </w:r>
            <w:r w:rsidRPr="00C81EEE">
              <w:rPr>
                <w:rFonts w:ascii="Arial" w:hAnsi="Arial" w:cs="Arial"/>
                <w:sz w:val="22"/>
                <w:szCs w:val="22"/>
              </w:rPr>
              <w:t>Capítulo</w:t>
            </w:r>
            <w:r w:rsidR="00580B42" w:rsidRPr="00C81EEE">
              <w:rPr>
                <w:rFonts w:ascii="Arial" w:hAnsi="Arial" w:cs="Arial"/>
                <w:sz w:val="22"/>
                <w:szCs w:val="22"/>
              </w:rPr>
              <w:t xml:space="preserve"> III. </w:t>
            </w:r>
            <w:r w:rsidRPr="00C81EEE">
              <w:rPr>
                <w:rFonts w:ascii="Arial" w:hAnsi="Arial" w:cs="Arial"/>
                <w:sz w:val="22"/>
                <w:szCs w:val="22"/>
              </w:rPr>
              <w:t>En l</w:t>
            </w:r>
            <w:r w:rsidR="00580B42" w:rsidRPr="00C81EEE">
              <w:rPr>
                <w:rFonts w:ascii="Arial" w:hAnsi="Arial" w:cs="Arial"/>
                <w:sz w:val="22"/>
                <w:szCs w:val="22"/>
              </w:rPr>
              <w:t xml:space="preserve">os propios Documentos de Evaluación </w:t>
            </w:r>
            <w:r w:rsidRPr="00C81EEE">
              <w:rPr>
                <w:rFonts w:ascii="Arial" w:hAnsi="Arial" w:cs="Arial"/>
                <w:sz w:val="22"/>
                <w:szCs w:val="22"/>
              </w:rPr>
              <w:t>debería decirse</w:t>
            </w:r>
            <w:r w:rsidR="00580B42" w:rsidRPr="00C81EEE">
              <w:rPr>
                <w:rFonts w:ascii="Arial" w:hAnsi="Arial" w:cs="Arial"/>
                <w:sz w:val="22"/>
                <w:szCs w:val="22"/>
              </w:rPr>
              <w:t xml:space="preserve"> cómo debe realizarse y qué tipo de empresa habilitada debe hacerlo. </w:t>
            </w:r>
            <w:r w:rsidRPr="00C81EEE">
              <w:rPr>
                <w:rFonts w:ascii="Arial" w:hAnsi="Arial" w:cs="Arial"/>
                <w:sz w:val="22"/>
                <w:szCs w:val="22"/>
              </w:rPr>
              <w:t>(</w:t>
            </w:r>
            <w:r w:rsidR="00580B42" w:rsidRPr="00C81EEE">
              <w:rPr>
                <w:rFonts w:ascii="Arial" w:hAnsi="Arial" w:cs="Arial"/>
                <w:sz w:val="22"/>
                <w:szCs w:val="22"/>
              </w:rPr>
              <w:t xml:space="preserve">En función del tipo de producto, podría ser instalado o mantenido por uno o varios </w:t>
            </w:r>
            <w:r w:rsidRPr="00C81EEE">
              <w:rPr>
                <w:rFonts w:ascii="Arial" w:hAnsi="Arial" w:cs="Arial"/>
                <w:sz w:val="22"/>
                <w:szCs w:val="22"/>
              </w:rPr>
              <w:t>epígrafes</w:t>
            </w:r>
            <w:r w:rsidR="00580B42" w:rsidRPr="00C81EEE">
              <w:rPr>
                <w:rFonts w:ascii="Arial" w:hAnsi="Arial" w:cs="Arial"/>
                <w:sz w:val="22"/>
                <w:szCs w:val="22"/>
              </w:rPr>
              <w:t xml:space="preserve"> de empresas).  Excepcionalmente, cuando la simplicidad de las operaciones a realizar lo justifiquen, estos productos podrían ser instalados o mantenidos por el propio usuario, siempre que así conste de manera expresa y justificada en el Documento de Evaluación.        </w:t>
            </w:r>
          </w:p>
        </w:tc>
      </w:tr>
    </w:tbl>
    <w:p w:rsidR="00B747F0" w:rsidRPr="00B747F0" w:rsidRDefault="00B747F0" w:rsidP="00B747F0">
      <w:pPr>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4. Los organismos a los que se refiere</w:t>
      </w:r>
      <w:r w:rsidR="00E70FF9">
        <w:rPr>
          <w:rFonts w:ascii="Arial" w:hAnsi="Arial" w:cs="Arial"/>
          <w:sz w:val="22"/>
          <w:szCs w:val="22"/>
        </w:rPr>
        <w:t>n</w:t>
      </w:r>
      <w:r w:rsidRPr="00DA3F74">
        <w:rPr>
          <w:rFonts w:ascii="Arial" w:hAnsi="Arial" w:cs="Arial"/>
          <w:sz w:val="22"/>
          <w:szCs w:val="22"/>
        </w:rPr>
        <w:t xml:space="preserve"> </w:t>
      </w:r>
      <w:r w:rsidR="00E70FF9">
        <w:rPr>
          <w:rFonts w:ascii="Arial" w:hAnsi="Arial" w:cs="Arial"/>
          <w:sz w:val="22"/>
          <w:szCs w:val="22"/>
        </w:rPr>
        <w:t>los</w:t>
      </w:r>
      <w:r w:rsidR="005F2AF8">
        <w:rPr>
          <w:rFonts w:ascii="Arial" w:hAnsi="Arial" w:cs="Arial"/>
          <w:sz w:val="22"/>
          <w:szCs w:val="22"/>
        </w:rPr>
        <w:t xml:space="preserve"> apartado</w:t>
      </w:r>
      <w:r w:rsidR="00E70FF9">
        <w:rPr>
          <w:rFonts w:ascii="Arial" w:hAnsi="Arial" w:cs="Arial"/>
          <w:sz w:val="22"/>
          <w:szCs w:val="22"/>
        </w:rPr>
        <w:t>s 2 y</w:t>
      </w:r>
      <w:r w:rsidRPr="00DA3F74">
        <w:rPr>
          <w:rFonts w:ascii="Arial" w:hAnsi="Arial" w:cs="Arial"/>
          <w:sz w:val="22"/>
          <w:szCs w:val="22"/>
        </w:rPr>
        <w:t xml:space="preserve"> 3 remitirán al Ministerio de </w:t>
      </w:r>
      <w:r w:rsidR="00F01D5A" w:rsidRPr="00DA3F74">
        <w:rPr>
          <w:rFonts w:ascii="Arial" w:hAnsi="Arial" w:cs="Arial"/>
          <w:sz w:val="22"/>
          <w:szCs w:val="22"/>
        </w:rPr>
        <w:t>Economía, Industria y Competitividad</w:t>
      </w:r>
      <w:r w:rsidRPr="00DA3F74">
        <w:rPr>
          <w:rFonts w:ascii="Arial" w:hAnsi="Arial" w:cs="Arial"/>
          <w:sz w:val="22"/>
          <w:szCs w:val="22"/>
        </w:rPr>
        <w:t xml:space="preserve"> la relación de productos a los que se les ha concedido </w:t>
      </w:r>
      <w:r w:rsidRPr="00E70FF9">
        <w:rPr>
          <w:rFonts w:ascii="Arial" w:hAnsi="Arial" w:cs="Arial"/>
          <w:sz w:val="22"/>
          <w:szCs w:val="22"/>
        </w:rPr>
        <w:t>la marca de conformidad a norma o</w:t>
      </w:r>
      <w:r w:rsidRPr="00DA3F74">
        <w:rPr>
          <w:rFonts w:ascii="Arial" w:hAnsi="Arial" w:cs="Arial"/>
          <w:sz w:val="22"/>
          <w:szCs w:val="22"/>
        </w:rPr>
        <w:t xml:space="preserve"> el certificado de evaluación técnica favorable de la idoneidad.  </w:t>
      </w:r>
    </w:p>
    <w:p w:rsidR="004D6F1A" w:rsidRDefault="004D6F1A" w:rsidP="004D6F1A"/>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D6F1A" w:rsidRPr="00AB014F" w:rsidTr="00015CD8">
        <w:tc>
          <w:tcPr>
            <w:tcW w:w="10422" w:type="dxa"/>
            <w:shd w:val="clear" w:color="auto" w:fill="D9D9D9" w:themeFill="background1" w:themeFillShade="D9"/>
          </w:tcPr>
          <w:p w:rsidR="004D6F1A" w:rsidRPr="00B52520" w:rsidRDefault="00A146B2" w:rsidP="00A146B2">
            <w:pPr>
              <w:spacing w:before="120" w:after="120"/>
              <w:jc w:val="both"/>
              <w:rPr>
                <w:rFonts w:ascii="Arial" w:hAnsi="Arial" w:cs="Arial"/>
                <w:sz w:val="22"/>
                <w:szCs w:val="22"/>
              </w:rPr>
            </w:pPr>
            <w:r>
              <w:rPr>
                <w:rFonts w:ascii="Arial" w:hAnsi="Arial" w:cs="Arial"/>
                <w:sz w:val="22"/>
                <w:szCs w:val="22"/>
              </w:rPr>
              <w:t xml:space="preserve">Aclaración: </w:t>
            </w:r>
            <w:r w:rsidR="004D6F1A" w:rsidRPr="00C81EEE">
              <w:rPr>
                <w:rFonts w:ascii="Arial" w:hAnsi="Arial" w:cs="Arial"/>
                <w:sz w:val="22"/>
                <w:szCs w:val="22"/>
              </w:rPr>
              <w:t xml:space="preserve">Para </w:t>
            </w:r>
            <w:r w:rsidR="00C25E46" w:rsidRPr="00C81EEE">
              <w:rPr>
                <w:rFonts w:ascii="Arial" w:hAnsi="Arial" w:cs="Arial"/>
                <w:sz w:val="22"/>
                <w:szCs w:val="22"/>
              </w:rPr>
              <w:t>cumplir con este apartado, los</w:t>
            </w:r>
            <w:r w:rsidR="004D6F1A" w:rsidRPr="00C81EEE">
              <w:rPr>
                <w:rFonts w:ascii="Arial" w:hAnsi="Arial" w:cs="Arial"/>
                <w:sz w:val="22"/>
                <w:szCs w:val="22"/>
              </w:rPr>
              <w:t xml:space="preserve"> organismo</w:t>
            </w:r>
            <w:r w:rsidR="00C25E46" w:rsidRPr="00C81EEE">
              <w:rPr>
                <w:rFonts w:ascii="Arial" w:hAnsi="Arial" w:cs="Arial"/>
                <w:sz w:val="22"/>
                <w:szCs w:val="22"/>
              </w:rPr>
              <w:t>s</w:t>
            </w:r>
            <w:r w:rsidR="004D6F1A" w:rsidRPr="00C81EEE">
              <w:rPr>
                <w:rFonts w:ascii="Arial" w:hAnsi="Arial" w:cs="Arial"/>
                <w:sz w:val="22"/>
                <w:szCs w:val="22"/>
              </w:rPr>
              <w:t xml:space="preserve"> debe</w:t>
            </w:r>
            <w:r w:rsidR="00C25E46" w:rsidRPr="00C81EEE">
              <w:rPr>
                <w:rFonts w:ascii="Arial" w:hAnsi="Arial" w:cs="Arial"/>
                <w:sz w:val="22"/>
                <w:szCs w:val="22"/>
              </w:rPr>
              <w:t>n</w:t>
            </w:r>
            <w:r>
              <w:rPr>
                <w:rFonts w:ascii="Arial" w:hAnsi="Arial" w:cs="Arial"/>
                <w:sz w:val="22"/>
                <w:szCs w:val="22"/>
              </w:rPr>
              <w:t xml:space="preserve"> enviar periódicamente</w:t>
            </w:r>
            <w:r w:rsidR="004D6F1A" w:rsidRPr="00C81EEE">
              <w:rPr>
                <w:rFonts w:ascii="Arial" w:hAnsi="Arial" w:cs="Arial"/>
                <w:sz w:val="22"/>
                <w:szCs w:val="22"/>
              </w:rPr>
              <w:t xml:space="preserve"> </w:t>
            </w:r>
            <w:r>
              <w:rPr>
                <w:rFonts w:ascii="Arial" w:hAnsi="Arial" w:cs="Arial"/>
                <w:sz w:val="22"/>
                <w:szCs w:val="22"/>
              </w:rPr>
              <w:t>(</w:t>
            </w:r>
            <w:r w:rsidR="004D6F1A" w:rsidRPr="00C81EEE">
              <w:rPr>
                <w:rFonts w:ascii="Arial" w:hAnsi="Arial" w:cs="Arial"/>
                <w:sz w:val="22"/>
                <w:szCs w:val="22"/>
              </w:rPr>
              <w:t>cada 6 meses</w:t>
            </w:r>
            <w:r>
              <w:rPr>
                <w:rFonts w:ascii="Arial" w:hAnsi="Arial" w:cs="Arial"/>
                <w:sz w:val="22"/>
                <w:szCs w:val="22"/>
              </w:rPr>
              <w:t>)</w:t>
            </w:r>
            <w:r w:rsidR="004D6F1A" w:rsidRPr="00C81EEE">
              <w:rPr>
                <w:rFonts w:ascii="Arial" w:hAnsi="Arial" w:cs="Arial"/>
                <w:sz w:val="22"/>
                <w:szCs w:val="22"/>
              </w:rPr>
              <w:t xml:space="preserve"> una relación actualizada al Ministerio (Subdirección General de Calidad y Seguridad Industrial) con los productos que han sido certificados (incluyendo el nombre del producto, referencia, tipo de producto, empresa fabricante, fecha de emisión del certificado y otra información relevante). Se deben incluir también los productos a los que se haya retirado el certificado con su fecha y motivo de retirada. </w:t>
            </w:r>
          </w:p>
        </w:tc>
      </w:tr>
    </w:tbl>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17" w:name="_Toc487785308"/>
      <w:r w:rsidRPr="00DA3F74">
        <w:rPr>
          <w:rFonts w:ascii="Arial" w:hAnsi="Arial" w:cs="Arial"/>
          <w:sz w:val="22"/>
          <w:szCs w:val="22"/>
        </w:rPr>
        <w:t xml:space="preserve">Artículo 6. </w:t>
      </w:r>
      <w:r w:rsidRPr="00DA3F74">
        <w:rPr>
          <w:rFonts w:ascii="Arial" w:hAnsi="Arial" w:cs="Arial"/>
          <w:i/>
          <w:sz w:val="22"/>
          <w:szCs w:val="22"/>
        </w:rPr>
        <w:t>Modelos únicos</w:t>
      </w:r>
      <w:bookmarkEnd w:id="17"/>
    </w:p>
    <w:p w:rsidR="005F3A3B" w:rsidRPr="00DA3F74" w:rsidRDefault="005F3A3B" w:rsidP="00BA14E4">
      <w:pPr>
        <w:ind w:firstLine="539"/>
        <w:jc w:val="both"/>
        <w:rPr>
          <w:rFonts w:ascii="Arial" w:hAnsi="Arial" w:cs="Arial"/>
          <w:sz w:val="22"/>
          <w:szCs w:val="22"/>
        </w:rPr>
      </w:pPr>
    </w:p>
    <w:p w:rsidR="005B00B8" w:rsidRDefault="005F3A3B" w:rsidP="00BA14E4">
      <w:pPr>
        <w:ind w:firstLine="539"/>
        <w:jc w:val="both"/>
        <w:rPr>
          <w:rFonts w:ascii="Arial" w:hAnsi="Arial" w:cs="Arial"/>
          <w:sz w:val="22"/>
          <w:szCs w:val="22"/>
        </w:rPr>
      </w:pPr>
      <w:r w:rsidRPr="00DA3F74">
        <w:rPr>
          <w:rFonts w:ascii="Arial" w:hAnsi="Arial" w:cs="Arial"/>
          <w:sz w:val="22"/>
          <w:szCs w:val="22"/>
        </w:rPr>
        <w:t>No será necesaria la marca de conformidad a norma o el certificado de evaluación técnica favorable de la idoneidad de equipos y sistemas de protección contra incendios cuando éstos se diseñen y fabriquen como modelo único para una instalación determinada.</w:t>
      </w:r>
    </w:p>
    <w:p w:rsidR="00C949D8" w:rsidRDefault="00C949D8" w:rsidP="00C949D8"/>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949D8" w:rsidRPr="00AB014F" w:rsidTr="009B6C8A">
        <w:tc>
          <w:tcPr>
            <w:tcW w:w="10422" w:type="dxa"/>
            <w:shd w:val="clear" w:color="auto" w:fill="D9D9D9" w:themeFill="background1" w:themeFillShade="D9"/>
          </w:tcPr>
          <w:p w:rsidR="00C949D8" w:rsidRPr="007B2BD0" w:rsidRDefault="00C949D8" w:rsidP="009B6C8A">
            <w:pPr>
              <w:spacing w:before="120" w:after="120"/>
              <w:jc w:val="both"/>
              <w:rPr>
                <w:rFonts w:ascii="Arial" w:hAnsi="Arial" w:cs="Arial"/>
                <w:b/>
                <w:sz w:val="22"/>
                <w:szCs w:val="22"/>
                <w:u w:val="single"/>
              </w:rPr>
            </w:pPr>
            <w:r w:rsidRPr="007B2BD0">
              <w:rPr>
                <w:rFonts w:ascii="Arial" w:hAnsi="Arial" w:cs="Arial"/>
                <w:b/>
                <w:sz w:val="22"/>
                <w:szCs w:val="22"/>
                <w:u w:val="single"/>
              </w:rPr>
              <w:t xml:space="preserve">Sobre </w:t>
            </w:r>
            <w:r>
              <w:rPr>
                <w:rFonts w:ascii="Arial" w:hAnsi="Arial" w:cs="Arial"/>
                <w:b/>
                <w:sz w:val="22"/>
                <w:szCs w:val="22"/>
                <w:u w:val="single"/>
              </w:rPr>
              <w:t>los modelos únicos</w:t>
            </w:r>
            <w:r w:rsidRPr="007B2BD0">
              <w:rPr>
                <w:rFonts w:ascii="Arial" w:hAnsi="Arial" w:cs="Arial"/>
                <w:b/>
                <w:sz w:val="22"/>
                <w:szCs w:val="22"/>
                <w:u w:val="single"/>
              </w:rPr>
              <w:t>:</w:t>
            </w:r>
          </w:p>
          <w:p w:rsidR="00C949D8" w:rsidRDefault="00C949D8" w:rsidP="009B6C8A">
            <w:pPr>
              <w:spacing w:before="120" w:after="120"/>
              <w:jc w:val="both"/>
              <w:rPr>
                <w:rFonts w:ascii="Arial" w:hAnsi="Arial" w:cs="Arial"/>
                <w:sz w:val="22"/>
                <w:szCs w:val="22"/>
              </w:rPr>
            </w:pPr>
            <w:r>
              <w:rPr>
                <w:rFonts w:ascii="Arial" w:hAnsi="Arial" w:cs="Arial"/>
                <w:sz w:val="22"/>
                <w:szCs w:val="22"/>
              </w:rPr>
              <w:t>El Articulo 6 aplica solamente a productos</w:t>
            </w:r>
            <w:r w:rsidR="004A3903">
              <w:rPr>
                <w:rFonts w:ascii="Arial" w:hAnsi="Arial" w:cs="Arial"/>
                <w:sz w:val="22"/>
                <w:szCs w:val="22"/>
              </w:rPr>
              <w:t xml:space="preserve"> (equipos o</w:t>
            </w:r>
            <w:r w:rsidR="004A3903" w:rsidRPr="00DA3F74">
              <w:rPr>
                <w:rFonts w:ascii="Arial" w:hAnsi="Arial" w:cs="Arial"/>
                <w:sz w:val="22"/>
                <w:szCs w:val="22"/>
              </w:rPr>
              <w:t xml:space="preserve"> sistemas</w:t>
            </w:r>
            <w:r w:rsidR="004A3903">
              <w:rPr>
                <w:rFonts w:ascii="Arial" w:hAnsi="Arial" w:cs="Arial"/>
                <w:sz w:val="22"/>
                <w:szCs w:val="22"/>
              </w:rPr>
              <w:t>)</w:t>
            </w:r>
            <w:r>
              <w:rPr>
                <w:rFonts w:ascii="Arial" w:hAnsi="Arial" w:cs="Arial"/>
                <w:sz w:val="22"/>
                <w:szCs w:val="22"/>
              </w:rPr>
              <w:t xml:space="preserve">, pero </w:t>
            </w:r>
            <w:r w:rsidRPr="00C949D8">
              <w:rPr>
                <w:rFonts w:ascii="Arial" w:hAnsi="Arial" w:cs="Arial"/>
                <w:sz w:val="22"/>
                <w:szCs w:val="22"/>
                <w:u w:val="single"/>
              </w:rPr>
              <w:t>no</w:t>
            </w:r>
            <w:r>
              <w:rPr>
                <w:rFonts w:ascii="Arial" w:hAnsi="Arial" w:cs="Arial"/>
                <w:sz w:val="22"/>
                <w:szCs w:val="22"/>
              </w:rPr>
              <w:t xml:space="preserve"> a instalaciones en su conjunto</w:t>
            </w:r>
            <w:r w:rsidR="004A3903">
              <w:rPr>
                <w:rFonts w:ascii="Arial" w:hAnsi="Arial" w:cs="Arial"/>
                <w:sz w:val="22"/>
                <w:szCs w:val="22"/>
              </w:rPr>
              <w:t>. P</w:t>
            </w:r>
            <w:r>
              <w:rPr>
                <w:rFonts w:ascii="Arial" w:hAnsi="Arial" w:cs="Arial"/>
                <w:sz w:val="22"/>
                <w:szCs w:val="22"/>
              </w:rPr>
              <w:t xml:space="preserve">or lo tanto, las instalaciones que estén formadas por varios productos, no serán consideradas como modelos únicos, y cada uno de los productos </w:t>
            </w:r>
            <w:r w:rsidR="004A3903">
              <w:rPr>
                <w:rFonts w:ascii="Arial" w:hAnsi="Arial" w:cs="Arial"/>
                <w:sz w:val="22"/>
                <w:szCs w:val="22"/>
              </w:rPr>
              <w:t>que integre</w:t>
            </w:r>
            <w:r>
              <w:rPr>
                <w:rFonts w:ascii="Arial" w:hAnsi="Arial" w:cs="Arial"/>
                <w:sz w:val="22"/>
                <w:szCs w:val="22"/>
              </w:rPr>
              <w:t xml:space="preserve"> dicha instalación deberá de cum</w:t>
            </w:r>
            <w:r w:rsidR="004A3903">
              <w:rPr>
                <w:rFonts w:ascii="Arial" w:hAnsi="Arial" w:cs="Arial"/>
                <w:sz w:val="22"/>
                <w:szCs w:val="22"/>
              </w:rPr>
              <w:t>plir con sus respectivos requisitos</w:t>
            </w:r>
            <w:r>
              <w:rPr>
                <w:rFonts w:ascii="Arial" w:hAnsi="Arial" w:cs="Arial"/>
                <w:sz w:val="22"/>
                <w:szCs w:val="22"/>
              </w:rPr>
              <w:t>.</w:t>
            </w:r>
          </w:p>
          <w:p w:rsidR="00C949D8" w:rsidRPr="00B52520" w:rsidRDefault="00C949D8" w:rsidP="009B6C8A">
            <w:pPr>
              <w:spacing w:before="120" w:after="120"/>
              <w:jc w:val="both"/>
              <w:rPr>
                <w:rFonts w:ascii="Arial" w:hAnsi="Arial" w:cs="Arial"/>
                <w:sz w:val="22"/>
                <w:szCs w:val="22"/>
              </w:rPr>
            </w:pPr>
            <w:r>
              <w:rPr>
                <w:rFonts w:ascii="Arial" w:hAnsi="Arial" w:cs="Arial"/>
                <w:sz w:val="22"/>
                <w:szCs w:val="22"/>
              </w:rPr>
              <w:t>Adicionalmente, no se admitirán como modelos únicos los productos fabricados en serie. Para que un producto pueda ser considerado como modelo único este no podrá ser idéntico -</w:t>
            </w:r>
            <w:r w:rsidRPr="00C949D8">
              <w:rPr>
                <w:rFonts w:ascii="Arial" w:hAnsi="Arial" w:cs="Arial"/>
                <w:i/>
                <w:sz w:val="22"/>
                <w:szCs w:val="22"/>
              </w:rPr>
              <w:t>o sustancialmente similar</w:t>
            </w:r>
            <w:r>
              <w:rPr>
                <w:rFonts w:ascii="Arial" w:hAnsi="Arial" w:cs="Arial"/>
                <w:sz w:val="22"/>
                <w:szCs w:val="22"/>
              </w:rPr>
              <w:t xml:space="preserve">- a otro elaborado por el mismo fabricante. </w:t>
            </w:r>
          </w:p>
        </w:tc>
      </w:tr>
    </w:tbl>
    <w:p w:rsidR="00C949D8" w:rsidRPr="00DA3F74" w:rsidRDefault="00C949D8"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No obstante, habrá de presentarse ante los servicios competentes en materia de industria de la Comunidad Autónoma del lugar de instalación, antes de la puesta en funcionamiento del equipo o el sistema, un proyecto firmado por técnico titulado competente, en el que se especifiquen sus características técnicas de diseño, de funcionamiento, de instalación y de mantenimiento, y se acredite el cumplimiento de todas las prescripciones de seguridad exigidas por este reglamento, en su caso mediante la realización de los ensayos y pruebas que correspondan. Los servicios competentes en materia de industria </w:t>
      </w:r>
      <w:r w:rsidR="003E797F" w:rsidRPr="00DA3F74">
        <w:rPr>
          <w:rFonts w:ascii="Arial" w:hAnsi="Arial" w:cs="Arial"/>
          <w:sz w:val="22"/>
          <w:szCs w:val="22"/>
        </w:rPr>
        <w:t>a</w:t>
      </w:r>
      <w:r w:rsidRPr="00DA3F74">
        <w:rPr>
          <w:rFonts w:ascii="Arial" w:hAnsi="Arial" w:cs="Arial"/>
          <w:sz w:val="22"/>
          <w:szCs w:val="22"/>
        </w:rPr>
        <w:t>ntes citados dictarán, en su caso, resolución en la que se considere acreditado el cumplimiento de los requisitos correspondientes.</w:t>
      </w:r>
    </w:p>
    <w:p w:rsidR="00C949D8" w:rsidRDefault="00C949D8" w:rsidP="00C949D8"/>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949D8" w:rsidRPr="00AB014F" w:rsidTr="00CF2F3D">
        <w:trPr>
          <w:cantSplit/>
        </w:trPr>
        <w:tc>
          <w:tcPr>
            <w:tcW w:w="10422" w:type="dxa"/>
            <w:shd w:val="clear" w:color="auto" w:fill="D9D9D9" w:themeFill="background1" w:themeFillShade="D9"/>
          </w:tcPr>
          <w:p w:rsidR="00C949D8" w:rsidRPr="000B70DF" w:rsidRDefault="00C949D8" w:rsidP="00C949D8">
            <w:pPr>
              <w:spacing w:before="120" w:after="120"/>
              <w:jc w:val="both"/>
              <w:rPr>
                <w:rFonts w:ascii="Arial" w:hAnsi="Arial" w:cs="Arial"/>
                <w:b/>
                <w:sz w:val="22"/>
                <w:szCs w:val="22"/>
                <w:u w:val="single"/>
              </w:rPr>
            </w:pPr>
            <w:r w:rsidRPr="000B70DF">
              <w:rPr>
                <w:rFonts w:ascii="Arial" w:hAnsi="Arial" w:cs="Arial"/>
                <w:b/>
                <w:sz w:val="22"/>
                <w:szCs w:val="22"/>
                <w:u w:val="single"/>
              </w:rPr>
              <w:lastRenderedPageBreak/>
              <w:t>Sobre la presentación</w:t>
            </w:r>
            <w:r w:rsidR="000B70DF">
              <w:rPr>
                <w:rFonts w:ascii="Arial" w:hAnsi="Arial" w:cs="Arial"/>
                <w:b/>
                <w:sz w:val="22"/>
                <w:szCs w:val="22"/>
                <w:u w:val="single"/>
              </w:rPr>
              <w:t xml:space="preserve"> de</w:t>
            </w:r>
            <w:r w:rsidR="000B70DF" w:rsidRPr="000B70DF">
              <w:rPr>
                <w:rFonts w:ascii="Arial" w:hAnsi="Arial" w:cs="Arial"/>
                <w:b/>
                <w:sz w:val="22"/>
                <w:szCs w:val="22"/>
                <w:u w:val="single"/>
              </w:rPr>
              <w:t xml:space="preserve"> proyecto</w:t>
            </w:r>
            <w:r w:rsidR="000B70DF">
              <w:rPr>
                <w:rFonts w:ascii="Arial" w:hAnsi="Arial" w:cs="Arial"/>
                <w:b/>
                <w:sz w:val="22"/>
                <w:szCs w:val="22"/>
                <w:u w:val="single"/>
              </w:rPr>
              <w:t>s</w:t>
            </w:r>
            <w:r w:rsidRPr="000B70DF">
              <w:rPr>
                <w:rFonts w:ascii="Arial" w:hAnsi="Arial" w:cs="Arial"/>
                <w:b/>
                <w:sz w:val="22"/>
                <w:szCs w:val="22"/>
                <w:u w:val="single"/>
              </w:rPr>
              <w:t xml:space="preserve"> </w:t>
            </w:r>
            <w:r w:rsidR="000B70DF">
              <w:rPr>
                <w:rFonts w:ascii="Arial" w:hAnsi="Arial" w:cs="Arial"/>
                <w:b/>
                <w:sz w:val="22"/>
                <w:szCs w:val="22"/>
                <w:u w:val="single"/>
              </w:rPr>
              <w:t>de modelos únicos</w:t>
            </w:r>
            <w:r w:rsidR="000B70DF" w:rsidRPr="000B70DF">
              <w:rPr>
                <w:rFonts w:ascii="Arial" w:hAnsi="Arial" w:cs="Arial"/>
                <w:b/>
                <w:sz w:val="22"/>
                <w:szCs w:val="22"/>
                <w:u w:val="single"/>
              </w:rPr>
              <w:t xml:space="preserve"> </w:t>
            </w:r>
            <w:r w:rsidRPr="000B70DF">
              <w:rPr>
                <w:rFonts w:ascii="Arial" w:hAnsi="Arial" w:cs="Arial"/>
                <w:b/>
                <w:sz w:val="22"/>
                <w:szCs w:val="22"/>
                <w:u w:val="single"/>
              </w:rPr>
              <w:t>ante la Comunidad Autónoma</w:t>
            </w:r>
            <w:r w:rsidR="000B70DF" w:rsidRPr="000B70DF">
              <w:rPr>
                <w:rFonts w:ascii="Arial" w:hAnsi="Arial" w:cs="Arial"/>
                <w:b/>
                <w:sz w:val="22"/>
                <w:szCs w:val="22"/>
                <w:u w:val="single"/>
              </w:rPr>
              <w:t>:</w:t>
            </w:r>
          </w:p>
          <w:p w:rsidR="00C949D8" w:rsidRPr="00B52520" w:rsidRDefault="00C949D8" w:rsidP="00705070">
            <w:pPr>
              <w:spacing w:before="120" w:after="120"/>
              <w:jc w:val="both"/>
              <w:rPr>
                <w:rFonts w:ascii="Arial" w:hAnsi="Arial" w:cs="Arial"/>
                <w:sz w:val="22"/>
                <w:szCs w:val="22"/>
              </w:rPr>
            </w:pPr>
            <w:r w:rsidRPr="00EC3ABE">
              <w:rPr>
                <w:rFonts w:ascii="Arial" w:hAnsi="Arial" w:cs="Arial"/>
                <w:sz w:val="22"/>
                <w:szCs w:val="22"/>
              </w:rPr>
              <w:t xml:space="preserve">Las </w:t>
            </w:r>
            <w:r w:rsidR="007D7BBF">
              <w:rPr>
                <w:rFonts w:ascii="Arial" w:hAnsi="Arial" w:cs="Arial"/>
                <w:sz w:val="22"/>
                <w:szCs w:val="22"/>
              </w:rPr>
              <w:t>CCAA</w:t>
            </w:r>
            <w:r w:rsidRPr="00EC3ABE">
              <w:rPr>
                <w:rFonts w:ascii="Arial" w:hAnsi="Arial" w:cs="Arial"/>
                <w:sz w:val="22"/>
                <w:szCs w:val="22"/>
              </w:rPr>
              <w:t xml:space="preserve"> podrán solicitar un informe técnico emitido por un organismo cualificado e independiente</w:t>
            </w:r>
            <w:r w:rsidR="000B70DF" w:rsidRPr="00EC3ABE">
              <w:rPr>
                <w:rFonts w:ascii="Arial" w:hAnsi="Arial" w:cs="Arial"/>
                <w:sz w:val="22"/>
                <w:szCs w:val="22"/>
              </w:rPr>
              <w:t xml:space="preserve"> donde se acredite el cumplimiento de las prescripciones de seguridad exigidas por el presente reglamento.</w:t>
            </w:r>
          </w:p>
        </w:tc>
      </w:tr>
    </w:tbl>
    <w:p w:rsidR="00C949D8" w:rsidRDefault="00C949D8" w:rsidP="00BA14E4">
      <w:pPr>
        <w:ind w:firstLine="539"/>
        <w:jc w:val="both"/>
        <w:rPr>
          <w:rFonts w:ascii="Arial" w:hAnsi="Arial" w:cs="Arial"/>
          <w:sz w:val="22"/>
          <w:szCs w:val="22"/>
        </w:rPr>
      </w:pPr>
    </w:p>
    <w:p w:rsidR="00C949D8" w:rsidRPr="00DA3F74" w:rsidRDefault="00C949D8" w:rsidP="00BA14E4">
      <w:pPr>
        <w:ind w:firstLine="539"/>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18" w:name="_Toc487785309"/>
      <w:r w:rsidRPr="00DA3F74">
        <w:rPr>
          <w:rFonts w:ascii="Arial" w:hAnsi="Arial" w:cs="Arial"/>
          <w:sz w:val="22"/>
          <w:szCs w:val="22"/>
        </w:rPr>
        <w:t xml:space="preserve">Artículo 7. </w:t>
      </w:r>
      <w:r w:rsidRPr="00DA3F74">
        <w:rPr>
          <w:rFonts w:ascii="Arial" w:hAnsi="Arial" w:cs="Arial"/>
          <w:i/>
          <w:sz w:val="22"/>
          <w:szCs w:val="22"/>
        </w:rPr>
        <w:t>Procedimiento de reclamación ante la denegación o retirada de las marcas de conformidad y evaluaciones técnicas de idoneidad</w:t>
      </w:r>
      <w:bookmarkEnd w:id="18"/>
    </w:p>
    <w:p w:rsidR="005F3A3B" w:rsidRPr="00DA3F74" w:rsidRDefault="005F3A3B" w:rsidP="00BA14E4">
      <w:pPr>
        <w:ind w:firstLine="539"/>
        <w:jc w:val="both"/>
        <w:rPr>
          <w:rFonts w:ascii="Arial" w:hAnsi="Arial" w:cs="Arial"/>
          <w:sz w:val="22"/>
          <w:szCs w:val="22"/>
        </w:rPr>
      </w:pPr>
    </w:p>
    <w:p w:rsidR="00343578" w:rsidRPr="00DA3F74" w:rsidRDefault="005F3A3B" w:rsidP="00BA14E4">
      <w:pPr>
        <w:ind w:firstLine="539"/>
        <w:jc w:val="both"/>
        <w:rPr>
          <w:rFonts w:ascii="Arial" w:hAnsi="Arial" w:cs="Arial"/>
          <w:sz w:val="22"/>
          <w:szCs w:val="22"/>
        </w:rPr>
      </w:pPr>
      <w:r w:rsidRPr="00DA3F74">
        <w:rPr>
          <w:rFonts w:ascii="Arial" w:hAnsi="Arial" w:cs="Arial"/>
          <w:sz w:val="22"/>
          <w:szCs w:val="22"/>
        </w:rPr>
        <w:t>1. Si un fabricante o importador se considera perjudicado por la no concesión o la retirada de la marca de conformidad, o por la no emisión o anulación del documento que recoge la evaluación técnica, podrá manifestar su disconformidad ante el organismo que la conceda.</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En caso de desacuerdo con la decisión de dicho organismo, podrá reclamar manifestando su disconformidad ante los servicios competentes en materia de industria de la Comunidad Autónoma que habilitó a dicho organismo, a efectos de lo previsto en el artículo 16.2 de la Ley 21/1992, de 16 de julio.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19" w:name="_Toc487785310"/>
      <w:r w:rsidRPr="00DA3F74">
        <w:rPr>
          <w:rFonts w:ascii="Arial" w:hAnsi="Arial" w:cs="Arial"/>
          <w:sz w:val="22"/>
          <w:szCs w:val="22"/>
        </w:rPr>
        <w:t xml:space="preserve">Artículo 8. </w:t>
      </w:r>
      <w:r w:rsidRPr="00DA3F74">
        <w:rPr>
          <w:rFonts w:ascii="Arial" w:hAnsi="Arial" w:cs="Arial"/>
          <w:i/>
          <w:sz w:val="22"/>
          <w:szCs w:val="22"/>
        </w:rPr>
        <w:t>Control de productos</w:t>
      </w:r>
      <w:bookmarkEnd w:id="19"/>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1. De conformidad con el artículo 14 de la Ley 21/1992, de 16 de julio, la Comunidad Autónoma correspondiente podrá llevar a cabo, por sí misma o a través de las entidades que designe, comprobaciones de tipo técnico, realizando los muestreos y ensayos que estime necesarios, a fin de verificar la adecuación del producto a los requisitos de seguridad establecidos en la presente reglamentación.</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Cuando se compruebe que la utilización de un producto, cuya conformidad se ha determinado según lo indicado en el artículo 5, resulta manifiestamente peligrosa, las autoridades de vigilancia de mercado instarán sin demora al agente económico pertinente a que adopte todas las medidas correctoras adecuadas para adaptar el equipo o sistema a los citados requisitos, retirarlo del mercado o recuperarlo en un plazo de tiempo razonable, proporcional a la naturaleza del riesgo, que ellas prescriban.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Si, como consecuencia de los controles de productos en el mercado, se comprobase el incumplimiento de los requisitos establecidos en este reglamento, el fabricante, importador, distribuidor, organismo que intervenga en su certificación o evaluación técnica o la empresa instaladora del producto, cuyos incumplimientos se hayan puesto de manifiesto, será sancionado de acuerdo con las responsabilidades que se deriven, de conformidad con lo dispuesto en el título V de la Ley 21/1992, de 16 de julio.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3. En caso de retirada de la marca de conformidad o de anulación del documento que recoge la evaluación técnica, el fabricante, importador o persona responsable adoptará inmediatamente las medidas correctoras necesarias para que sea conforme, para que sea retirado del mercado o para que sea recuperado, en caso necesario.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B014AC" w:rsidRDefault="005F3A3B" w:rsidP="00BA14E4">
      <w:pPr>
        <w:pStyle w:val="Ttulo1"/>
        <w:jc w:val="center"/>
        <w:rPr>
          <w:rFonts w:ascii="Arial" w:hAnsi="Arial" w:cs="Arial"/>
          <w:b/>
          <w:sz w:val="22"/>
          <w:szCs w:val="22"/>
        </w:rPr>
      </w:pPr>
      <w:bookmarkStart w:id="20" w:name="_Toc487785311"/>
      <w:r w:rsidRPr="00B014AC">
        <w:rPr>
          <w:rFonts w:ascii="Arial" w:hAnsi="Arial" w:cs="Arial"/>
          <w:b/>
          <w:sz w:val="22"/>
          <w:szCs w:val="22"/>
        </w:rPr>
        <w:t>CAPITULO III</w:t>
      </w:r>
      <w:r w:rsidR="00B014AC" w:rsidRPr="00B014AC">
        <w:rPr>
          <w:rFonts w:ascii="Arial" w:hAnsi="Arial" w:cs="Arial"/>
          <w:b/>
          <w:sz w:val="22"/>
          <w:szCs w:val="22"/>
        </w:rPr>
        <w:br/>
      </w:r>
      <w:r w:rsidRPr="00B014AC">
        <w:rPr>
          <w:rFonts w:ascii="Arial" w:hAnsi="Arial" w:cs="Arial"/>
          <w:b/>
          <w:sz w:val="22"/>
          <w:szCs w:val="22"/>
        </w:rPr>
        <w:t>Empresas instaladoras y empresas mantenedoras de instalaciones de protección contra incendios</w:t>
      </w:r>
      <w:bookmarkEnd w:id="20"/>
    </w:p>
    <w:p w:rsidR="005F3A3B" w:rsidRPr="00DA3F74" w:rsidRDefault="005F3A3B" w:rsidP="00BA14E4">
      <w:pPr>
        <w:jc w:val="center"/>
        <w:rPr>
          <w:rFonts w:ascii="Arial" w:hAnsi="Arial" w:cs="Arial"/>
          <w:sz w:val="22"/>
          <w:szCs w:val="22"/>
        </w:rPr>
      </w:pPr>
    </w:p>
    <w:p w:rsidR="005F3A3B" w:rsidRPr="00DA3F74" w:rsidRDefault="005F3A3B" w:rsidP="00BA14E4">
      <w:pPr>
        <w:pStyle w:val="Ttulo2"/>
        <w:jc w:val="center"/>
        <w:rPr>
          <w:rFonts w:ascii="Arial" w:hAnsi="Arial" w:cs="Arial"/>
          <w:sz w:val="22"/>
          <w:szCs w:val="22"/>
        </w:rPr>
      </w:pPr>
      <w:bookmarkStart w:id="21" w:name="_Toc487785312"/>
      <w:r w:rsidRPr="00DA3F74">
        <w:rPr>
          <w:rFonts w:ascii="Arial" w:hAnsi="Arial" w:cs="Arial"/>
          <w:sz w:val="22"/>
          <w:szCs w:val="22"/>
        </w:rPr>
        <w:t>SECCION 1ª   EMPRESAS INSTALADORAS</w:t>
      </w:r>
      <w:bookmarkEnd w:id="21"/>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22" w:name="_Toc487785313"/>
      <w:r w:rsidRPr="00DA3F74">
        <w:rPr>
          <w:rFonts w:ascii="Arial" w:hAnsi="Arial" w:cs="Arial"/>
          <w:sz w:val="22"/>
          <w:szCs w:val="22"/>
        </w:rPr>
        <w:t xml:space="preserve">Artículo </w:t>
      </w:r>
      <w:r w:rsidR="00B333DB" w:rsidRPr="00DA3F74">
        <w:rPr>
          <w:rFonts w:ascii="Arial" w:hAnsi="Arial" w:cs="Arial"/>
          <w:sz w:val="22"/>
          <w:szCs w:val="22"/>
        </w:rPr>
        <w:t>9</w:t>
      </w:r>
      <w:r w:rsidRPr="00DA3F74">
        <w:rPr>
          <w:rFonts w:ascii="Arial" w:hAnsi="Arial" w:cs="Arial"/>
          <w:sz w:val="22"/>
          <w:szCs w:val="22"/>
        </w:rPr>
        <w:t xml:space="preserve">. </w:t>
      </w:r>
      <w:r w:rsidRPr="00DA3F74">
        <w:rPr>
          <w:rFonts w:ascii="Arial" w:hAnsi="Arial" w:cs="Arial"/>
          <w:i/>
          <w:sz w:val="22"/>
          <w:szCs w:val="22"/>
        </w:rPr>
        <w:t>Ámbito de actuación de las empresas instaladoras</w:t>
      </w:r>
      <w:bookmarkEnd w:id="22"/>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La instalación de equipos y sistemas a </w:t>
      </w:r>
      <w:r w:rsidR="00DA3F74">
        <w:rPr>
          <w:rFonts w:ascii="Arial" w:hAnsi="Arial" w:cs="Arial"/>
          <w:sz w:val="22"/>
          <w:szCs w:val="22"/>
        </w:rPr>
        <w:t xml:space="preserve">los </w:t>
      </w:r>
      <w:r w:rsidRPr="00DA3F74">
        <w:rPr>
          <w:rFonts w:ascii="Arial" w:hAnsi="Arial" w:cs="Arial"/>
          <w:sz w:val="22"/>
          <w:szCs w:val="22"/>
        </w:rPr>
        <w:t>que se refiere este reglamento se realizará por empresas instaladoras, debidamente habilitadas ante el órgano competente de la Comunidad Autónoma en la que solicita el alta como empresa instaladora, en los equipos o sistemas que vayan a instalar.</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Se exceptúan de lo establecido en el apartado anterior:</w:t>
      </w:r>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a) Los extintores portátiles, que deberán ser instalados por empresas instaladoras de sistemas de protección contra incendios, por empresas mantenedoras de extintores portátiles o por el fabricante de los extintores. Cuando la superficie del establecimiento no sea mayor de 100 m</w:t>
      </w:r>
      <w:r w:rsidRPr="00DA3F74">
        <w:rPr>
          <w:rFonts w:ascii="Arial" w:hAnsi="Arial" w:cs="Arial"/>
          <w:sz w:val="22"/>
          <w:szCs w:val="22"/>
          <w:vertAlign w:val="superscript"/>
        </w:rPr>
        <w:t>2</w:t>
      </w:r>
      <w:r w:rsidRPr="00DA3F74">
        <w:rPr>
          <w:rFonts w:ascii="Arial" w:hAnsi="Arial" w:cs="Arial"/>
          <w:sz w:val="22"/>
          <w:szCs w:val="22"/>
        </w:rPr>
        <w:t xml:space="preserve"> o se trate de una vivienda unifamiliar, también podrán ser instalados por el usuario.</w:t>
      </w:r>
    </w:p>
    <w:p w:rsidR="00B32DF8" w:rsidRDefault="00B32DF8" w:rsidP="00B32DF8"/>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B32DF8" w:rsidRPr="00AB014F" w:rsidTr="009B6C8A">
        <w:tc>
          <w:tcPr>
            <w:tcW w:w="10422" w:type="dxa"/>
            <w:shd w:val="clear" w:color="auto" w:fill="D9D9D9" w:themeFill="background1" w:themeFillShade="D9"/>
          </w:tcPr>
          <w:p w:rsidR="00D91E5D" w:rsidRPr="00D91E5D" w:rsidRDefault="00D91E5D" w:rsidP="00D91E5D">
            <w:pPr>
              <w:spacing w:before="120" w:after="120"/>
              <w:jc w:val="both"/>
              <w:rPr>
                <w:rFonts w:ascii="Arial" w:hAnsi="Arial" w:cs="Arial"/>
                <w:b/>
                <w:sz w:val="22"/>
                <w:szCs w:val="22"/>
                <w:u w:val="single"/>
              </w:rPr>
            </w:pPr>
            <w:r w:rsidRPr="00D91E5D">
              <w:rPr>
                <w:rFonts w:ascii="Arial" w:hAnsi="Arial" w:cs="Arial"/>
                <w:b/>
                <w:sz w:val="22"/>
                <w:szCs w:val="22"/>
                <w:u w:val="single"/>
              </w:rPr>
              <w:t>Sobre la instalación de extintores:</w:t>
            </w:r>
          </w:p>
          <w:p w:rsidR="00D91E5D" w:rsidRPr="00D91E5D" w:rsidRDefault="00D91E5D" w:rsidP="00D91E5D">
            <w:pPr>
              <w:spacing w:before="120" w:after="120"/>
              <w:jc w:val="both"/>
              <w:rPr>
                <w:rFonts w:ascii="Arial" w:hAnsi="Arial" w:cs="Arial"/>
                <w:sz w:val="22"/>
                <w:szCs w:val="22"/>
              </w:rPr>
            </w:pPr>
            <w:r w:rsidRPr="00D91E5D">
              <w:rPr>
                <w:rFonts w:ascii="Arial" w:hAnsi="Arial" w:cs="Arial"/>
                <w:sz w:val="22"/>
                <w:szCs w:val="22"/>
              </w:rPr>
              <w:t>Los extintores</w:t>
            </w:r>
            <w:r w:rsidRPr="00D91E5D">
              <w:rPr>
                <w:rFonts w:ascii="Arial" w:hAnsi="Arial" w:cs="Arial"/>
                <w:b/>
                <w:sz w:val="22"/>
                <w:szCs w:val="22"/>
              </w:rPr>
              <w:t>*</w:t>
            </w:r>
            <w:r w:rsidRPr="00D91E5D">
              <w:rPr>
                <w:rFonts w:ascii="Arial" w:hAnsi="Arial" w:cs="Arial"/>
                <w:sz w:val="22"/>
                <w:szCs w:val="22"/>
              </w:rPr>
              <w:t xml:space="preserve"> suponen una excepción al Artículo 9 y, por ende, a la Sección 1</w:t>
            </w:r>
            <w:r>
              <w:rPr>
                <w:rFonts w:ascii="Arial" w:hAnsi="Arial" w:cs="Arial"/>
                <w:sz w:val="22"/>
                <w:szCs w:val="22"/>
              </w:rPr>
              <w:t>ª</w:t>
            </w:r>
            <w:r w:rsidRPr="00D91E5D">
              <w:rPr>
                <w:rFonts w:ascii="Arial" w:hAnsi="Arial" w:cs="Arial"/>
                <w:sz w:val="22"/>
                <w:szCs w:val="22"/>
              </w:rPr>
              <w:t xml:space="preserve"> del Capítulo III.</w:t>
            </w:r>
          </w:p>
          <w:p w:rsidR="00D91E5D" w:rsidRPr="00D91E5D" w:rsidRDefault="00D91E5D" w:rsidP="00D91E5D">
            <w:pPr>
              <w:spacing w:before="120" w:after="120"/>
              <w:jc w:val="both"/>
              <w:rPr>
                <w:rFonts w:ascii="Arial" w:hAnsi="Arial" w:cs="Arial"/>
                <w:sz w:val="22"/>
                <w:szCs w:val="22"/>
              </w:rPr>
            </w:pPr>
            <w:r w:rsidRPr="00D91E5D">
              <w:rPr>
                <w:rFonts w:ascii="Arial" w:hAnsi="Arial" w:cs="Arial"/>
                <w:sz w:val="22"/>
                <w:szCs w:val="22"/>
              </w:rPr>
              <w:t>Según el texto, estos podrán ser instalados por las siguientes personas:</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empresas instaladoras habilitadas para alguno de los sistemas de protección contra incendios,</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empresas mantenedoras de extintores habilitadas,</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el fabricante,</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o el propio usuario si se cumplen las condiciones que establece el Artículo 9.2.a.</w:t>
            </w:r>
          </w:p>
          <w:p w:rsidR="00D91E5D" w:rsidRDefault="00D91E5D" w:rsidP="00D91E5D">
            <w:pPr>
              <w:spacing w:before="120" w:after="120"/>
              <w:jc w:val="both"/>
              <w:rPr>
                <w:rFonts w:ascii="Arial" w:hAnsi="Arial" w:cs="Arial"/>
                <w:sz w:val="22"/>
                <w:szCs w:val="22"/>
              </w:rPr>
            </w:pPr>
            <w:r w:rsidRPr="00D91E5D">
              <w:rPr>
                <w:rFonts w:ascii="Arial" w:hAnsi="Arial" w:cs="Arial"/>
                <w:sz w:val="22"/>
                <w:szCs w:val="22"/>
              </w:rPr>
              <w:t xml:space="preserve">Además, al estar exceptuados, no se </w:t>
            </w:r>
            <w:r w:rsidR="001F27B9">
              <w:rPr>
                <w:rFonts w:ascii="Arial" w:hAnsi="Arial" w:cs="Arial"/>
                <w:sz w:val="22"/>
                <w:szCs w:val="22"/>
              </w:rPr>
              <w:t>requiere</w:t>
            </w:r>
            <w:r>
              <w:rPr>
                <w:rFonts w:ascii="Arial" w:hAnsi="Arial" w:cs="Arial"/>
                <w:sz w:val="22"/>
                <w:szCs w:val="22"/>
              </w:rPr>
              <w:t xml:space="preserve"> certificado de instalación.</w:t>
            </w:r>
          </w:p>
          <w:p w:rsidR="00C81EEE" w:rsidRPr="00D91E5D" w:rsidRDefault="00C81EEE" w:rsidP="00D91E5D">
            <w:pPr>
              <w:spacing w:before="120" w:after="120"/>
              <w:jc w:val="both"/>
              <w:rPr>
                <w:rFonts w:ascii="Arial" w:hAnsi="Arial" w:cs="Arial"/>
                <w:sz w:val="22"/>
                <w:szCs w:val="22"/>
              </w:rPr>
            </w:pPr>
          </w:p>
          <w:p w:rsidR="00D91E5D" w:rsidRPr="00C81EEE" w:rsidRDefault="00D91E5D" w:rsidP="00D91E5D">
            <w:pPr>
              <w:spacing w:before="120" w:after="120"/>
              <w:jc w:val="both"/>
              <w:rPr>
                <w:rFonts w:ascii="Arial" w:hAnsi="Arial" w:cs="Arial"/>
                <w:sz w:val="22"/>
                <w:szCs w:val="22"/>
              </w:rPr>
            </w:pPr>
            <w:r w:rsidRPr="00D91E5D">
              <w:rPr>
                <w:rFonts w:ascii="Arial" w:hAnsi="Arial" w:cs="Arial"/>
                <w:i/>
                <w:sz w:val="22"/>
                <w:szCs w:val="22"/>
              </w:rPr>
              <w:t>* Nota:</w:t>
            </w:r>
            <w:r>
              <w:rPr>
                <w:rFonts w:ascii="Arial" w:hAnsi="Arial" w:cs="Arial"/>
                <w:b/>
                <w:sz w:val="22"/>
                <w:szCs w:val="22"/>
              </w:rPr>
              <w:t xml:space="preserve"> </w:t>
            </w:r>
            <w:r>
              <w:rPr>
                <w:rFonts w:ascii="Arial" w:hAnsi="Arial" w:cs="Arial"/>
                <w:sz w:val="22"/>
                <w:szCs w:val="22"/>
              </w:rPr>
              <w:t xml:space="preserve"> Se considera que el párrafo 2.a</w:t>
            </w:r>
            <w:r w:rsidRPr="00D91E5D">
              <w:rPr>
                <w:rFonts w:ascii="Arial" w:hAnsi="Arial" w:cs="Arial"/>
                <w:sz w:val="22"/>
                <w:szCs w:val="22"/>
              </w:rPr>
              <w:t xml:space="preserve"> también aplica a los extintores móviles, dado que son productos equivalentes a los extintores portátiles, y su instalación es igual de sencilla que estos, ya que se limita a colocarlos en el lugar donde </w:t>
            </w:r>
            <w:r>
              <w:rPr>
                <w:rFonts w:ascii="Arial" w:hAnsi="Arial" w:cs="Arial"/>
                <w:sz w:val="22"/>
                <w:szCs w:val="22"/>
              </w:rPr>
              <w:t>deban</w:t>
            </w:r>
            <w:r w:rsidRPr="00D91E5D">
              <w:rPr>
                <w:rFonts w:ascii="Arial" w:hAnsi="Arial" w:cs="Arial"/>
                <w:sz w:val="22"/>
                <w:szCs w:val="22"/>
              </w:rPr>
              <w:t xml:space="preserve"> estar</w:t>
            </w:r>
            <w:r>
              <w:rPr>
                <w:rFonts w:ascii="Arial" w:hAnsi="Arial" w:cs="Arial"/>
                <w:sz w:val="22"/>
                <w:szCs w:val="22"/>
              </w:rPr>
              <w:t>.</w:t>
            </w:r>
            <w:r w:rsidRPr="00D91E5D">
              <w:rPr>
                <w:rFonts w:ascii="Arial" w:hAnsi="Arial" w:cs="Arial"/>
                <w:sz w:val="22"/>
                <w:szCs w:val="22"/>
              </w:rPr>
              <w:t xml:space="preserve"> (Ver aclaraciones sobre extintores </w:t>
            </w:r>
            <w:r>
              <w:rPr>
                <w:rFonts w:ascii="Arial" w:hAnsi="Arial" w:cs="Arial"/>
                <w:sz w:val="22"/>
                <w:szCs w:val="22"/>
              </w:rPr>
              <w:t>en</w:t>
            </w:r>
            <w:r w:rsidRPr="00D91E5D">
              <w:rPr>
                <w:rFonts w:ascii="Arial" w:hAnsi="Arial" w:cs="Arial"/>
                <w:sz w:val="22"/>
                <w:szCs w:val="22"/>
              </w:rPr>
              <w:t xml:space="preserve"> Artículo </w:t>
            </w:r>
            <w:r w:rsidRPr="00C81EEE">
              <w:rPr>
                <w:rFonts w:ascii="Arial" w:hAnsi="Arial" w:cs="Arial"/>
                <w:sz w:val="22"/>
                <w:szCs w:val="22"/>
              </w:rPr>
              <w:t>15.1.f).</w:t>
            </w:r>
          </w:p>
          <w:p w:rsidR="0020789A" w:rsidRPr="00B52520" w:rsidRDefault="00D91E5D" w:rsidP="005103A8">
            <w:pPr>
              <w:spacing w:before="120" w:after="120"/>
              <w:jc w:val="both"/>
              <w:rPr>
                <w:rFonts w:ascii="Arial" w:hAnsi="Arial" w:cs="Arial"/>
                <w:sz w:val="22"/>
                <w:szCs w:val="22"/>
              </w:rPr>
            </w:pPr>
            <w:r w:rsidRPr="00C81EEE">
              <w:rPr>
                <w:rFonts w:ascii="Arial" w:hAnsi="Arial" w:cs="Arial"/>
                <w:sz w:val="22"/>
                <w:szCs w:val="22"/>
              </w:rPr>
              <w:t>Con respecto a la definición de “</w:t>
            </w:r>
            <w:r w:rsidRPr="00C81EEE">
              <w:rPr>
                <w:rFonts w:ascii="Arial" w:hAnsi="Arial" w:cs="Arial"/>
                <w:i/>
                <w:sz w:val="22"/>
                <w:szCs w:val="22"/>
              </w:rPr>
              <w:t>vivienda unifamiliar</w:t>
            </w:r>
            <w:r w:rsidRPr="00C81EEE">
              <w:rPr>
                <w:rFonts w:ascii="Arial" w:hAnsi="Arial" w:cs="Arial"/>
                <w:sz w:val="22"/>
                <w:szCs w:val="22"/>
              </w:rPr>
              <w:t>”, se entenderán como tales a aquellas ocupadas por una única familia (independientemente de si ocupan un edificio independiente o compartido).</w:t>
            </w:r>
          </w:p>
        </w:tc>
      </w:tr>
    </w:tbl>
    <w:p w:rsidR="00B32DF8" w:rsidRPr="00DA3F74" w:rsidRDefault="00B32DF8"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b) Las mantas ignífugas, que deberán ser colocadas por empresas instaladoras de sistemas de protección contra incendios, empresas mantenedoras de mantas ignífugas o por el propio fabricante. Cuando la superficie del establecimiento no sea mayor de 100 m</w:t>
      </w:r>
      <w:r w:rsidRPr="00DA3F74">
        <w:rPr>
          <w:rFonts w:ascii="Arial" w:hAnsi="Arial" w:cs="Arial"/>
          <w:sz w:val="22"/>
          <w:szCs w:val="22"/>
          <w:vertAlign w:val="superscript"/>
        </w:rPr>
        <w:t>2</w:t>
      </w:r>
      <w:r w:rsidRPr="00DA3F74">
        <w:rPr>
          <w:rFonts w:ascii="Arial" w:hAnsi="Arial" w:cs="Arial"/>
          <w:sz w:val="22"/>
          <w:szCs w:val="22"/>
        </w:rPr>
        <w:t xml:space="preserve"> o se trate de una vivienda unifamiliar, también podrán ser instaladas por el usuario. </w:t>
      </w:r>
    </w:p>
    <w:p w:rsidR="006D1346" w:rsidRDefault="006D1346"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6D1346" w:rsidRPr="00AB014F" w:rsidTr="00D75362">
        <w:tc>
          <w:tcPr>
            <w:tcW w:w="10422" w:type="dxa"/>
            <w:shd w:val="clear" w:color="auto" w:fill="D9D9D9" w:themeFill="background1" w:themeFillShade="D9"/>
          </w:tcPr>
          <w:p w:rsidR="00D91E5D" w:rsidRPr="00D91E5D" w:rsidRDefault="00D91E5D" w:rsidP="00D91E5D">
            <w:pPr>
              <w:spacing w:before="120" w:after="120"/>
              <w:jc w:val="both"/>
              <w:rPr>
                <w:rFonts w:ascii="Arial" w:hAnsi="Arial" w:cs="Arial"/>
                <w:b/>
                <w:sz w:val="22"/>
                <w:szCs w:val="22"/>
                <w:u w:val="single"/>
              </w:rPr>
            </w:pPr>
            <w:r w:rsidRPr="00D91E5D">
              <w:rPr>
                <w:rFonts w:ascii="Arial" w:hAnsi="Arial" w:cs="Arial"/>
                <w:b/>
                <w:sz w:val="22"/>
                <w:szCs w:val="22"/>
                <w:u w:val="single"/>
              </w:rPr>
              <w:t xml:space="preserve">Sobre la </w:t>
            </w:r>
            <w:r>
              <w:rPr>
                <w:rFonts w:ascii="Arial" w:hAnsi="Arial" w:cs="Arial"/>
                <w:b/>
                <w:sz w:val="22"/>
                <w:szCs w:val="22"/>
                <w:u w:val="single"/>
              </w:rPr>
              <w:t>colocación</w:t>
            </w:r>
            <w:r w:rsidRPr="00D91E5D">
              <w:rPr>
                <w:rFonts w:ascii="Arial" w:hAnsi="Arial" w:cs="Arial"/>
                <w:b/>
                <w:sz w:val="22"/>
                <w:szCs w:val="22"/>
                <w:u w:val="single"/>
              </w:rPr>
              <w:t xml:space="preserve"> de mantas ignífugas:</w:t>
            </w:r>
          </w:p>
          <w:p w:rsidR="00D91E5D" w:rsidRPr="00D91E5D" w:rsidRDefault="00D91E5D" w:rsidP="00D91E5D">
            <w:pPr>
              <w:spacing w:before="120" w:after="120"/>
              <w:jc w:val="both"/>
              <w:rPr>
                <w:rFonts w:ascii="Arial" w:hAnsi="Arial" w:cs="Arial"/>
                <w:sz w:val="22"/>
                <w:szCs w:val="22"/>
              </w:rPr>
            </w:pPr>
            <w:r w:rsidRPr="00D91E5D">
              <w:rPr>
                <w:rFonts w:ascii="Arial" w:hAnsi="Arial" w:cs="Arial"/>
                <w:sz w:val="22"/>
                <w:szCs w:val="22"/>
              </w:rPr>
              <w:t>Las mantas ignífugas supo</w:t>
            </w:r>
            <w:r>
              <w:rPr>
                <w:rFonts w:ascii="Arial" w:hAnsi="Arial" w:cs="Arial"/>
                <w:sz w:val="22"/>
                <w:szCs w:val="22"/>
              </w:rPr>
              <w:t>nen una excepción al Artículo 9</w:t>
            </w:r>
            <w:r w:rsidRPr="00D91E5D">
              <w:rPr>
                <w:rFonts w:ascii="Arial" w:hAnsi="Arial" w:cs="Arial"/>
                <w:sz w:val="22"/>
                <w:szCs w:val="22"/>
              </w:rPr>
              <w:t xml:space="preserve"> y</w:t>
            </w:r>
            <w:r>
              <w:rPr>
                <w:rFonts w:ascii="Arial" w:hAnsi="Arial" w:cs="Arial"/>
                <w:sz w:val="22"/>
                <w:szCs w:val="22"/>
              </w:rPr>
              <w:t>,</w:t>
            </w:r>
            <w:r w:rsidRPr="00D91E5D">
              <w:rPr>
                <w:rFonts w:ascii="Arial" w:hAnsi="Arial" w:cs="Arial"/>
                <w:sz w:val="22"/>
                <w:szCs w:val="22"/>
              </w:rPr>
              <w:t xml:space="preserve"> por ende, a la Sección 1</w:t>
            </w:r>
            <w:r>
              <w:rPr>
                <w:rFonts w:ascii="Arial" w:hAnsi="Arial" w:cs="Arial"/>
                <w:sz w:val="22"/>
                <w:szCs w:val="22"/>
              </w:rPr>
              <w:t>ª</w:t>
            </w:r>
            <w:r w:rsidRPr="00D91E5D">
              <w:rPr>
                <w:rFonts w:ascii="Arial" w:hAnsi="Arial" w:cs="Arial"/>
                <w:sz w:val="22"/>
                <w:szCs w:val="22"/>
              </w:rPr>
              <w:t xml:space="preserve"> del Capítulo III.</w:t>
            </w:r>
          </w:p>
          <w:p w:rsidR="00D91E5D" w:rsidRPr="00D91E5D" w:rsidRDefault="00D91E5D" w:rsidP="00D91E5D">
            <w:pPr>
              <w:spacing w:before="120" w:after="120"/>
              <w:jc w:val="both"/>
              <w:rPr>
                <w:rFonts w:ascii="Arial" w:hAnsi="Arial" w:cs="Arial"/>
                <w:sz w:val="22"/>
                <w:szCs w:val="22"/>
              </w:rPr>
            </w:pPr>
            <w:r w:rsidRPr="00D91E5D">
              <w:rPr>
                <w:rFonts w:ascii="Arial" w:hAnsi="Arial" w:cs="Arial"/>
                <w:sz w:val="22"/>
                <w:szCs w:val="22"/>
              </w:rPr>
              <w:t xml:space="preserve">Según el texto, estas podrán ser </w:t>
            </w:r>
            <w:r>
              <w:rPr>
                <w:rFonts w:ascii="Arial" w:hAnsi="Arial" w:cs="Arial"/>
                <w:sz w:val="22"/>
                <w:szCs w:val="22"/>
              </w:rPr>
              <w:t>colocadas</w:t>
            </w:r>
            <w:r w:rsidRPr="00D91E5D">
              <w:rPr>
                <w:rFonts w:ascii="Arial" w:hAnsi="Arial" w:cs="Arial"/>
                <w:sz w:val="22"/>
                <w:szCs w:val="22"/>
              </w:rPr>
              <w:t xml:space="preserve"> por las siguientes personas:</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empresas instaladoras habilitadas para alguno de los sistemas de protección contra incendios,</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el fabricante,</w:t>
            </w:r>
          </w:p>
          <w:p w:rsidR="00D91E5D" w:rsidRPr="00D91E5D" w:rsidRDefault="00D91E5D" w:rsidP="00D91E5D">
            <w:pPr>
              <w:spacing w:before="120" w:after="120"/>
              <w:ind w:left="709"/>
              <w:jc w:val="both"/>
              <w:rPr>
                <w:rFonts w:ascii="Arial" w:hAnsi="Arial" w:cs="Arial"/>
                <w:sz w:val="22"/>
                <w:szCs w:val="22"/>
              </w:rPr>
            </w:pPr>
            <w:r w:rsidRPr="00D91E5D">
              <w:rPr>
                <w:rFonts w:ascii="Arial" w:hAnsi="Arial" w:cs="Arial"/>
                <w:sz w:val="22"/>
                <w:szCs w:val="22"/>
              </w:rPr>
              <w:t>- o el propio usuario si se cumplen las condiciones que establece el Artículo 9.2.b.</w:t>
            </w:r>
          </w:p>
          <w:p w:rsidR="00D91E5D" w:rsidRPr="00D91E5D" w:rsidRDefault="00D91E5D" w:rsidP="00D91E5D">
            <w:pPr>
              <w:spacing w:before="120" w:after="120"/>
              <w:jc w:val="both"/>
              <w:rPr>
                <w:rFonts w:ascii="Arial" w:hAnsi="Arial" w:cs="Arial"/>
                <w:sz w:val="22"/>
                <w:szCs w:val="22"/>
              </w:rPr>
            </w:pPr>
            <w:r w:rsidRPr="00D91E5D">
              <w:rPr>
                <w:rFonts w:ascii="Arial" w:hAnsi="Arial" w:cs="Arial"/>
                <w:sz w:val="22"/>
                <w:szCs w:val="22"/>
              </w:rPr>
              <w:t xml:space="preserve">Además, al estar exceptuados, no se </w:t>
            </w:r>
            <w:r w:rsidR="001F27B9">
              <w:rPr>
                <w:rFonts w:ascii="Arial" w:hAnsi="Arial" w:cs="Arial"/>
                <w:sz w:val="22"/>
                <w:szCs w:val="22"/>
              </w:rPr>
              <w:t>requiere</w:t>
            </w:r>
            <w:r w:rsidRPr="00D91E5D">
              <w:rPr>
                <w:rFonts w:ascii="Arial" w:hAnsi="Arial" w:cs="Arial"/>
                <w:sz w:val="22"/>
                <w:szCs w:val="22"/>
              </w:rPr>
              <w:t xml:space="preserve"> certificado de instalación.</w:t>
            </w:r>
          </w:p>
          <w:p w:rsidR="00D91E5D" w:rsidRPr="00D91E5D" w:rsidRDefault="00D91E5D" w:rsidP="00D91E5D">
            <w:pPr>
              <w:spacing w:before="120" w:after="120"/>
              <w:jc w:val="both"/>
              <w:rPr>
                <w:rFonts w:ascii="Arial" w:hAnsi="Arial" w:cs="Arial"/>
                <w:sz w:val="22"/>
                <w:szCs w:val="22"/>
              </w:rPr>
            </w:pPr>
          </w:p>
          <w:p w:rsidR="009504EA" w:rsidRPr="00B52520" w:rsidRDefault="001F27B9" w:rsidP="0035641C">
            <w:pPr>
              <w:spacing w:before="120" w:after="120"/>
              <w:jc w:val="both"/>
              <w:rPr>
                <w:rFonts w:ascii="Arial" w:hAnsi="Arial" w:cs="Arial"/>
                <w:sz w:val="22"/>
                <w:szCs w:val="22"/>
              </w:rPr>
            </w:pPr>
            <w:r>
              <w:rPr>
                <w:rFonts w:ascii="Arial" w:hAnsi="Arial" w:cs="Arial"/>
                <w:i/>
                <w:sz w:val="22"/>
                <w:szCs w:val="22"/>
              </w:rPr>
              <w:t>Nota</w:t>
            </w:r>
            <w:r w:rsidR="00D91E5D" w:rsidRPr="00D91E5D">
              <w:rPr>
                <w:rFonts w:ascii="Arial" w:hAnsi="Arial" w:cs="Arial"/>
                <w:i/>
                <w:sz w:val="22"/>
                <w:szCs w:val="22"/>
              </w:rPr>
              <w:t>:</w:t>
            </w:r>
            <w:r w:rsidR="00D91E5D">
              <w:rPr>
                <w:rFonts w:ascii="Arial" w:hAnsi="Arial" w:cs="Arial"/>
                <w:sz w:val="22"/>
                <w:szCs w:val="22"/>
              </w:rPr>
              <w:t xml:space="preserve"> </w:t>
            </w:r>
            <w:r w:rsidR="00D91E5D" w:rsidRPr="00D91E5D">
              <w:rPr>
                <w:rFonts w:ascii="Arial" w:hAnsi="Arial" w:cs="Arial"/>
                <w:sz w:val="22"/>
                <w:szCs w:val="22"/>
              </w:rPr>
              <w:t xml:space="preserve">Se debe </w:t>
            </w:r>
            <w:r w:rsidR="00D91E5D">
              <w:rPr>
                <w:rFonts w:ascii="Arial" w:hAnsi="Arial" w:cs="Arial"/>
                <w:sz w:val="22"/>
                <w:szCs w:val="22"/>
              </w:rPr>
              <w:t>aclarar</w:t>
            </w:r>
            <w:r w:rsidR="0035641C">
              <w:rPr>
                <w:rFonts w:ascii="Arial" w:hAnsi="Arial" w:cs="Arial"/>
                <w:sz w:val="22"/>
                <w:szCs w:val="22"/>
              </w:rPr>
              <w:t xml:space="preserve"> que </w:t>
            </w:r>
            <w:r w:rsidR="00D91E5D" w:rsidRPr="00D91E5D">
              <w:rPr>
                <w:rFonts w:ascii="Arial" w:hAnsi="Arial" w:cs="Arial"/>
                <w:sz w:val="22"/>
                <w:szCs w:val="22"/>
              </w:rPr>
              <w:t>no existen empresas</w:t>
            </w:r>
            <w:r w:rsidR="0035641C">
              <w:rPr>
                <w:rFonts w:ascii="Arial" w:hAnsi="Arial" w:cs="Arial"/>
                <w:sz w:val="22"/>
                <w:szCs w:val="22"/>
              </w:rPr>
              <w:t xml:space="preserve"> mantenedoras</w:t>
            </w:r>
            <w:r w:rsidR="00D91E5D" w:rsidRPr="00D91E5D">
              <w:rPr>
                <w:rFonts w:ascii="Arial" w:hAnsi="Arial" w:cs="Arial"/>
                <w:sz w:val="22"/>
                <w:szCs w:val="22"/>
              </w:rPr>
              <w:t xml:space="preserve"> </w:t>
            </w:r>
            <w:r w:rsidR="0035641C" w:rsidRPr="00D91E5D">
              <w:rPr>
                <w:rFonts w:ascii="Arial" w:hAnsi="Arial" w:cs="Arial"/>
                <w:sz w:val="22"/>
                <w:szCs w:val="22"/>
              </w:rPr>
              <w:t xml:space="preserve">habilitadas </w:t>
            </w:r>
            <w:r w:rsidR="0035641C">
              <w:rPr>
                <w:rFonts w:ascii="Arial" w:hAnsi="Arial" w:cs="Arial"/>
                <w:sz w:val="22"/>
                <w:szCs w:val="22"/>
              </w:rPr>
              <w:t xml:space="preserve">para </w:t>
            </w:r>
            <w:r w:rsidR="00D91E5D" w:rsidRPr="00D91E5D">
              <w:rPr>
                <w:rFonts w:ascii="Arial" w:hAnsi="Arial" w:cs="Arial"/>
                <w:sz w:val="22"/>
                <w:szCs w:val="22"/>
              </w:rPr>
              <w:t>mantas ignífugas, al estar estas excluidas en el Artículo 14.3. Esto es debido a que el reglamento no establece ningún mantenimie</w:t>
            </w:r>
            <w:r w:rsidR="00D91E5D">
              <w:rPr>
                <w:rFonts w:ascii="Arial" w:hAnsi="Arial" w:cs="Arial"/>
                <w:sz w:val="22"/>
                <w:szCs w:val="22"/>
              </w:rPr>
              <w:t>nto mínimo para estos productos</w:t>
            </w:r>
            <w:r w:rsidR="00D91E5D" w:rsidRPr="00D91E5D">
              <w:rPr>
                <w:rFonts w:ascii="Arial" w:hAnsi="Arial" w:cs="Arial"/>
                <w:sz w:val="22"/>
                <w:szCs w:val="22"/>
              </w:rPr>
              <w:t>.</w:t>
            </w:r>
          </w:p>
        </w:tc>
      </w:tr>
    </w:tbl>
    <w:p w:rsidR="006D1346" w:rsidRPr="00DA3F74" w:rsidRDefault="006D1346"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23" w:name="_Toc487785314"/>
      <w:r w:rsidRPr="00DA3F74">
        <w:rPr>
          <w:rFonts w:ascii="Arial" w:hAnsi="Arial" w:cs="Arial"/>
          <w:sz w:val="22"/>
          <w:szCs w:val="22"/>
        </w:rPr>
        <w:t xml:space="preserve">Artículo </w:t>
      </w:r>
      <w:r w:rsidR="008D778A" w:rsidRPr="00DA3F74">
        <w:rPr>
          <w:rFonts w:ascii="Arial" w:hAnsi="Arial" w:cs="Arial"/>
          <w:sz w:val="22"/>
          <w:szCs w:val="22"/>
        </w:rPr>
        <w:t>10</w:t>
      </w:r>
      <w:r w:rsidRPr="00DA3F74">
        <w:rPr>
          <w:rFonts w:ascii="Arial" w:hAnsi="Arial" w:cs="Arial"/>
          <w:sz w:val="22"/>
          <w:szCs w:val="22"/>
        </w:rPr>
        <w:t xml:space="preserve">. </w:t>
      </w:r>
      <w:r w:rsidRPr="00DA3F74">
        <w:rPr>
          <w:rFonts w:ascii="Arial" w:hAnsi="Arial" w:cs="Arial"/>
          <w:i/>
          <w:sz w:val="22"/>
          <w:szCs w:val="22"/>
        </w:rPr>
        <w:t>Requisitos de las empresas instaladoras</w:t>
      </w:r>
      <w:bookmarkEnd w:id="23"/>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 xml:space="preserve">1. Para poder ejercer las funciones de empresa instaladora, la empresa deberá cumplir los siguientes requisitos: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a) Disponer de la documentación que identifique a la empresa instaladora, que, en el caso de </w:t>
      </w:r>
      <w:r w:rsidR="00576A8C">
        <w:rPr>
          <w:rFonts w:ascii="Arial" w:hAnsi="Arial" w:cs="Arial"/>
          <w:sz w:val="22"/>
          <w:szCs w:val="22"/>
        </w:rPr>
        <w:t xml:space="preserve">ser </w:t>
      </w:r>
      <w:r w:rsidRPr="00DA3F74">
        <w:rPr>
          <w:rFonts w:ascii="Arial" w:hAnsi="Arial" w:cs="Arial"/>
          <w:sz w:val="22"/>
          <w:szCs w:val="22"/>
        </w:rPr>
        <w:t>persona jurídica, deberá estar constituida legalmente.</w:t>
      </w:r>
    </w:p>
    <w:p w:rsidR="00AB3029" w:rsidRPr="00DA3F74" w:rsidRDefault="005F3A3B" w:rsidP="00BA14E4">
      <w:pPr>
        <w:ind w:firstLine="539"/>
        <w:jc w:val="both"/>
        <w:rPr>
          <w:rFonts w:ascii="Arial" w:hAnsi="Arial" w:cs="Arial"/>
          <w:sz w:val="22"/>
          <w:szCs w:val="22"/>
        </w:rPr>
      </w:pPr>
      <w:r w:rsidRPr="00DA3F74">
        <w:rPr>
          <w:rFonts w:ascii="Arial" w:hAnsi="Arial" w:cs="Arial"/>
          <w:sz w:val="22"/>
          <w:szCs w:val="22"/>
        </w:rPr>
        <w:t>b) Disponer de personal contratado, adecuado a su nivel de actividad, conforme a lo establecido en el anexo III.</w:t>
      </w:r>
    </w:p>
    <w:p w:rsidR="005F3A3B" w:rsidRDefault="005F3A3B" w:rsidP="00BA14E4">
      <w:pPr>
        <w:ind w:firstLine="539"/>
        <w:jc w:val="both"/>
        <w:rPr>
          <w:rFonts w:ascii="Arial" w:hAnsi="Arial" w:cs="Arial"/>
          <w:sz w:val="22"/>
          <w:szCs w:val="22"/>
        </w:rPr>
      </w:pPr>
      <w:r w:rsidRPr="00DA3F74">
        <w:rPr>
          <w:rFonts w:ascii="Arial" w:hAnsi="Arial" w:cs="Arial"/>
          <w:sz w:val="22"/>
          <w:szCs w:val="22"/>
        </w:rPr>
        <w:t>c) Disponer de los medios técnicos necesarios para el desarrollo de su actividad, en condiciones de seguridad.</w:t>
      </w:r>
    </w:p>
    <w:p w:rsidR="00AB3029" w:rsidRPr="00DA3F74" w:rsidRDefault="005F3A3B" w:rsidP="00BA14E4">
      <w:pPr>
        <w:ind w:firstLine="539"/>
        <w:jc w:val="both"/>
        <w:rPr>
          <w:rFonts w:ascii="Arial" w:hAnsi="Arial" w:cs="Arial"/>
          <w:sz w:val="22"/>
          <w:szCs w:val="22"/>
        </w:rPr>
      </w:pPr>
      <w:r w:rsidRPr="00DA3F74">
        <w:rPr>
          <w:rFonts w:ascii="Arial" w:hAnsi="Arial" w:cs="Arial"/>
          <w:sz w:val="22"/>
          <w:szCs w:val="22"/>
        </w:rPr>
        <w:t>d) Suscribir un seguro de responsabilidad civil, avales u otras garantías financieras otorgadas por una entidad debidamente autorizada, que cubran los riesgos de su responsabilidad, respecto a daños materiales y personales a terceros, por una cuantía mínima de 800.000 euros, sin que dicha cuantía limite dicha responsabilidad.</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 Disponer de un certificado de calidad del sistema de gestión de la calidad implantado, emitido por una entidad de certificación acreditada, según los procedimientos establecidos en el Reglamento de la Infraestructura para la Calidad y Seguridad Industrial, aprobado por Real Decreto 2200/1995, de 28 de diciembre. El alcance del correspondiente certificado deberá incluir, explícitamente, el diseño, si procede, e instalación de todos y cada uno de los equipos o sistemas para los que se solicita la habilitación.</w:t>
      </w:r>
    </w:p>
    <w:p w:rsidR="005F3A3B" w:rsidRDefault="005F3A3B" w:rsidP="00BA14E4">
      <w:pPr>
        <w:ind w:firstLine="539"/>
        <w:jc w:val="both"/>
        <w:rPr>
          <w:rFonts w:ascii="Arial" w:hAnsi="Arial" w:cs="Arial"/>
          <w:sz w:val="22"/>
          <w:szCs w:val="22"/>
        </w:rPr>
      </w:pPr>
      <w:r w:rsidRPr="00DA3F74">
        <w:rPr>
          <w:rFonts w:ascii="Arial" w:hAnsi="Arial" w:cs="Arial"/>
          <w:sz w:val="22"/>
          <w:szCs w:val="22"/>
        </w:rPr>
        <w:t>En el inicio de actividad, y por un periodo máximo de un año, se considerará cumplido este requisito con la acreditación de tener contratado el desarrollo e implantación de dicho sistema de gestión de la calidad, en los términos indicados en el párrafo anterior.</w:t>
      </w:r>
    </w:p>
    <w:p w:rsidR="00325D7D" w:rsidRDefault="00325D7D"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325D7D" w:rsidRPr="00AB014F" w:rsidTr="007E7E44">
        <w:trPr>
          <w:trHeight w:val="3584"/>
        </w:trPr>
        <w:tc>
          <w:tcPr>
            <w:tcW w:w="10422" w:type="dxa"/>
            <w:shd w:val="clear" w:color="auto" w:fill="D9D9D9" w:themeFill="background1" w:themeFillShade="D9"/>
          </w:tcPr>
          <w:p w:rsidR="00250F90" w:rsidRPr="00250F90" w:rsidRDefault="00250F90" w:rsidP="00250F90">
            <w:pPr>
              <w:spacing w:before="120" w:after="120"/>
              <w:rPr>
                <w:rFonts w:ascii="Arial" w:hAnsi="Arial" w:cs="Arial"/>
                <w:b/>
                <w:sz w:val="22"/>
                <w:szCs w:val="22"/>
                <w:u w:val="single"/>
              </w:rPr>
            </w:pPr>
            <w:r w:rsidRPr="00250F90">
              <w:rPr>
                <w:rFonts w:ascii="Arial" w:hAnsi="Arial" w:cs="Arial"/>
                <w:b/>
                <w:sz w:val="22"/>
                <w:szCs w:val="22"/>
                <w:u w:val="single"/>
              </w:rPr>
              <w:t xml:space="preserve">Sobre el certificado del sistema de gestión de la calidad (basado en UNE-EN ISO 9001): </w:t>
            </w:r>
          </w:p>
          <w:p w:rsidR="00250F90" w:rsidRPr="00C81EEE" w:rsidRDefault="00250F90" w:rsidP="00250F90">
            <w:pPr>
              <w:spacing w:before="120" w:after="120"/>
              <w:jc w:val="both"/>
              <w:rPr>
                <w:rFonts w:ascii="Arial" w:hAnsi="Arial" w:cs="Arial"/>
                <w:sz w:val="22"/>
                <w:szCs w:val="22"/>
              </w:rPr>
            </w:pPr>
            <w:r w:rsidRPr="00250F90">
              <w:rPr>
                <w:rFonts w:ascii="Arial" w:hAnsi="Arial" w:cs="Arial"/>
                <w:sz w:val="22"/>
                <w:szCs w:val="22"/>
              </w:rPr>
              <w:t xml:space="preserve">El certificado al que se hace </w:t>
            </w:r>
            <w:r w:rsidRPr="00C81EEE">
              <w:rPr>
                <w:rFonts w:ascii="Arial" w:hAnsi="Arial" w:cs="Arial"/>
                <w:sz w:val="22"/>
                <w:szCs w:val="22"/>
              </w:rPr>
              <w:t>referencia debe ser de un sistema de gestión de la calidad basado en la norma UNE-EN ISO 9001 “</w:t>
            </w:r>
            <w:r w:rsidRPr="00C81EEE">
              <w:rPr>
                <w:rFonts w:ascii="Arial" w:hAnsi="Arial" w:cs="Arial"/>
                <w:i/>
                <w:sz w:val="22"/>
                <w:szCs w:val="22"/>
              </w:rPr>
              <w:t>Sistemas de gestión de la calidad. Requisitos</w:t>
            </w:r>
            <w:r w:rsidRPr="00C81EEE">
              <w:rPr>
                <w:rFonts w:ascii="Arial" w:hAnsi="Arial" w:cs="Arial"/>
                <w:sz w:val="22"/>
                <w:szCs w:val="22"/>
              </w:rPr>
              <w:t xml:space="preserve">”. En el alcance del certificado se deberá incluir explícitamente cada uno de los equipos o sistemas para los que se va a habilitar la empresa (ver lista en Artículo 11.1.a). No es válido poner alcances genéricos o ambiguos. </w:t>
            </w:r>
          </w:p>
          <w:p w:rsidR="00250F90" w:rsidRPr="00C81EEE" w:rsidRDefault="00250F90" w:rsidP="00250F90">
            <w:pPr>
              <w:spacing w:before="120" w:after="120"/>
              <w:rPr>
                <w:rFonts w:ascii="Arial" w:hAnsi="Arial" w:cs="Arial"/>
                <w:b/>
                <w:sz w:val="22"/>
                <w:szCs w:val="22"/>
                <w:u w:val="single"/>
              </w:rPr>
            </w:pPr>
          </w:p>
          <w:p w:rsidR="00250F90" w:rsidRPr="00C81EEE" w:rsidRDefault="00250F90" w:rsidP="00250F90">
            <w:pPr>
              <w:spacing w:before="120" w:after="120"/>
              <w:rPr>
                <w:rFonts w:ascii="Arial" w:hAnsi="Arial" w:cs="Arial"/>
                <w:b/>
                <w:sz w:val="22"/>
                <w:szCs w:val="22"/>
                <w:u w:val="single"/>
              </w:rPr>
            </w:pPr>
            <w:r w:rsidRPr="00C81EEE">
              <w:rPr>
                <w:rFonts w:ascii="Arial" w:hAnsi="Arial" w:cs="Arial"/>
                <w:b/>
                <w:sz w:val="22"/>
                <w:szCs w:val="22"/>
                <w:u w:val="single"/>
              </w:rPr>
              <w:t>Sobre el certificado del sistema de gestión de la calidad (basado en otras normas):</w:t>
            </w:r>
          </w:p>
          <w:p w:rsidR="00250F90" w:rsidRPr="00C81EEE" w:rsidRDefault="00250F90" w:rsidP="00250F90">
            <w:pPr>
              <w:spacing w:before="120" w:after="120"/>
              <w:jc w:val="both"/>
              <w:rPr>
                <w:rFonts w:ascii="Arial" w:hAnsi="Arial" w:cs="Arial"/>
                <w:sz w:val="22"/>
                <w:szCs w:val="22"/>
              </w:rPr>
            </w:pPr>
            <w:r w:rsidRPr="00C81EEE">
              <w:rPr>
                <w:rFonts w:ascii="Arial" w:hAnsi="Arial" w:cs="Arial"/>
                <w:sz w:val="22"/>
                <w:szCs w:val="22"/>
              </w:rPr>
              <w:t>También se podrá considerar válido un certificado del sistema de gestión de la calidad en base a otras normas (UNE, EN, ISO) o esquemas, siempre y cuando estos sean aplicables a la situación actual, garanticen que cumplen con su propósito de asegurar un nivel adecuado de calidad y cumplan con lo dispuesto</w:t>
            </w:r>
            <w:r w:rsidR="001F27B9">
              <w:rPr>
                <w:rFonts w:ascii="Arial" w:hAnsi="Arial" w:cs="Arial"/>
                <w:sz w:val="22"/>
                <w:szCs w:val="22"/>
              </w:rPr>
              <w:t xml:space="preserve"> en</w:t>
            </w:r>
            <w:r w:rsidRPr="00C81EEE">
              <w:rPr>
                <w:rFonts w:ascii="Arial" w:hAnsi="Arial" w:cs="Arial"/>
                <w:sz w:val="22"/>
                <w:szCs w:val="22"/>
              </w:rPr>
              <w:t xml:space="preserve"> el presente reglamento. En este sentido, hay que destacar que la entidad de certificación deberá estar acreditada expresamente para certificar dicho sistema de gestión de calidad. En todo caso, se recuerda que son las Comunidades Autónomas las encargadas de recibir las Declaraciones Responsables y las que tienen competencia para comprobar si </w:t>
            </w:r>
            <w:r w:rsidR="002E3AB2" w:rsidRPr="00C81EEE">
              <w:rPr>
                <w:rFonts w:ascii="Arial" w:hAnsi="Arial" w:cs="Arial"/>
                <w:sz w:val="22"/>
                <w:szCs w:val="22"/>
              </w:rPr>
              <w:t>las empresas</w:t>
            </w:r>
            <w:r w:rsidRPr="00C81EEE">
              <w:rPr>
                <w:rFonts w:ascii="Arial" w:hAnsi="Arial" w:cs="Arial"/>
                <w:sz w:val="22"/>
                <w:szCs w:val="22"/>
              </w:rPr>
              <w:t xml:space="preserve"> cumplen con los requisitos aplicables.</w:t>
            </w:r>
          </w:p>
          <w:p w:rsidR="00686F42" w:rsidRPr="007E7E44" w:rsidRDefault="00250F90" w:rsidP="002E3AB2">
            <w:pPr>
              <w:spacing w:before="120" w:after="120"/>
              <w:jc w:val="both"/>
              <w:rPr>
                <w:rFonts w:ascii="Arial" w:hAnsi="Arial" w:cs="Arial"/>
                <w:sz w:val="22"/>
                <w:szCs w:val="22"/>
              </w:rPr>
            </w:pPr>
            <w:r w:rsidRPr="00C81EEE">
              <w:rPr>
                <w:rFonts w:ascii="Arial" w:hAnsi="Arial" w:cs="Arial"/>
                <w:i/>
                <w:sz w:val="22"/>
                <w:szCs w:val="22"/>
              </w:rPr>
              <w:t>Nota:</w:t>
            </w:r>
            <w:r w:rsidRPr="00C81EEE">
              <w:rPr>
                <w:rFonts w:ascii="Arial" w:hAnsi="Arial" w:cs="Arial"/>
                <w:sz w:val="22"/>
                <w:szCs w:val="22"/>
              </w:rPr>
              <w:t xml:space="preserve"> Actualmente no existe ninguna otra norma (aparte de la UNE-EN ISO 9001) que cumpla con los requisitos </w:t>
            </w:r>
            <w:r w:rsidR="002E3AB2" w:rsidRPr="00C81EEE">
              <w:rPr>
                <w:rFonts w:ascii="Arial" w:hAnsi="Arial" w:cs="Arial"/>
                <w:sz w:val="22"/>
                <w:szCs w:val="22"/>
              </w:rPr>
              <w:t xml:space="preserve">de este reglamento </w:t>
            </w:r>
            <w:r w:rsidRPr="00C81EEE">
              <w:rPr>
                <w:rFonts w:ascii="Arial" w:hAnsi="Arial" w:cs="Arial"/>
                <w:sz w:val="22"/>
                <w:szCs w:val="22"/>
              </w:rPr>
              <w:t>para certificar el sistema de gestión de la calidad.</w:t>
            </w:r>
          </w:p>
        </w:tc>
      </w:tr>
    </w:tbl>
    <w:p w:rsidR="00325D7D" w:rsidRPr="00DA3F74" w:rsidRDefault="00325D7D" w:rsidP="00BA14E4">
      <w:pPr>
        <w:jc w:val="both"/>
        <w:rPr>
          <w:rFonts w:ascii="Arial" w:hAnsi="Arial" w:cs="Arial"/>
          <w:sz w:val="22"/>
          <w:szCs w:val="22"/>
        </w:rPr>
      </w:pPr>
    </w:p>
    <w:p w:rsidR="00AB3029" w:rsidRPr="00DA3F74" w:rsidRDefault="005F3A3B" w:rsidP="00BA14E4">
      <w:pPr>
        <w:ind w:firstLine="539"/>
        <w:jc w:val="both"/>
        <w:rPr>
          <w:rFonts w:ascii="Arial" w:hAnsi="Arial" w:cs="Arial"/>
          <w:sz w:val="22"/>
          <w:szCs w:val="22"/>
        </w:rPr>
      </w:pPr>
      <w:r w:rsidRPr="00DA3F74">
        <w:rPr>
          <w:rFonts w:ascii="Arial" w:hAnsi="Arial" w:cs="Arial"/>
          <w:sz w:val="22"/>
          <w:szCs w:val="22"/>
        </w:rPr>
        <w:t>f) Para la instalación de sistemas de extinción mediante agentes gaseosos fluorados, se deberá estar en posesión de los certificados de cualificación previstos en el Reglamento (CE) nº 517/2014 del Parlamento Europeo y del Cons</w:t>
      </w:r>
      <w:r w:rsidR="00576A8C">
        <w:rPr>
          <w:rFonts w:ascii="Arial" w:hAnsi="Arial" w:cs="Arial"/>
          <w:sz w:val="22"/>
          <w:szCs w:val="22"/>
        </w:rPr>
        <w:t>ejo, de 16 de abril de 2014, y en e</w:t>
      </w:r>
      <w:r w:rsidRPr="00DA3F74">
        <w:rPr>
          <w:rFonts w:ascii="Arial" w:hAnsi="Arial" w:cs="Arial"/>
          <w:sz w:val="22"/>
          <w:szCs w:val="22"/>
        </w:rPr>
        <w:t xml:space="preserve">l Real Decreto </w:t>
      </w:r>
      <w:r w:rsidR="00DA3F74">
        <w:rPr>
          <w:rFonts w:ascii="Arial" w:hAnsi="Arial" w:cs="Arial"/>
          <w:sz w:val="22"/>
          <w:szCs w:val="22"/>
        </w:rPr>
        <w:t>115/2017</w:t>
      </w:r>
      <w:r w:rsidRPr="00DA3F74">
        <w:rPr>
          <w:rFonts w:ascii="Arial" w:hAnsi="Arial" w:cs="Arial"/>
          <w:sz w:val="22"/>
          <w:szCs w:val="22"/>
        </w:rPr>
        <w:t xml:space="preserve">, de </w:t>
      </w:r>
      <w:r w:rsidR="00DA3F74">
        <w:rPr>
          <w:rFonts w:ascii="Arial" w:hAnsi="Arial" w:cs="Arial"/>
          <w:sz w:val="22"/>
          <w:szCs w:val="22"/>
        </w:rPr>
        <w:t>17</w:t>
      </w:r>
      <w:r w:rsidR="00DA3F74" w:rsidRPr="00DA3F74">
        <w:rPr>
          <w:rFonts w:ascii="Arial" w:hAnsi="Arial" w:cs="Arial"/>
          <w:sz w:val="22"/>
          <w:szCs w:val="22"/>
        </w:rPr>
        <w:t xml:space="preserve"> </w:t>
      </w:r>
      <w:r w:rsidRPr="00DA3F74">
        <w:rPr>
          <w:rFonts w:ascii="Arial" w:hAnsi="Arial" w:cs="Arial"/>
          <w:sz w:val="22"/>
          <w:szCs w:val="22"/>
        </w:rPr>
        <w:t xml:space="preserve">de </w:t>
      </w:r>
      <w:r w:rsidR="00DA3F74">
        <w:rPr>
          <w:rFonts w:ascii="Arial" w:hAnsi="Arial" w:cs="Arial"/>
          <w:sz w:val="22"/>
          <w:szCs w:val="22"/>
        </w:rPr>
        <w:t>febrero</w:t>
      </w:r>
      <w:r w:rsidRPr="00DA3F74">
        <w:rPr>
          <w:rFonts w:ascii="Arial" w:hAnsi="Arial" w:cs="Arial"/>
          <w:sz w:val="22"/>
          <w:szCs w:val="22"/>
        </w:rPr>
        <w:t xml:space="preserve">, por el que se regula la comercialización y manipulación de gases fluorados y equipos basados en los mismos, así como la certificación de los profesionales que </w:t>
      </w:r>
      <w:r w:rsidR="00DA3F74">
        <w:rPr>
          <w:rFonts w:ascii="Arial" w:hAnsi="Arial" w:cs="Arial"/>
          <w:sz w:val="22"/>
          <w:szCs w:val="22"/>
        </w:rPr>
        <w:t>los</w:t>
      </w:r>
      <w:r w:rsidRPr="00DA3F74">
        <w:rPr>
          <w:rFonts w:ascii="Arial" w:hAnsi="Arial" w:cs="Arial"/>
          <w:sz w:val="22"/>
          <w:szCs w:val="22"/>
        </w:rPr>
        <w:t xml:space="preserve"> utilizan</w:t>
      </w:r>
      <w:r w:rsidR="00DA3F74" w:rsidRPr="00DA3F74">
        <w:rPr>
          <w:rFonts w:ascii="Arial" w:hAnsi="Arial" w:cs="Arial"/>
          <w:sz w:val="22"/>
          <w:szCs w:val="22"/>
        </w:rPr>
        <w:t xml:space="preserve"> y por el</w:t>
      </w:r>
      <w:r w:rsidR="00DA3F74">
        <w:rPr>
          <w:rFonts w:ascii="Arial" w:hAnsi="Arial" w:cs="Arial"/>
          <w:sz w:val="22"/>
          <w:szCs w:val="22"/>
        </w:rPr>
        <w:t xml:space="preserve"> </w:t>
      </w:r>
      <w:r w:rsidR="00DA3F74" w:rsidRPr="00DA3F74">
        <w:rPr>
          <w:rFonts w:ascii="Arial" w:hAnsi="Arial" w:cs="Arial"/>
          <w:sz w:val="22"/>
          <w:szCs w:val="22"/>
        </w:rPr>
        <w:t>que se establecen los requisitos técnicos para las instalaciones que</w:t>
      </w:r>
      <w:r w:rsidR="00DA3F74">
        <w:rPr>
          <w:rFonts w:ascii="Arial" w:hAnsi="Arial" w:cs="Arial"/>
          <w:sz w:val="22"/>
          <w:szCs w:val="22"/>
        </w:rPr>
        <w:t xml:space="preserve"> </w:t>
      </w:r>
      <w:r w:rsidR="00DA3F74" w:rsidRPr="00DA3F74">
        <w:rPr>
          <w:rFonts w:ascii="Arial" w:hAnsi="Arial" w:cs="Arial"/>
          <w:sz w:val="22"/>
          <w:szCs w:val="22"/>
        </w:rPr>
        <w:t>desarrollen actividades que emitan gases fluorados</w:t>
      </w:r>
      <w:r w:rsidRPr="00DA3F74">
        <w:rPr>
          <w:rFonts w:ascii="Arial" w:hAnsi="Arial" w:cs="Arial"/>
          <w:sz w:val="22"/>
          <w:szCs w:val="22"/>
        </w:rPr>
        <w:t>.</w:t>
      </w:r>
    </w:p>
    <w:p w:rsidR="005F3A3B" w:rsidRDefault="005F3A3B" w:rsidP="00BA14E4">
      <w:pPr>
        <w:ind w:firstLine="539"/>
        <w:jc w:val="both"/>
        <w:rPr>
          <w:rFonts w:ascii="Arial" w:hAnsi="Arial" w:cs="Arial"/>
          <w:sz w:val="22"/>
          <w:szCs w:val="22"/>
        </w:rPr>
      </w:pPr>
      <w:r w:rsidRPr="00DA3F74">
        <w:rPr>
          <w:rFonts w:ascii="Arial" w:hAnsi="Arial" w:cs="Arial"/>
          <w:sz w:val="22"/>
          <w:szCs w:val="22"/>
        </w:rPr>
        <w:lastRenderedPageBreak/>
        <w:t xml:space="preserve">g) En el caso de los sistemas de alumbrado de emergencia, las empresas instaladoras deberán cumplir únicamente lo establecido en el Reglamento Electrotécnico de Baja Tensión, aprobado por Real Decreto 842/2002, de 2 de agosto, y en la instrucción técnica complementaria correspondiente. </w:t>
      </w:r>
    </w:p>
    <w:p w:rsidR="00491EB0" w:rsidRDefault="00491EB0" w:rsidP="00BA14E4">
      <w:pPr>
        <w:ind w:firstLine="539"/>
        <w:jc w:val="both"/>
        <w:rPr>
          <w:rFonts w:ascii="Arial" w:hAnsi="Arial" w:cs="Arial"/>
          <w:sz w:val="22"/>
          <w:szCs w:val="22"/>
        </w:rPr>
      </w:pPr>
      <w:r>
        <w:rPr>
          <w:rFonts w:ascii="Arial" w:hAnsi="Arial" w:cs="Arial"/>
          <w:sz w:val="22"/>
          <w:szCs w:val="22"/>
        </w:rPr>
        <w:t xml:space="preserve"> </w:t>
      </w: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91EB0" w:rsidRPr="00AB014F" w:rsidTr="00B64ED7">
        <w:tc>
          <w:tcPr>
            <w:tcW w:w="10422" w:type="dxa"/>
            <w:shd w:val="clear" w:color="auto" w:fill="D9D9D9" w:themeFill="background1" w:themeFillShade="D9"/>
          </w:tcPr>
          <w:p w:rsidR="00686F42" w:rsidRPr="00686F42" w:rsidRDefault="00686F42" w:rsidP="00491EB0">
            <w:pPr>
              <w:spacing w:before="120" w:after="120"/>
              <w:jc w:val="both"/>
              <w:rPr>
                <w:rFonts w:ascii="Arial" w:hAnsi="Arial" w:cs="Arial"/>
                <w:b/>
                <w:sz w:val="22"/>
                <w:szCs w:val="22"/>
                <w:u w:val="single"/>
              </w:rPr>
            </w:pPr>
            <w:r w:rsidRPr="00686F42">
              <w:rPr>
                <w:rFonts w:ascii="Arial" w:hAnsi="Arial" w:cs="Arial"/>
                <w:b/>
                <w:sz w:val="22"/>
                <w:szCs w:val="22"/>
                <w:u w:val="single"/>
              </w:rPr>
              <w:t xml:space="preserve">Sobre </w:t>
            </w:r>
            <w:r w:rsidR="0026401D" w:rsidRPr="0026401D">
              <w:rPr>
                <w:rFonts w:ascii="Arial" w:hAnsi="Arial" w:cs="Arial"/>
                <w:b/>
                <w:sz w:val="22"/>
                <w:szCs w:val="22"/>
                <w:u w:val="single"/>
              </w:rPr>
              <w:t xml:space="preserve">las empresas instaladoras y mantenedoras </w:t>
            </w:r>
            <w:r w:rsidR="0026401D">
              <w:rPr>
                <w:rFonts w:ascii="Arial" w:hAnsi="Arial" w:cs="Arial"/>
                <w:b/>
                <w:sz w:val="22"/>
                <w:szCs w:val="22"/>
                <w:u w:val="single"/>
              </w:rPr>
              <w:t xml:space="preserve">de </w:t>
            </w:r>
            <w:r w:rsidRPr="00686F42">
              <w:rPr>
                <w:rFonts w:ascii="Arial" w:hAnsi="Arial" w:cs="Arial"/>
                <w:b/>
                <w:sz w:val="22"/>
                <w:szCs w:val="22"/>
                <w:u w:val="single"/>
              </w:rPr>
              <w:t>sistemas de alumbrado de emergencia:</w:t>
            </w:r>
          </w:p>
          <w:p w:rsidR="0026401D" w:rsidRPr="00C81EEE" w:rsidRDefault="0026401D" w:rsidP="0075716E">
            <w:pPr>
              <w:spacing w:before="120" w:after="120"/>
              <w:jc w:val="both"/>
              <w:rPr>
                <w:rFonts w:ascii="Arial" w:hAnsi="Arial" w:cs="Arial"/>
                <w:sz w:val="22"/>
                <w:szCs w:val="18"/>
              </w:rPr>
            </w:pPr>
            <w:r w:rsidRPr="0026401D">
              <w:rPr>
                <w:rFonts w:ascii="Arial" w:hAnsi="Arial" w:cs="Arial"/>
                <w:color w:val="000000"/>
                <w:sz w:val="22"/>
                <w:szCs w:val="18"/>
              </w:rPr>
              <w:t>La frase “</w:t>
            </w:r>
            <w:r w:rsidRPr="0026401D">
              <w:rPr>
                <w:rFonts w:ascii="Arial" w:hAnsi="Arial" w:cs="Arial"/>
                <w:i/>
                <w:iCs/>
                <w:color w:val="000000"/>
                <w:sz w:val="22"/>
                <w:szCs w:val="18"/>
              </w:rPr>
              <w:t>deberán cumplir únicamente lo establecido en el Reglamento Electrotécnico de Baja Tensión (…)</w:t>
            </w:r>
            <w:r w:rsidRPr="0026401D">
              <w:rPr>
                <w:rFonts w:ascii="Arial" w:hAnsi="Arial" w:cs="Arial"/>
                <w:color w:val="000000"/>
                <w:sz w:val="22"/>
                <w:szCs w:val="18"/>
              </w:rPr>
              <w:t xml:space="preserve">” significa que el alumbrado lo instalará -de acuerdo con lo que se establece en el REBT- una empresa que deberá disponer de la habilitación que, para cada caso, sea necesaria según el REBT. No se le aplicará ningún requisito de los regulados en este artículo y no tendrán tampoco que habilitarse en cumplimiento del artículo siguiente, ya que dicha habilitación ya queda regulada en el REBT. (Lo mismo sucede para las empresas </w:t>
            </w:r>
            <w:r w:rsidRPr="00C81EEE">
              <w:rPr>
                <w:rFonts w:ascii="Arial" w:hAnsi="Arial" w:cs="Arial"/>
                <w:sz w:val="22"/>
                <w:szCs w:val="18"/>
              </w:rPr>
              <w:t xml:space="preserve">mantenedoras). </w:t>
            </w:r>
          </w:p>
          <w:p w:rsidR="0026401D" w:rsidRDefault="0026401D" w:rsidP="0075716E">
            <w:pPr>
              <w:spacing w:before="120" w:after="120"/>
              <w:jc w:val="both"/>
              <w:rPr>
                <w:rFonts w:ascii="Arial" w:hAnsi="Arial" w:cs="Arial"/>
                <w:sz w:val="22"/>
                <w:szCs w:val="18"/>
              </w:rPr>
            </w:pPr>
            <w:r w:rsidRPr="00C81EEE">
              <w:rPr>
                <w:rFonts w:ascii="Arial" w:hAnsi="Arial" w:cs="Arial"/>
                <w:sz w:val="22"/>
                <w:szCs w:val="18"/>
              </w:rPr>
              <w:t xml:space="preserve">La documentación y la puesta en servicio </w:t>
            </w:r>
            <w:r w:rsidR="00FF6584" w:rsidRPr="00C81EEE">
              <w:rPr>
                <w:rFonts w:ascii="Arial" w:hAnsi="Arial" w:cs="Arial"/>
                <w:sz w:val="22"/>
                <w:szCs w:val="18"/>
              </w:rPr>
              <w:t xml:space="preserve">de los sistemas </w:t>
            </w:r>
            <w:r w:rsidRPr="00C81EEE">
              <w:rPr>
                <w:rFonts w:ascii="Arial" w:hAnsi="Arial" w:cs="Arial"/>
                <w:sz w:val="22"/>
                <w:szCs w:val="18"/>
              </w:rPr>
              <w:t>también se realizará según se establece en el REBT.</w:t>
            </w:r>
          </w:p>
          <w:p w:rsidR="00C81EEE" w:rsidRPr="00C81EEE" w:rsidRDefault="00C81EEE" w:rsidP="0075716E">
            <w:pPr>
              <w:spacing w:before="120" w:after="120"/>
              <w:jc w:val="both"/>
              <w:rPr>
                <w:rFonts w:ascii="Arial" w:hAnsi="Arial" w:cs="Arial"/>
                <w:sz w:val="22"/>
                <w:szCs w:val="18"/>
              </w:rPr>
            </w:pPr>
          </w:p>
          <w:p w:rsidR="0026401D" w:rsidRPr="00C81EEE" w:rsidRDefault="0026401D" w:rsidP="0075716E">
            <w:pPr>
              <w:spacing w:before="120" w:after="120"/>
              <w:jc w:val="both"/>
              <w:rPr>
                <w:rFonts w:ascii="Arial" w:hAnsi="Arial" w:cs="Arial"/>
                <w:b/>
                <w:sz w:val="22"/>
                <w:szCs w:val="18"/>
                <w:u w:val="single"/>
              </w:rPr>
            </w:pPr>
            <w:r w:rsidRPr="00C81EEE">
              <w:rPr>
                <w:rFonts w:ascii="Arial" w:hAnsi="Arial" w:cs="Arial"/>
                <w:b/>
                <w:sz w:val="22"/>
                <w:szCs w:val="18"/>
                <w:u w:val="single"/>
              </w:rPr>
              <w:t xml:space="preserve">Sobre la </w:t>
            </w:r>
            <w:r w:rsidR="00FF6584" w:rsidRPr="00C81EEE">
              <w:rPr>
                <w:rFonts w:ascii="Arial" w:hAnsi="Arial" w:cs="Arial"/>
                <w:b/>
                <w:sz w:val="22"/>
                <w:szCs w:val="18"/>
                <w:u w:val="single"/>
              </w:rPr>
              <w:t xml:space="preserve">habilitación de estas empresas </w:t>
            </w:r>
            <w:r w:rsidRPr="00C81EEE">
              <w:rPr>
                <w:rFonts w:ascii="Arial" w:hAnsi="Arial" w:cs="Arial"/>
                <w:b/>
                <w:sz w:val="22"/>
                <w:szCs w:val="18"/>
                <w:u w:val="single"/>
              </w:rPr>
              <w:t>según el REBT:</w:t>
            </w:r>
          </w:p>
          <w:p w:rsidR="0026401D" w:rsidRPr="00C81EEE" w:rsidRDefault="0026401D" w:rsidP="0075716E">
            <w:pPr>
              <w:spacing w:before="120" w:after="120"/>
              <w:jc w:val="both"/>
              <w:rPr>
                <w:rFonts w:ascii="Arial" w:hAnsi="Arial" w:cs="Arial"/>
                <w:sz w:val="22"/>
                <w:szCs w:val="18"/>
              </w:rPr>
            </w:pPr>
            <w:r w:rsidRPr="00C81EEE">
              <w:rPr>
                <w:rFonts w:ascii="Arial" w:hAnsi="Arial" w:cs="Arial"/>
                <w:sz w:val="22"/>
                <w:szCs w:val="18"/>
              </w:rPr>
              <w:t>Cabe recalcar que el texto original del REBT decía lo siguiente en su ITC-BT-03:</w:t>
            </w:r>
          </w:p>
          <w:p w:rsidR="0026401D" w:rsidRPr="00C81EEE" w:rsidRDefault="00CB1DD2" w:rsidP="0026401D">
            <w:pPr>
              <w:spacing w:before="120" w:after="120"/>
              <w:ind w:left="709"/>
              <w:jc w:val="both"/>
              <w:rPr>
                <w:rFonts w:ascii="Arial" w:hAnsi="Arial" w:cs="Arial"/>
                <w:bCs/>
                <w:i/>
                <w:iCs/>
                <w:sz w:val="22"/>
                <w:szCs w:val="18"/>
              </w:rPr>
            </w:pPr>
            <w:r w:rsidRPr="00C81EEE">
              <w:rPr>
                <w:rFonts w:ascii="Arial" w:hAnsi="Arial" w:cs="Arial"/>
                <w:bCs/>
                <w:i/>
                <w:iCs/>
                <w:sz w:val="22"/>
                <w:szCs w:val="18"/>
              </w:rPr>
              <w:t>“</w:t>
            </w:r>
            <w:r w:rsidR="0026401D" w:rsidRPr="00C81EEE">
              <w:rPr>
                <w:rFonts w:ascii="Arial" w:hAnsi="Arial" w:cs="Arial"/>
                <w:bCs/>
                <w:i/>
                <w:iCs/>
                <w:sz w:val="22"/>
                <w:szCs w:val="18"/>
              </w:rPr>
              <w:t xml:space="preserve">2. INSTALADOR AUTORIZADO EN BAJA TENSION. Instalador Autorizado en Baja Tensión es la persona física o jurídica que </w:t>
            </w:r>
            <w:r w:rsidR="0026401D" w:rsidRPr="00C81EEE">
              <w:rPr>
                <w:rFonts w:ascii="Arial" w:hAnsi="Arial" w:cs="Arial"/>
                <w:b/>
                <w:bCs/>
                <w:i/>
                <w:iCs/>
                <w:sz w:val="22"/>
                <w:szCs w:val="18"/>
              </w:rPr>
              <w:t>realiza, mantiene o repara</w:t>
            </w:r>
            <w:r w:rsidR="0026401D" w:rsidRPr="00C81EEE">
              <w:rPr>
                <w:rFonts w:ascii="Arial" w:hAnsi="Arial" w:cs="Arial"/>
                <w:bCs/>
                <w:i/>
                <w:iCs/>
                <w:sz w:val="22"/>
                <w:szCs w:val="18"/>
              </w:rPr>
              <w:t xml:space="preserve"> las instalaciones eléctricas en el ámbito del REBT y sus ITC, habiendo sido </w:t>
            </w:r>
            <w:r w:rsidR="0026401D" w:rsidRPr="00182EE8">
              <w:rPr>
                <w:rFonts w:ascii="Arial" w:hAnsi="Arial" w:cs="Arial"/>
                <w:b/>
                <w:bCs/>
                <w:i/>
                <w:iCs/>
                <w:sz w:val="22"/>
                <w:szCs w:val="18"/>
              </w:rPr>
              <w:t>autorizado</w:t>
            </w:r>
            <w:r w:rsidR="0026401D" w:rsidRPr="00C81EEE">
              <w:rPr>
                <w:rFonts w:ascii="Arial" w:hAnsi="Arial" w:cs="Arial"/>
                <w:bCs/>
                <w:i/>
                <w:iCs/>
                <w:sz w:val="22"/>
                <w:szCs w:val="18"/>
              </w:rPr>
              <w:t xml:space="preserve"> para ello según lo prescrito en la presente Instrucción.</w:t>
            </w:r>
            <w:r w:rsidRPr="00C81EEE">
              <w:rPr>
                <w:rFonts w:ascii="Arial" w:hAnsi="Arial" w:cs="Arial"/>
                <w:bCs/>
                <w:i/>
                <w:iCs/>
                <w:sz w:val="22"/>
                <w:szCs w:val="18"/>
              </w:rPr>
              <w:t>”</w:t>
            </w:r>
          </w:p>
          <w:p w:rsidR="0026401D" w:rsidRPr="00C81EEE" w:rsidRDefault="0026401D" w:rsidP="0075716E">
            <w:pPr>
              <w:spacing w:before="120" w:after="120"/>
              <w:jc w:val="both"/>
              <w:rPr>
                <w:rFonts w:ascii="Arial" w:hAnsi="Arial" w:cs="Arial"/>
                <w:sz w:val="22"/>
                <w:szCs w:val="18"/>
              </w:rPr>
            </w:pPr>
            <w:r w:rsidRPr="00C81EEE">
              <w:rPr>
                <w:rFonts w:ascii="Arial" w:hAnsi="Arial" w:cs="Arial"/>
                <w:sz w:val="22"/>
                <w:szCs w:val="18"/>
              </w:rPr>
              <w:t xml:space="preserve">Posteriormente, este párrafo fue modificado por el Real Decreto 560/2010, para decir lo siguiente: </w:t>
            </w:r>
          </w:p>
          <w:p w:rsidR="0026401D" w:rsidRPr="00C81EEE" w:rsidRDefault="00CB1DD2" w:rsidP="0026401D">
            <w:pPr>
              <w:spacing w:before="120" w:after="120"/>
              <w:ind w:left="709"/>
              <w:jc w:val="both"/>
              <w:rPr>
                <w:rFonts w:ascii="Arial" w:hAnsi="Arial" w:cs="Arial"/>
                <w:i/>
                <w:iCs/>
                <w:sz w:val="22"/>
                <w:szCs w:val="18"/>
              </w:rPr>
            </w:pPr>
            <w:r w:rsidRPr="00C81EEE">
              <w:rPr>
                <w:rFonts w:ascii="Arial" w:hAnsi="Arial" w:cs="Arial"/>
                <w:bCs/>
                <w:i/>
                <w:iCs/>
                <w:sz w:val="22"/>
                <w:szCs w:val="18"/>
              </w:rPr>
              <w:t>“</w:t>
            </w:r>
            <w:r w:rsidR="0026401D" w:rsidRPr="00C81EEE">
              <w:rPr>
                <w:rFonts w:ascii="Arial" w:hAnsi="Arial" w:cs="Arial"/>
                <w:bCs/>
                <w:i/>
                <w:iCs/>
                <w:sz w:val="22"/>
                <w:szCs w:val="18"/>
              </w:rPr>
              <w:t xml:space="preserve">2. Empresa instaladora e instalador en baja tensión. 2.1 Empresa instaladora en baja tensión es la persona física o jurídica que </w:t>
            </w:r>
            <w:r w:rsidR="0026401D" w:rsidRPr="00C81EEE">
              <w:rPr>
                <w:rFonts w:ascii="Arial" w:hAnsi="Arial" w:cs="Arial"/>
                <w:b/>
                <w:bCs/>
                <w:i/>
                <w:iCs/>
                <w:sz w:val="22"/>
                <w:szCs w:val="18"/>
              </w:rPr>
              <w:t>realiza, mantiene o repara</w:t>
            </w:r>
            <w:r w:rsidR="0026401D" w:rsidRPr="00C81EEE">
              <w:rPr>
                <w:rFonts w:ascii="Arial" w:hAnsi="Arial" w:cs="Arial"/>
                <w:bCs/>
                <w:i/>
                <w:iCs/>
                <w:sz w:val="22"/>
                <w:szCs w:val="18"/>
              </w:rPr>
              <w:t xml:space="preserve"> las instalaciones eléctricas en el ámbito del REBT y sus ITC, habiendo presentado la correspondiente </w:t>
            </w:r>
            <w:r w:rsidR="0026401D" w:rsidRPr="00182EE8">
              <w:rPr>
                <w:rFonts w:ascii="Arial" w:hAnsi="Arial" w:cs="Arial"/>
                <w:b/>
                <w:bCs/>
                <w:i/>
                <w:iCs/>
                <w:sz w:val="22"/>
                <w:szCs w:val="18"/>
              </w:rPr>
              <w:t>declaración responsable</w:t>
            </w:r>
            <w:r w:rsidR="0026401D" w:rsidRPr="00C81EEE">
              <w:rPr>
                <w:rFonts w:ascii="Arial" w:hAnsi="Arial" w:cs="Arial"/>
                <w:bCs/>
                <w:i/>
                <w:iCs/>
                <w:sz w:val="22"/>
                <w:szCs w:val="18"/>
              </w:rPr>
              <w:t xml:space="preserve"> de inicio de actividad (...)</w:t>
            </w:r>
            <w:r w:rsidRPr="00C81EEE">
              <w:rPr>
                <w:rFonts w:ascii="Arial" w:hAnsi="Arial" w:cs="Arial"/>
                <w:bCs/>
                <w:i/>
                <w:iCs/>
                <w:sz w:val="22"/>
                <w:szCs w:val="18"/>
              </w:rPr>
              <w:t>.</w:t>
            </w:r>
            <w:r w:rsidRPr="00C81EEE">
              <w:rPr>
                <w:rFonts w:ascii="Arial" w:hAnsi="Arial" w:cs="Arial"/>
                <w:i/>
                <w:iCs/>
                <w:sz w:val="22"/>
                <w:szCs w:val="18"/>
              </w:rPr>
              <w:t>”</w:t>
            </w:r>
          </w:p>
          <w:p w:rsidR="0026401D" w:rsidRPr="001201DD" w:rsidRDefault="0026401D" w:rsidP="0026401D">
            <w:pPr>
              <w:spacing w:before="120" w:after="120"/>
              <w:jc w:val="both"/>
              <w:rPr>
                <w:rFonts w:ascii="Arial" w:hAnsi="Arial" w:cs="Arial"/>
                <w:sz w:val="22"/>
                <w:szCs w:val="22"/>
              </w:rPr>
            </w:pPr>
            <w:r w:rsidRPr="00C81EEE">
              <w:rPr>
                <w:rFonts w:ascii="Arial" w:hAnsi="Arial" w:cs="Arial"/>
                <w:sz w:val="22"/>
                <w:szCs w:val="18"/>
              </w:rPr>
              <w:t>En definitiva, para la habilitación de estas empresas se debe cumplir con lo que se establece en el REBT. Además, se recuerda que</w:t>
            </w:r>
            <w:r w:rsidR="00FF6584" w:rsidRPr="00C81EEE">
              <w:rPr>
                <w:rFonts w:ascii="Arial" w:hAnsi="Arial" w:cs="Arial"/>
                <w:sz w:val="22"/>
                <w:szCs w:val="18"/>
              </w:rPr>
              <w:t>,</w:t>
            </w:r>
            <w:r w:rsidRPr="00C81EEE">
              <w:rPr>
                <w:rFonts w:ascii="Arial" w:hAnsi="Arial" w:cs="Arial"/>
                <w:sz w:val="22"/>
                <w:szCs w:val="18"/>
              </w:rPr>
              <w:t xml:space="preserve"> tras las modificaciones introducidas por el Real Decreto 560/2010, las autorizaciones a las que se hacía referencia cuando se escribió el REBT actualmente se corresponden con declaraciones responsables.</w:t>
            </w:r>
          </w:p>
        </w:tc>
      </w:tr>
    </w:tbl>
    <w:p w:rsidR="005F3A3B" w:rsidRPr="00DA3F74" w:rsidRDefault="005F3A3B" w:rsidP="00491EB0">
      <w:pPr>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2. La empresa instaladora habilitada no podrá facilitar, ceder o enajenar certificados de instalación no realizados por ella misma.</w:t>
      </w:r>
    </w:p>
    <w:p w:rsidR="008B62C5" w:rsidRDefault="008B62C5"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B62C5" w:rsidRPr="00AB014F" w:rsidTr="009B6C8A">
        <w:tc>
          <w:tcPr>
            <w:tcW w:w="10422" w:type="dxa"/>
            <w:shd w:val="clear" w:color="auto" w:fill="D9D9D9" w:themeFill="background1" w:themeFillShade="D9"/>
          </w:tcPr>
          <w:p w:rsidR="008B62C5" w:rsidRPr="002D48D3" w:rsidRDefault="008B62C5" w:rsidP="009B6C8A">
            <w:pPr>
              <w:spacing w:before="120" w:after="120"/>
              <w:jc w:val="both"/>
              <w:rPr>
                <w:rFonts w:ascii="Arial" w:hAnsi="Arial" w:cs="Arial"/>
                <w:b/>
                <w:sz w:val="22"/>
                <w:szCs w:val="22"/>
                <w:u w:val="single"/>
              </w:rPr>
            </w:pPr>
            <w:r w:rsidRPr="002D48D3">
              <w:rPr>
                <w:rFonts w:ascii="Arial" w:hAnsi="Arial" w:cs="Arial"/>
                <w:b/>
                <w:sz w:val="22"/>
                <w:szCs w:val="22"/>
                <w:u w:val="single"/>
              </w:rPr>
              <w:t xml:space="preserve">Sobre los certificados de la empresa </w:t>
            </w:r>
            <w:r>
              <w:rPr>
                <w:rFonts w:ascii="Arial" w:hAnsi="Arial" w:cs="Arial"/>
                <w:b/>
                <w:sz w:val="22"/>
                <w:szCs w:val="22"/>
                <w:u w:val="single"/>
              </w:rPr>
              <w:t>instaladora</w:t>
            </w:r>
            <w:r w:rsidRPr="002D48D3">
              <w:rPr>
                <w:rFonts w:ascii="Arial" w:hAnsi="Arial" w:cs="Arial"/>
                <w:b/>
                <w:sz w:val="22"/>
                <w:szCs w:val="22"/>
                <w:u w:val="single"/>
              </w:rPr>
              <w:t>:</w:t>
            </w:r>
          </w:p>
          <w:p w:rsidR="008B62C5" w:rsidRPr="001201DD" w:rsidRDefault="008B62C5" w:rsidP="00073F58">
            <w:pPr>
              <w:spacing w:before="120" w:after="120"/>
              <w:jc w:val="both"/>
              <w:rPr>
                <w:rFonts w:ascii="Arial" w:hAnsi="Arial" w:cs="Arial"/>
                <w:sz w:val="22"/>
                <w:szCs w:val="22"/>
              </w:rPr>
            </w:pPr>
            <w:r>
              <w:rPr>
                <w:rFonts w:ascii="Arial" w:hAnsi="Arial" w:cs="Arial"/>
                <w:sz w:val="22"/>
                <w:szCs w:val="22"/>
              </w:rPr>
              <w:t xml:space="preserve">Ver aclaración </w:t>
            </w:r>
            <w:r w:rsidR="00073F58">
              <w:rPr>
                <w:rFonts w:ascii="Arial" w:hAnsi="Arial" w:cs="Arial"/>
                <w:sz w:val="22"/>
                <w:szCs w:val="22"/>
              </w:rPr>
              <w:t>en</w:t>
            </w:r>
            <w:r>
              <w:rPr>
                <w:rFonts w:ascii="Arial" w:hAnsi="Arial" w:cs="Arial"/>
                <w:sz w:val="22"/>
                <w:szCs w:val="22"/>
              </w:rPr>
              <w:t xml:space="preserve"> Artículo 20.</w:t>
            </w:r>
            <w:r w:rsidR="00073F58">
              <w:rPr>
                <w:rFonts w:ascii="Arial" w:hAnsi="Arial" w:cs="Arial"/>
                <w:sz w:val="22"/>
                <w:szCs w:val="22"/>
              </w:rPr>
              <w:t>a.</w:t>
            </w:r>
          </w:p>
        </w:tc>
      </w:tr>
    </w:tbl>
    <w:p w:rsidR="008B62C5" w:rsidRDefault="008B62C5" w:rsidP="00F134A6">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3. El incumplimiento de los requisitos exigidos, verificado por la autoridad competente y declarado mediante resolución motivada, conllevará el cese de la actividad, salvo que pueda incoarse un expediente de subsanación de errores, sin perjuicio de las sanciones que pudieran derivarse de la gravedad de las actuaciones realizadas.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24" w:name="_Toc487785315"/>
      <w:r w:rsidRPr="00DA3F74">
        <w:rPr>
          <w:rFonts w:ascii="Arial" w:hAnsi="Arial" w:cs="Arial"/>
          <w:sz w:val="22"/>
          <w:szCs w:val="22"/>
        </w:rPr>
        <w:t>Artículo</w:t>
      </w:r>
      <w:r w:rsidR="008D778A" w:rsidRPr="00DA3F74">
        <w:rPr>
          <w:rFonts w:ascii="Arial" w:hAnsi="Arial" w:cs="Arial"/>
          <w:sz w:val="22"/>
          <w:szCs w:val="22"/>
        </w:rPr>
        <w:t xml:space="preserve"> 11</w:t>
      </w:r>
      <w:r w:rsidRPr="00DA3F74">
        <w:rPr>
          <w:rFonts w:ascii="Arial" w:hAnsi="Arial" w:cs="Arial"/>
          <w:sz w:val="22"/>
          <w:szCs w:val="22"/>
        </w:rPr>
        <w:t xml:space="preserve">. </w:t>
      </w:r>
      <w:r w:rsidRPr="00DA3F74">
        <w:rPr>
          <w:rFonts w:ascii="Arial" w:hAnsi="Arial" w:cs="Arial"/>
          <w:i/>
          <w:sz w:val="22"/>
          <w:szCs w:val="22"/>
        </w:rPr>
        <w:t>Habilitación de empresas instaladoras</w:t>
      </w:r>
      <w:bookmarkEnd w:id="24"/>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Antes de comenzar sus actividades como empresas instaladoras, las personas físicas o jurídicas que deseen establecerse en España, </w:t>
      </w:r>
      <w:r w:rsidR="00EE652C" w:rsidRPr="00DA3F74">
        <w:rPr>
          <w:rFonts w:ascii="Arial" w:hAnsi="Arial" w:cs="Arial"/>
          <w:sz w:val="22"/>
          <w:szCs w:val="22"/>
        </w:rPr>
        <w:t>así como las empresas instaladoras, legalmente establecidas</w:t>
      </w:r>
      <w:r w:rsidR="00257C12" w:rsidRPr="00DA3F74">
        <w:rPr>
          <w:rFonts w:ascii="Arial" w:hAnsi="Arial" w:cs="Arial"/>
          <w:sz w:val="22"/>
          <w:szCs w:val="22"/>
        </w:rPr>
        <w:t xml:space="preserve"> </w:t>
      </w:r>
      <w:r w:rsidR="00EE652C" w:rsidRPr="00DA3F74">
        <w:rPr>
          <w:rFonts w:ascii="Arial" w:hAnsi="Arial" w:cs="Arial"/>
          <w:sz w:val="22"/>
          <w:szCs w:val="22"/>
        </w:rPr>
        <w:t xml:space="preserve">en </w:t>
      </w:r>
      <w:r w:rsidR="00EE652C" w:rsidRPr="00DA3F74">
        <w:rPr>
          <w:rFonts w:ascii="Arial" w:hAnsi="Arial" w:cs="Arial"/>
          <w:sz w:val="22"/>
          <w:szCs w:val="22"/>
        </w:rPr>
        <w:lastRenderedPageBreak/>
        <w:t xml:space="preserve">cualquier otro Estado miembro de la Unión Europea y que deseen realizar la actividad en régimen de libre prestación en territorio español, </w:t>
      </w:r>
      <w:r w:rsidRPr="00DA3F74">
        <w:rPr>
          <w:rFonts w:ascii="Arial" w:hAnsi="Arial" w:cs="Arial"/>
          <w:sz w:val="22"/>
          <w:szCs w:val="22"/>
        </w:rPr>
        <w:t>deberán presentar ante el órgano competente de la Comunidad Autónoma en la que se establezcan</w:t>
      </w:r>
      <w:r w:rsidR="00031525" w:rsidRPr="00DA3F74">
        <w:rPr>
          <w:rFonts w:ascii="Arial" w:hAnsi="Arial" w:cs="Arial"/>
          <w:sz w:val="22"/>
          <w:szCs w:val="22"/>
        </w:rPr>
        <w:t>,</w:t>
      </w:r>
      <w:r w:rsidRPr="00DA3F74">
        <w:rPr>
          <w:rFonts w:ascii="Arial" w:hAnsi="Arial" w:cs="Arial"/>
          <w:sz w:val="22"/>
          <w:szCs w:val="22"/>
        </w:rPr>
        <w:t xml:space="preserve"> una declaración responsable en la que el titular de la empresa o el representante legal de la misma declare:</w:t>
      </w:r>
    </w:p>
    <w:p w:rsidR="005F3A3B" w:rsidRPr="00DA3F74" w:rsidRDefault="005F3A3B" w:rsidP="00BA14E4">
      <w:pPr>
        <w:ind w:firstLine="539"/>
        <w:jc w:val="both"/>
        <w:rPr>
          <w:rFonts w:ascii="Arial" w:hAnsi="Arial" w:cs="Arial"/>
          <w:sz w:val="22"/>
          <w:szCs w:val="22"/>
        </w:rPr>
      </w:pPr>
    </w:p>
    <w:p w:rsidR="00DF2453" w:rsidRPr="006C6A3B" w:rsidRDefault="005F3A3B" w:rsidP="006C6A3B">
      <w:pPr>
        <w:pStyle w:val="Prrafodelista"/>
        <w:numPr>
          <w:ilvl w:val="0"/>
          <w:numId w:val="17"/>
        </w:numPr>
        <w:jc w:val="both"/>
        <w:rPr>
          <w:rFonts w:ascii="Arial" w:hAnsi="Arial" w:cs="Arial"/>
          <w:sz w:val="22"/>
          <w:szCs w:val="22"/>
        </w:rPr>
      </w:pPr>
      <w:r w:rsidRPr="006C6A3B">
        <w:rPr>
          <w:rFonts w:ascii="Arial" w:hAnsi="Arial" w:cs="Arial"/>
          <w:sz w:val="22"/>
          <w:szCs w:val="22"/>
        </w:rPr>
        <w:t xml:space="preserve">la relación de equipos y sistemas de protección contra incendios para cuya instalación </w:t>
      </w:r>
      <w:r w:rsidR="000867D2" w:rsidRPr="006C6A3B">
        <w:rPr>
          <w:rFonts w:ascii="Arial" w:hAnsi="Arial" w:cs="Arial"/>
          <w:sz w:val="22"/>
          <w:szCs w:val="22"/>
        </w:rPr>
        <w:t>desea</w:t>
      </w:r>
      <w:r w:rsidR="00C16784" w:rsidRPr="006C6A3B">
        <w:rPr>
          <w:rFonts w:ascii="Arial" w:hAnsi="Arial" w:cs="Arial"/>
          <w:sz w:val="22"/>
          <w:szCs w:val="22"/>
        </w:rPr>
        <w:t xml:space="preserve"> estar</w:t>
      </w:r>
      <w:r w:rsidRPr="006C6A3B">
        <w:rPr>
          <w:rFonts w:ascii="Arial" w:hAnsi="Arial" w:cs="Arial"/>
          <w:sz w:val="22"/>
          <w:szCs w:val="22"/>
        </w:rPr>
        <w:t xml:space="preserve"> habilitada,</w:t>
      </w:r>
      <w:r w:rsidR="00C16784" w:rsidRPr="006C6A3B">
        <w:rPr>
          <w:rFonts w:ascii="Arial" w:hAnsi="Arial" w:cs="Arial"/>
          <w:sz w:val="22"/>
          <w:szCs w:val="22"/>
        </w:rPr>
        <w:t xml:space="preserve">  </w:t>
      </w:r>
    </w:p>
    <w:p w:rsidR="006C6A3B" w:rsidRDefault="006C6A3B" w:rsidP="0056190F">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6C6A3B" w:rsidRPr="00AB014F" w:rsidTr="0032204C">
        <w:tc>
          <w:tcPr>
            <w:tcW w:w="10422" w:type="dxa"/>
            <w:shd w:val="clear" w:color="auto" w:fill="D9D9D9" w:themeFill="background1" w:themeFillShade="D9"/>
          </w:tcPr>
          <w:p w:rsidR="006C6A3B" w:rsidRPr="00D26D2F" w:rsidRDefault="006C6A3B" w:rsidP="006C6A3B">
            <w:pPr>
              <w:spacing w:before="120" w:after="120"/>
              <w:jc w:val="both"/>
              <w:rPr>
                <w:rFonts w:ascii="Arial" w:hAnsi="Arial" w:cs="Arial"/>
                <w:b/>
                <w:sz w:val="22"/>
                <w:szCs w:val="22"/>
                <w:u w:val="single"/>
              </w:rPr>
            </w:pPr>
            <w:r w:rsidRPr="00D26D2F">
              <w:rPr>
                <w:rFonts w:ascii="Arial" w:hAnsi="Arial" w:cs="Arial"/>
                <w:b/>
                <w:sz w:val="22"/>
                <w:szCs w:val="22"/>
                <w:u w:val="single"/>
              </w:rPr>
              <w:t>Lista de posibles equipos y sistemas (</w:t>
            </w:r>
            <w:r w:rsidRPr="00D26D2F">
              <w:rPr>
                <w:rFonts w:ascii="Arial" w:hAnsi="Arial" w:cs="Arial"/>
                <w:b/>
                <w:i/>
                <w:sz w:val="22"/>
                <w:szCs w:val="22"/>
                <w:u w:val="single"/>
              </w:rPr>
              <w:t>empresas instaladoras</w:t>
            </w:r>
            <w:r w:rsidRPr="00D26D2F">
              <w:rPr>
                <w:rFonts w:ascii="Arial" w:hAnsi="Arial" w:cs="Arial"/>
                <w:b/>
                <w:sz w:val="22"/>
                <w:szCs w:val="22"/>
                <w:u w:val="single"/>
              </w:rPr>
              <w:t>):</w:t>
            </w:r>
          </w:p>
          <w:p w:rsidR="006C6A3B" w:rsidRPr="006C6A3B" w:rsidRDefault="006C6A3B" w:rsidP="006C6A3B">
            <w:pPr>
              <w:pStyle w:val="Prrafodelista"/>
              <w:numPr>
                <w:ilvl w:val="0"/>
                <w:numId w:val="18"/>
              </w:numPr>
              <w:spacing w:before="120" w:after="120"/>
              <w:jc w:val="both"/>
              <w:rPr>
                <w:rFonts w:ascii="Arial" w:hAnsi="Arial" w:cs="Arial"/>
                <w:b/>
                <w:sz w:val="22"/>
                <w:szCs w:val="22"/>
              </w:rPr>
            </w:pPr>
            <w:r w:rsidRPr="006C6A3B">
              <w:rPr>
                <w:rFonts w:ascii="Arial" w:hAnsi="Arial" w:cs="Arial"/>
                <w:sz w:val="22"/>
                <w:szCs w:val="22"/>
              </w:rPr>
              <w:t>Sistemas de detección y alarma de incendios</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Sistemas de abastecimiento de agua</w:t>
            </w:r>
            <w:r w:rsidR="00707307">
              <w:rPr>
                <w:rFonts w:ascii="Arial" w:hAnsi="Arial" w:cs="Arial"/>
                <w:sz w:val="22"/>
                <w:szCs w:val="22"/>
              </w:rPr>
              <w:t xml:space="preserve"> contra incendios</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de hidrantes </w:t>
            </w:r>
            <w:r w:rsidR="00707307">
              <w:rPr>
                <w:rFonts w:ascii="Arial" w:hAnsi="Arial" w:cs="Arial"/>
                <w:sz w:val="22"/>
                <w:szCs w:val="22"/>
              </w:rPr>
              <w:t>contra incendios</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Sistemas de bocas de incendio equipadas</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Sistemas de columna seca</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Pr>
                <w:rFonts w:ascii="Arial" w:hAnsi="Arial" w:cs="Arial"/>
                <w:sz w:val="22"/>
                <w:szCs w:val="22"/>
              </w:rPr>
              <w:t xml:space="preserve">fijos </w:t>
            </w:r>
            <w:r w:rsidRPr="006C6A3B">
              <w:rPr>
                <w:rFonts w:ascii="Arial" w:hAnsi="Arial" w:cs="Arial"/>
                <w:sz w:val="22"/>
                <w:szCs w:val="22"/>
              </w:rPr>
              <w:t>de</w:t>
            </w:r>
            <w:r w:rsidR="00C25E77">
              <w:rPr>
                <w:rFonts w:ascii="Arial" w:hAnsi="Arial" w:cs="Arial"/>
                <w:sz w:val="22"/>
                <w:szCs w:val="22"/>
              </w:rPr>
              <w:t xml:space="preserve"> extinción por</w:t>
            </w:r>
            <w:r w:rsidRPr="006C6A3B">
              <w:rPr>
                <w:rFonts w:ascii="Arial" w:hAnsi="Arial" w:cs="Arial"/>
                <w:sz w:val="22"/>
                <w:szCs w:val="22"/>
              </w:rPr>
              <w:t xml:space="preserve"> rociadores automáticos y agua pulverizada</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fijos </w:t>
            </w:r>
            <w:r w:rsidR="00C25E77" w:rsidRPr="006C6A3B">
              <w:rPr>
                <w:rFonts w:ascii="Arial" w:hAnsi="Arial" w:cs="Arial"/>
                <w:sz w:val="22"/>
                <w:szCs w:val="22"/>
              </w:rPr>
              <w:t>de</w:t>
            </w:r>
            <w:r w:rsidR="00C25E77">
              <w:rPr>
                <w:rFonts w:ascii="Arial" w:hAnsi="Arial" w:cs="Arial"/>
                <w:sz w:val="22"/>
                <w:szCs w:val="22"/>
              </w:rPr>
              <w:t xml:space="preserve"> extinción </w:t>
            </w:r>
            <w:r w:rsidRPr="006C6A3B">
              <w:rPr>
                <w:rFonts w:ascii="Arial" w:hAnsi="Arial" w:cs="Arial"/>
                <w:sz w:val="22"/>
                <w:szCs w:val="22"/>
              </w:rPr>
              <w:t>por agua nebulizada</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sidRPr="006C6A3B">
              <w:rPr>
                <w:rFonts w:ascii="Arial" w:hAnsi="Arial" w:cs="Arial"/>
                <w:sz w:val="22"/>
                <w:szCs w:val="22"/>
              </w:rPr>
              <w:t>fijos de</w:t>
            </w:r>
            <w:r w:rsidR="00C25E77">
              <w:rPr>
                <w:rFonts w:ascii="Arial" w:hAnsi="Arial" w:cs="Arial"/>
                <w:sz w:val="22"/>
                <w:szCs w:val="22"/>
              </w:rPr>
              <w:t xml:space="preserve"> extinción </w:t>
            </w:r>
            <w:r w:rsidR="00C25E77" w:rsidRPr="006C6A3B">
              <w:rPr>
                <w:rFonts w:ascii="Arial" w:hAnsi="Arial" w:cs="Arial"/>
                <w:sz w:val="22"/>
                <w:szCs w:val="22"/>
              </w:rPr>
              <w:t xml:space="preserve">por </w:t>
            </w:r>
            <w:r w:rsidRPr="006C6A3B">
              <w:rPr>
                <w:rFonts w:ascii="Arial" w:hAnsi="Arial" w:cs="Arial"/>
                <w:sz w:val="22"/>
                <w:szCs w:val="22"/>
              </w:rPr>
              <w:t>espuma física</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sidRPr="006C6A3B">
              <w:rPr>
                <w:rFonts w:ascii="Arial" w:hAnsi="Arial" w:cs="Arial"/>
                <w:sz w:val="22"/>
                <w:szCs w:val="22"/>
              </w:rPr>
              <w:t xml:space="preserve">fijos </w:t>
            </w:r>
            <w:r w:rsidRPr="006C6A3B">
              <w:rPr>
                <w:rFonts w:ascii="Arial" w:hAnsi="Arial" w:cs="Arial"/>
                <w:sz w:val="22"/>
                <w:szCs w:val="22"/>
              </w:rPr>
              <w:t>de extinción por polvo</w:t>
            </w:r>
          </w:p>
          <w:p w:rsidR="006C6A3B" w:rsidRPr="006C6A3B" w:rsidRDefault="006C6A3B" w:rsidP="006C6A3B">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sidRPr="006C6A3B">
              <w:rPr>
                <w:rFonts w:ascii="Arial" w:hAnsi="Arial" w:cs="Arial"/>
                <w:sz w:val="22"/>
                <w:szCs w:val="22"/>
              </w:rPr>
              <w:t xml:space="preserve">fijos de extinción </w:t>
            </w:r>
            <w:r w:rsidR="00C25E77">
              <w:rPr>
                <w:rFonts w:ascii="Arial" w:hAnsi="Arial" w:cs="Arial"/>
                <w:sz w:val="22"/>
                <w:szCs w:val="22"/>
              </w:rPr>
              <w:t xml:space="preserve">por </w:t>
            </w:r>
            <w:r w:rsidRPr="006C6A3B">
              <w:rPr>
                <w:rFonts w:ascii="Arial" w:hAnsi="Arial" w:cs="Arial"/>
                <w:sz w:val="22"/>
                <w:szCs w:val="22"/>
              </w:rPr>
              <w:t xml:space="preserve">agentes </w:t>
            </w:r>
            <w:r w:rsidR="00C25E77">
              <w:rPr>
                <w:rFonts w:ascii="Arial" w:hAnsi="Arial" w:cs="Arial"/>
                <w:sz w:val="22"/>
                <w:szCs w:val="22"/>
              </w:rPr>
              <w:t>extintores</w:t>
            </w:r>
            <w:r w:rsidRPr="006C6A3B">
              <w:rPr>
                <w:rFonts w:ascii="Arial" w:hAnsi="Arial" w:cs="Arial"/>
                <w:sz w:val="22"/>
                <w:szCs w:val="22"/>
              </w:rPr>
              <w:t xml:space="preserve"> gaseosos</w:t>
            </w:r>
          </w:p>
          <w:p w:rsidR="006C6A3B" w:rsidRPr="00C25E77" w:rsidRDefault="006C6A3B" w:rsidP="006C6A3B">
            <w:pPr>
              <w:pStyle w:val="Prrafodelista"/>
              <w:numPr>
                <w:ilvl w:val="0"/>
                <w:numId w:val="18"/>
              </w:numPr>
              <w:spacing w:before="120" w:after="120"/>
              <w:jc w:val="both"/>
              <w:rPr>
                <w:rFonts w:ascii="Arial" w:hAnsi="Arial" w:cs="Arial"/>
                <w:sz w:val="22"/>
                <w:szCs w:val="22"/>
              </w:rPr>
            </w:pPr>
            <w:r w:rsidRPr="00C25E77">
              <w:rPr>
                <w:rFonts w:ascii="Arial" w:hAnsi="Arial" w:cs="Arial"/>
                <w:sz w:val="22"/>
                <w:szCs w:val="22"/>
              </w:rPr>
              <w:t xml:space="preserve">Sistemas </w:t>
            </w:r>
            <w:r w:rsidR="00C25E77" w:rsidRPr="00C25E77">
              <w:rPr>
                <w:rFonts w:ascii="Arial" w:hAnsi="Arial" w:cs="Arial"/>
                <w:sz w:val="22"/>
                <w:szCs w:val="22"/>
              </w:rPr>
              <w:t xml:space="preserve">fijos </w:t>
            </w:r>
            <w:r w:rsidRPr="00C25E77">
              <w:rPr>
                <w:rFonts w:ascii="Arial" w:hAnsi="Arial" w:cs="Arial"/>
                <w:sz w:val="22"/>
                <w:szCs w:val="22"/>
              </w:rPr>
              <w:t>de extinción por aerosoles condensados</w:t>
            </w:r>
          </w:p>
          <w:p w:rsidR="006C6A3B" w:rsidRPr="00C25E77" w:rsidRDefault="006C6A3B" w:rsidP="006C6A3B">
            <w:pPr>
              <w:pStyle w:val="Prrafodelista"/>
              <w:numPr>
                <w:ilvl w:val="0"/>
                <w:numId w:val="18"/>
              </w:numPr>
              <w:spacing w:before="120" w:after="120"/>
              <w:jc w:val="both"/>
              <w:rPr>
                <w:rFonts w:ascii="Arial" w:hAnsi="Arial" w:cs="Arial"/>
                <w:sz w:val="22"/>
                <w:szCs w:val="22"/>
              </w:rPr>
            </w:pPr>
            <w:r w:rsidRPr="00C25E77">
              <w:rPr>
                <w:rFonts w:ascii="Arial" w:hAnsi="Arial" w:cs="Arial"/>
                <w:sz w:val="22"/>
                <w:szCs w:val="22"/>
              </w:rPr>
              <w:t xml:space="preserve">Sistemas </w:t>
            </w:r>
            <w:r w:rsidR="00C25E77" w:rsidRPr="00C25E77">
              <w:rPr>
                <w:rFonts w:ascii="Arial" w:hAnsi="Arial" w:cs="Arial"/>
                <w:sz w:val="22"/>
                <w:szCs w:val="22"/>
              </w:rPr>
              <w:t>para el</w:t>
            </w:r>
            <w:r w:rsidRPr="00C25E77">
              <w:rPr>
                <w:rFonts w:ascii="Arial" w:hAnsi="Arial" w:cs="Arial"/>
                <w:sz w:val="22"/>
                <w:szCs w:val="22"/>
              </w:rPr>
              <w:t xml:space="preserve"> control de humos y de calor</w:t>
            </w:r>
          </w:p>
          <w:p w:rsidR="006C6A3B" w:rsidRPr="00C25E77" w:rsidRDefault="006C6A3B" w:rsidP="006C6A3B">
            <w:pPr>
              <w:pStyle w:val="Prrafodelista"/>
              <w:numPr>
                <w:ilvl w:val="0"/>
                <w:numId w:val="18"/>
              </w:numPr>
              <w:spacing w:before="120" w:after="120"/>
              <w:jc w:val="both"/>
              <w:rPr>
                <w:rFonts w:ascii="Arial" w:hAnsi="Arial" w:cs="Arial"/>
                <w:sz w:val="22"/>
                <w:szCs w:val="22"/>
              </w:rPr>
            </w:pPr>
            <w:r w:rsidRPr="00C25E77">
              <w:rPr>
                <w:rFonts w:ascii="Arial" w:hAnsi="Arial" w:cs="Arial"/>
                <w:sz w:val="22"/>
                <w:szCs w:val="22"/>
              </w:rPr>
              <w:t>Sistemas de señalización luminiscente</w:t>
            </w:r>
          </w:p>
          <w:p w:rsidR="00ED46CF" w:rsidRPr="001C595A" w:rsidRDefault="001C595A" w:rsidP="00707307">
            <w:pPr>
              <w:spacing w:before="120" w:after="120"/>
              <w:jc w:val="both"/>
              <w:rPr>
                <w:rFonts w:ascii="Arial" w:hAnsi="Arial" w:cs="Arial"/>
                <w:sz w:val="22"/>
                <w:szCs w:val="22"/>
              </w:rPr>
            </w:pPr>
            <w:r w:rsidRPr="00182EE8">
              <w:rPr>
                <w:rFonts w:ascii="Arial" w:hAnsi="Arial" w:cs="Arial"/>
                <w:i/>
                <w:sz w:val="22"/>
                <w:szCs w:val="22"/>
              </w:rPr>
              <w:t>Nota:</w:t>
            </w:r>
            <w:r>
              <w:rPr>
                <w:rFonts w:ascii="Arial" w:hAnsi="Arial" w:cs="Arial"/>
                <w:sz w:val="22"/>
                <w:szCs w:val="22"/>
              </w:rPr>
              <w:t xml:space="preserve"> En esta lista no se nombran los extintores</w:t>
            </w:r>
            <w:r w:rsidR="003D5158">
              <w:rPr>
                <w:rFonts w:ascii="Arial" w:hAnsi="Arial" w:cs="Arial"/>
                <w:sz w:val="22"/>
                <w:szCs w:val="22"/>
              </w:rPr>
              <w:t xml:space="preserve"> ni mantas ignifugas</w:t>
            </w:r>
            <w:r>
              <w:rPr>
                <w:rFonts w:ascii="Arial" w:hAnsi="Arial" w:cs="Arial"/>
                <w:sz w:val="22"/>
                <w:szCs w:val="22"/>
              </w:rPr>
              <w:t xml:space="preserve"> (ver </w:t>
            </w:r>
            <w:r w:rsidR="003D5158">
              <w:rPr>
                <w:rFonts w:ascii="Arial" w:hAnsi="Arial" w:cs="Arial"/>
                <w:sz w:val="22"/>
                <w:szCs w:val="22"/>
              </w:rPr>
              <w:t>excepciones</w:t>
            </w:r>
            <w:r>
              <w:rPr>
                <w:rFonts w:ascii="Arial" w:hAnsi="Arial" w:cs="Arial"/>
                <w:sz w:val="22"/>
                <w:szCs w:val="22"/>
              </w:rPr>
              <w:t xml:space="preserve"> </w:t>
            </w:r>
            <w:r w:rsidR="003D5158">
              <w:rPr>
                <w:rFonts w:ascii="Arial" w:hAnsi="Arial" w:cs="Arial"/>
                <w:sz w:val="22"/>
                <w:szCs w:val="22"/>
              </w:rPr>
              <w:t>en Articulo 9.2</w:t>
            </w:r>
            <w:r>
              <w:rPr>
                <w:rFonts w:ascii="Arial" w:hAnsi="Arial" w:cs="Arial"/>
                <w:sz w:val="22"/>
                <w:szCs w:val="22"/>
              </w:rPr>
              <w:t>).</w:t>
            </w:r>
            <w:r w:rsidR="00ED46CF">
              <w:rPr>
                <w:rFonts w:ascii="Arial" w:hAnsi="Arial" w:cs="Arial"/>
                <w:sz w:val="22"/>
                <w:szCs w:val="22"/>
              </w:rPr>
              <w:t xml:space="preserve"> </w:t>
            </w:r>
            <w:r w:rsidR="00707307">
              <w:rPr>
                <w:rFonts w:ascii="Arial" w:hAnsi="Arial" w:cs="Arial"/>
                <w:sz w:val="22"/>
                <w:szCs w:val="22"/>
              </w:rPr>
              <w:t>Tampoco se nombran las</w:t>
            </w:r>
            <w:r w:rsidR="00ED46CF">
              <w:rPr>
                <w:rFonts w:ascii="Arial" w:hAnsi="Arial" w:cs="Arial"/>
                <w:sz w:val="22"/>
                <w:szCs w:val="22"/>
              </w:rPr>
              <w:t xml:space="preserve"> empr</w:t>
            </w:r>
            <w:r w:rsidR="00707307">
              <w:rPr>
                <w:rFonts w:ascii="Arial" w:hAnsi="Arial" w:cs="Arial"/>
                <w:sz w:val="22"/>
                <w:szCs w:val="22"/>
              </w:rPr>
              <w:t>esas de alumbrado de emergencia</w:t>
            </w:r>
            <w:r w:rsidR="00ED46CF">
              <w:rPr>
                <w:rFonts w:ascii="Arial" w:hAnsi="Arial" w:cs="Arial"/>
                <w:sz w:val="22"/>
                <w:szCs w:val="22"/>
              </w:rPr>
              <w:t xml:space="preserve"> </w:t>
            </w:r>
            <w:r w:rsidR="00707307">
              <w:rPr>
                <w:rFonts w:ascii="Arial" w:hAnsi="Arial" w:cs="Arial"/>
                <w:sz w:val="22"/>
                <w:szCs w:val="22"/>
              </w:rPr>
              <w:t>(</w:t>
            </w:r>
            <w:r w:rsidR="00ED46CF">
              <w:rPr>
                <w:rFonts w:ascii="Arial" w:hAnsi="Arial" w:cs="Arial"/>
                <w:sz w:val="22"/>
                <w:szCs w:val="22"/>
              </w:rPr>
              <w:t>ver Artículo 10.</w:t>
            </w:r>
            <w:r w:rsidR="00BC41F0">
              <w:rPr>
                <w:rFonts w:ascii="Arial" w:hAnsi="Arial" w:cs="Arial"/>
                <w:sz w:val="22"/>
                <w:szCs w:val="22"/>
              </w:rPr>
              <w:t>1.</w:t>
            </w:r>
            <w:r w:rsidR="00ED46CF">
              <w:rPr>
                <w:rFonts w:ascii="Arial" w:hAnsi="Arial" w:cs="Arial"/>
                <w:sz w:val="22"/>
                <w:szCs w:val="22"/>
              </w:rPr>
              <w:t>g</w:t>
            </w:r>
            <w:r w:rsidR="00707307">
              <w:rPr>
                <w:rFonts w:ascii="Arial" w:hAnsi="Arial" w:cs="Arial"/>
                <w:sz w:val="22"/>
                <w:szCs w:val="22"/>
              </w:rPr>
              <w:t>).</w:t>
            </w:r>
          </w:p>
        </w:tc>
      </w:tr>
    </w:tbl>
    <w:p w:rsidR="006C6A3B" w:rsidRPr="006C6A3B" w:rsidRDefault="006C6A3B" w:rsidP="006C6A3B">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b) que cumple los requisitos que se exigen en el artículo </w:t>
      </w:r>
      <w:r w:rsidR="00C429AE" w:rsidRPr="00DA3F74">
        <w:rPr>
          <w:rFonts w:ascii="Arial" w:hAnsi="Arial" w:cs="Arial"/>
          <w:sz w:val="22"/>
          <w:szCs w:val="22"/>
        </w:rPr>
        <w:t xml:space="preserve">10 </w:t>
      </w:r>
      <w:r w:rsidRPr="00DA3F74">
        <w:rPr>
          <w:rFonts w:ascii="Arial" w:hAnsi="Arial" w:cs="Arial"/>
          <w:sz w:val="22"/>
          <w:szCs w:val="22"/>
        </w:rPr>
        <w:t>de este reglamento,</w:t>
      </w:r>
    </w:p>
    <w:p w:rsidR="00DF2453" w:rsidRPr="00DA3F74" w:rsidRDefault="005F3A3B" w:rsidP="00BA14E4">
      <w:pPr>
        <w:ind w:firstLine="539"/>
        <w:jc w:val="both"/>
        <w:rPr>
          <w:rFonts w:ascii="Arial" w:hAnsi="Arial" w:cs="Arial"/>
          <w:sz w:val="22"/>
          <w:szCs w:val="22"/>
        </w:rPr>
      </w:pPr>
      <w:r w:rsidRPr="00DA3F74">
        <w:rPr>
          <w:rFonts w:ascii="Arial" w:hAnsi="Arial" w:cs="Arial"/>
          <w:sz w:val="22"/>
          <w:szCs w:val="22"/>
        </w:rPr>
        <w:t>c) que dispone de los medios materiales necesarios para la instalación de dichos sistemas en condiciones de seguridad y de la documentación que así lo acredita,</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d) que se compromete a mantenerlos durante la vigencia de la actividad y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 que se responsabiliza de que la ejecución de las instalaciones se efectúa de acuerdo con los requisitos que se establezcan en este reglamento, sus anexos y sus órdenes de desarrollo.</w:t>
      </w:r>
    </w:p>
    <w:p w:rsidR="005F3A3B" w:rsidRDefault="005F3A3B"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1F668C" w:rsidRPr="00AB014F" w:rsidTr="009B6C8A">
        <w:tc>
          <w:tcPr>
            <w:tcW w:w="10422" w:type="dxa"/>
            <w:shd w:val="clear" w:color="auto" w:fill="D9D9D9" w:themeFill="background1" w:themeFillShade="D9"/>
          </w:tcPr>
          <w:p w:rsidR="001F668C" w:rsidRDefault="001F668C" w:rsidP="001F668C">
            <w:pPr>
              <w:spacing w:before="120" w:after="120"/>
              <w:jc w:val="both"/>
              <w:rPr>
                <w:rFonts w:ascii="Arial" w:hAnsi="Arial" w:cs="Arial"/>
                <w:sz w:val="22"/>
                <w:szCs w:val="22"/>
              </w:rPr>
            </w:pPr>
            <w:r>
              <w:rPr>
                <w:rFonts w:ascii="Arial" w:hAnsi="Arial" w:cs="Arial"/>
                <w:sz w:val="22"/>
                <w:szCs w:val="22"/>
              </w:rPr>
              <w:t xml:space="preserve">Las empresas ya existentes antes de la entrada en vigor del presente reglamento deberán adaptar su declaración responsable </w:t>
            </w:r>
            <w:r w:rsidR="00E01151">
              <w:rPr>
                <w:rFonts w:ascii="Arial" w:hAnsi="Arial" w:cs="Arial"/>
                <w:sz w:val="22"/>
                <w:szCs w:val="22"/>
              </w:rPr>
              <w:t xml:space="preserve">según proceda </w:t>
            </w:r>
            <w:r>
              <w:rPr>
                <w:rFonts w:ascii="Arial" w:hAnsi="Arial" w:cs="Arial"/>
                <w:sz w:val="22"/>
                <w:szCs w:val="22"/>
              </w:rPr>
              <w:t>en la Comunidad Autónoma donde la presentaron por primera vez. Para hacer esto, deberán seguir las instrucciones que les proporcione dicha Comunidad Autónoma.</w:t>
            </w:r>
          </w:p>
          <w:p w:rsidR="00E01151" w:rsidRPr="001201DD" w:rsidRDefault="00E01151" w:rsidP="00E01151">
            <w:pPr>
              <w:spacing w:before="120" w:after="120"/>
              <w:jc w:val="both"/>
              <w:rPr>
                <w:rFonts w:ascii="Arial" w:hAnsi="Arial" w:cs="Arial"/>
                <w:sz w:val="22"/>
                <w:szCs w:val="22"/>
              </w:rPr>
            </w:pPr>
            <w:r>
              <w:rPr>
                <w:rFonts w:ascii="Arial" w:hAnsi="Arial" w:cs="Arial"/>
                <w:sz w:val="22"/>
                <w:szCs w:val="22"/>
              </w:rPr>
              <w:t>(Ver Disposición transitoria tercera).</w:t>
            </w:r>
          </w:p>
        </w:tc>
      </w:tr>
    </w:tbl>
    <w:p w:rsidR="001F668C" w:rsidRDefault="001F668C" w:rsidP="00BA14E4">
      <w:pPr>
        <w:ind w:firstLine="539"/>
        <w:jc w:val="both"/>
        <w:rPr>
          <w:rFonts w:ascii="Arial" w:hAnsi="Arial" w:cs="Arial"/>
          <w:sz w:val="22"/>
          <w:szCs w:val="22"/>
        </w:rPr>
      </w:pPr>
    </w:p>
    <w:p w:rsidR="001F668C" w:rsidRPr="00DA3F74" w:rsidRDefault="001F668C"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2. Para la acreditación del cumplimiento del requisito de personal cualificado </w:t>
      </w:r>
      <w:r w:rsidR="00176814" w:rsidRPr="00DA3F74">
        <w:rPr>
          <w:rFonts w:ascii="Arial" w:hAnsi="Arial" w:cs="Arial"/>
          <w:sz w:val="22"/>
          <w:szCs w:val="22"/>
        </w:rPr>
        <w:t>por las empresas instaladoras legalmente establecidas</w:t>
      </w:r>
      <w:r w:rsidR="00176814" w:rsidRPr="00DA3F74" w:rsidDel="00DF2453">
        <w:rPr>
          <w:rFonts w:ascii="Arial" w:hAnsi="Arial" w:cs="Arial"/>
          <w:sz w:val="22"/>
          <w:szCs w:val="22"/>
        </w:rPr>
        <w:t xml:space="preserve"> </w:t>
      </w:r>
      <w:r w:rsidR="00176814" w:rsidRPr="00DA3F74">
        <w:rPr>
          <w:rFonts w:ascii="Arial" w:hAnsi="Arial" w:cs="Arial"/>
          <w:sz w:val="22"/>
          <w:szCs w:val="22"/>
        </w:rPr>
        <w:t>en cualquier otro Estado miembro de la Unión Europea y que deseen realizar la actividad en régimen de libre prestación en territorio español</w:t>
      </w:r>
      <w:r w:rsidRPr="00DA3F74">
        <w:rPr>
          <w:rFonts w:ascii="Arial" w:hAnsi="Arial" w:cs="Arial"/>
          <w:sz w:val="22"/>
          <w:szCs w:val="22"/>
        </w:rPr>
        <w:t xml:space="preserve">, la declaración responsable deberá hacer constar que la empresa dispone de la documentación que acredita la capacitación del personal afectado, de acuerdo con la normativa del país de establecimiento y conforme a lo previsto en la normativa de la Unión Europea sobre reconocimiento de cualificaciones profesionales, aplicada en España mediante el Real Decreto 1837/2008, de 8 de noviembre, por el que se incorporan al ordenamiento jurídico español la Directiva 2005/36/CE, del Parlamento Europeo y del Consejo, de 7 de septiembre de 2005, y la Directiva 2006/100/CE, del Consejo, de 20 de noviembre de 2006, relativas al reconocimiento de cualificaciones profesionales, así como a determinados aspectos del ejercicio de la profesión de abogado. La autoridad </w:t>
      </w:r>
      <w:r w:rsidRPr="00DA3F74">
        <w:rPr>
          <w:rFonts w:ascii="Arial" w:hAnsi="Arial" w:cs="Arial"/>
          <w:sz w:val="22"/>
          <w:szCs w:val="22"/>
        </w:rPr>
        <w:lastRenderedPageBreak/>
        <w:t>competente podrá verificar esa capacidad con arreglo a lo dispuesto en el artículo 15 del Real Decreto 1837/2008, de 8 de noviembre.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3. Las Comunidades Autónomas deberán posibilitar que la declaración responsable sea realizada por medios electrónicos.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No se podrá exigir la presentación de documentación acreditativa del cumplimiento de los requisitos junto con la declaración responsable. No obstante, esta documentación deberá estar disponible para su presentación inmediata ante la Administración competente, cuando ésta así lo requiera en el ejercicio de sus facultades de inspección, comprobación y control.</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4. El órgano competente de la Comunidad Autónoma, asignará, de oficio, un número de identificación a la empresa y la inscribirá en el Registro Integrado Industrial, regulado en el título IV de la Ley 21/1992, de 16 de julio</w:t>
      </w:r>
      <w:r w:rsidR="00DF2453" w:rsidRPr="00DA3F74">
        <w:rPr>
          <w:rFonts w:ascii="Arial" w:hAnsi="Arial" w:cs="Arial"/>
          <w:sz w:val="22"/>
          <w:szCs w:val="22"/>
        </w:rPr>
        <w:t>.</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5. De acuerdo con la Ley 21/1992, de 16 de julio, la declaración responsable habilita por tiempo indefinido a la empresa instaladora, desde el momento de su presentación ante la Administración competente, para el ejercicio de la actividad en todo el territorio español, sin que puedan imponerse requisitos o condiciones adicionales.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25" w:name="_Toc487785316"/>
      <w:r w:rsidRPr="00DA3F74">
        <w:rPr>
          <w:rFonts w:ascii="Arial" w:hAnsi="Arial" w:cs="Arial"/>
          <w:sz w:val="22"/>
          <w:szCs w:val="22"/>
        </w:rPr>
        <w:t xml:space="preserve">Artículo </w:t>
      </w:r>
      <w:r w:rsidR="00CA5B68" w:rsidRPr="00DA3F74">
        <w:rPr>
          <w:rFonts w:ascii="Arial" w:hAnsi="Arial" w:cs="Arial"/>
          <w:sz w:val="22"/>
          <w:szCs w:val="22"/>
        </w:rPr>
        <w:t>12</w:t>
      </w:r>
      <w:r w:rsidRPr="00DA3F74">
        <w:rPr>
          <w:rFonts w:ascii="Arial" w:hAnsi="Arial" w:cs="Arial"/>
          <w:sz w:val="22"/>
          <w:szCs w:val="22"/>
        </w:rPr>
        <w:t xml:space="preserve">.  </w:t>
      </w:r>
      <w:r w:rsidRPr="00DA3F74">
        <w:rPr>
          <w:rFonts w:ascii="Arial" w:hAnsi="Arial" w:cs="Arial"/>
          <w:i/>
          <w:sz w:val="22"/>
          <w:szCs w:val="22"/>
        </w:rPr>
        <w:t>Obligaciones de las empresas instaladoras</w:t>
      </w:r>
      <w:bookmarkEnd w:id="25"/>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obligaciones de las empresas instaladoras son las siguientes:</w:t>
      </w:r>
    </w:p>
    <w:p w:rsidR="005F3A3B" w:rsidRPr="00DA3F74" w:rsidRDefault="005F3A3B" w:rsidP="00BA14E4">
      <w:pPr>
        <w:ind w:firstLine="539"/>
        <w:jc w:val="both"/>
        <w:rPr>
          <w:rFonts w:ascii="Arial" w:hAnsi="Arial" w:cs="Arial"/>
          <w:sz w:val="22"/>
          <w:szCs w:val="22"/>
        </w:rPr>
      </w:pPr>
    </w:p>
    <w:p w:rsidR="00DF2453" w:rsidRPr="00DA3F74" w:rsidRDefault="005F3A3B" w:rsidP="00BA14E4">
      <w:pPr>
        <w:ind w:firstLine="539"/>
        <w:jc w:val="both"/>
        <w:rPr>
          <w:rFonts w:ascii="Arial" w:hAnsi="Arial" w:cs="Arial"/>
          <w:sz w:val="22"/>
          <w:szCs w:val="22"/>
        </w:rPr>
      </w:pPr>
      <w:r w:rsidRPr="00DA3F74">
        <w:rPr>
          <w:rFonts w:ascii="Arial" w:hAnsi="Arial" w:cs="Arial"/>
          <w:sz w:val="22"/>
          <w:szCs w:val="22"/>
        </w:rPr>
        <w:t>a) Las obligaciones derivadas del cumplimiento de las prescripciones establecidas en este reglamento, relacionadas con la instalación de equipos y sistemas de protección activa contra incendios que ejecuten las empresas instaladoras.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 Las empresas instaladoras deberán abstenerse de instalar los equipos y sistemas de protección contra incendios que no cumplan las disposiciones vigentes que les son aplicables, poniendo los hechos en conocimiento del comprador o usuario de los mismos, por escrito y de forma fehaciente. No serán reanudados los trabajos hasta que no sean corregidas las deficiencias advertidas.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c) Si en el curso de la ejecución de la instalación, la empresa instaladora considerase que el proyecto o documentación técnica no se ajusta a lo establecido en el reglamento, deberá, por escrito, poner tal circunstancia en conocimiento del autor de dicho proyecto o documentación, y del titular. Si no hubiera acuerdo entre las partes, se someterá la cuestión al órgano competente de la Comunidad Autónoma, para que ésta resuelva en un plazo máximo de dos meses.</w:t>
      </w:r>
    </w:p>
    <w:p w:rsidR="005F3A3B" w:rsidRDefault="005F3A3B" w:rsidP="00BA14E4">
      <w:pPr>
        <w:ind w:firstLine="539"/>
        <w:jc w:val="both"/>
        <w:rPr>
          <w:rFonts w:ascii="Arial" w:hAnsi="Arial" w:cs="Arial"/>
          <w:sz w:val="22"/>
          <w:szCs w:val="22"/>
        </w:rPr>
      </w:pPr>
      <w:r w:rsidRPr="00DA3F74">
        <w:rPr>
          <w:rFonts w:ascii="Arial" w:hAnsi="Arial" w:cs="Arial"/>
          <w:sz w:val="22"/>
          <w:szCs w:val="22"/>
        </w:rPr>
        <w:t>d) Una vez concluida la instalación, la empresa instaladora facilitará al titular o usuario de la misma, así como a la dirección facultativa, la documentación técnica e instrucciones de mantenimiento correspondientes a la instalación, necesarias para su buen uso y conservación.</w:t>
      </w:r>
    </w:p>
    <w:p w:rsidR="004D0C36" w:rsidRDefault="004D0C36"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D0C36" w:rsidRPr="00AB014F" w:rsidTr="00FB39B5">
        <w:tc>
          <w:tcPr>
            <w:tcW w:w="10422" w:type="dxa"/>
            <w:shd w:val="clear" w:color="auto" w:fill="D9D9D9" w:themeFill="background1" w:themeFillShade="D9"/>
          </w:tcPr>
          <w:p w:rsidR="004D0C36" w:rsidRPr="00B52520" w:rsidRDefault="004D0C36" w:rsidP="00BA14E4">
            <w:pPr>
              <w:spacing w:before="120" w:after="120"/>
              <w:rPr>
                <w:rFonts w:ascii="Arial" w:hAnsi="Arial" w:cs="Arial"/>
                <w:sz w:val="22"/>
                <w:szCs w:val="22"/>
              </w:rPr>
            </w:pPr>
            <w:r>
              <w:rPr>
                <w:rFonts w:ascii="Arial" w:hAnsi="Arial" w:cs="Arial"/>
                <w:sz w:val="22"/>
                <w:szCs w:val="22"/>
              </w:rPr>
              <w:t xml:space="preserve">Ver </w:t>
            </w:r>
            <w:r w:rsidR="00807A59">
              <w:rPr>
                <w:rFonts w:ascii="Arial" w:hAnsi="Arial" w:cs="Arial"/>
                <w:sz w:val="22"/>
                <w:szCs w:val="22"/>
              </w:rPr>
              <w:t>Artículo</w:t>
            </w:r>
            <w:r>
              <w:rPr>
                <w:rFonts w:ascii="Arial" w:hAnsi="Arial" w:cs="Arial"/>
                <w:sz w:val="22"/>
                <w:szCs w:val="22"/>
              </w:rPr>
              <w:t xml:space="preserve"> 20</w:t>
            </w:r>
            <w:r w:rsidR="00807A59">
              <w:rPr>
                <w:rFonts w:ascii="Arial" w:hAnsi="Arial" w:cs="Arial"/>
                <w:sz w:val="22"/>
                <w:szCs w:val="22"/>
              </w:rPr>
              <w:t>.a, sobre el certificado de instalación.</w:t>
            </w:r>
          </w:p>
        </w:tc>
      </w:tr>
    </w:tbl>
    <w:p w:rsidR="005F3A3B" w:rsidRPr="00DA3F74" w:rsidRDefault="005F3A3B" w:rsidP="0056190F">
      <w:pPr>
        <w:jc w:val="both"/>
        <w:rPr>
          <w:rFonts w:ascii="Arial" w:hAnsi="Arial" w:cs="Arial"/>
          <w:sz w:val="22"/>
          <w:szCs w:val="22"/>
        </w:rPr>
      </w:pPr>
    </w:p>
    <w:p w:rsidR="005F3A3B" w:rsidRPr="00CA2B8C" w:rsidRDefault="005F3A3B" w:rsidP="00BA14E4">
      <w:pPr>
        <w:pStyle w:val="Ttulo2"/>
        <w:rPr>
          <w:rFonts w:ascii="Arial" w:hAnsi="Arial" w:cs="Arial"/>
          <w:i/>
          <w:sz w:val="22"/>
          <w:szCs w:val="22"/>
        </w:rPr>
      </w:pPr>
      <w:bookmarkStart w:id="26" w:name="_Toc487785317"/>
      <w:r w:rsidRPr="00DA3F74">
        <w:rPr>
          <w:rFonts w:ascii="Arial" w:hAnsi="Arial" w:cs="Arial"/>
          <w:sz w:val="22"/>
          <w:szCs w:val="22"/>
        </w:rPr>
        <w:t xml:space="preserve">Artículo </w:t>
      </w:r>
      <w:r w:rsidR="00CA5B68" w:rsidRPr="00DA3F74">
        <w:rPr>
          <w:rFonts w:ascii="Arial" w:hAnsi="Arial" w:cs="Arial"/>
          <w:sz w:val="22"/>
          <w:szCs w:val="22"/>
        </w:rPr>
        <w:t>13</w:t>
      </w:r>
      <w:r w:rsidRPr="00DA3F74">
        <w:rPr>
          <w:rFonts w:ascii="Arial" w:hAnsi="Arial" w:cs="Arial"/>
          <w:sz w:val="22"/>
          <w:szCs w:val="22"/>
        </w:rPr>
        <w:t xml:space="preserve">. </w:t>
      </w:r>
      <w:r w:rsidR="00741B54" w:rsidRPr="00CA2B8C">
        <w:rPr>
          <w:rFonts w:ascii="Arial" w:hAnsi="Arial" w:cs="Arial"/>
          <w:i/>
          <w:sz w:val="22"/>
          <w:szCs w:val="22"/>
        </w:rPr>
        <w:t>Cese de la actividad</w:t>
      </w:r>
      <w:r w:rsidR="008B60A0" w:rsidRPr="00CA2B8C">
        <w:rPr>
          <w:rFonts w:ascii="Arial" w:hAnsi="Arial" w:cs="Arial"/>
          <w:i/>
          <w:sz w:val="22"/>
          <w:szCs w:val="22"/>
        </w:rPr>
        <w:t>, p</w:t>
      </w:r>
      <w:r w:rsidRPr="00DA3F74">
        <w:rPr>
          <w:rFonts w:ascii="Arial" w:hAnsi="Arial" w:cs="Arial"/>
          <w:i/>
          <w:sz w:val="22"/>
          <w:szCs w:val="22"/>
        </w:rPr>
        <w:t>rohibición temporal</w:t>
      </w:r>
      <w:r w:rsidR="00741B54" w:rsidRPr="00DA3F74">
        <w:rPr>
          <w:rFonts w:ascii="Arial" w:hAnsi="Arial" w:cs="Arial"/>
          <w:i/>
          <w:sz w:val="22"/>
          <w:szCs w:val="22"/>
        </w:rPr>
        <w:t xml:space="preserve"> de presentar nueva declaración responsable y</w:t>
      </w:r>
      <w:r w:rsidRPr="00DA3F74">
        <w:rPr>
          <w:rFonts w:ascii="Arial" w:hAnsi="Arial" w:cs="Arial"/>
          <w:i/>
          <w:sz w:val="22"/>
          <w:szCs w:val="22"/>
        </w:rPr>
        <w:t xml:space="preserve"> </w:t>
      </w:r>
      <w:r w:rsidR="008B60A0" w:rsidRPr="00DA3F74">
        <w:rPr>
          <w:rFonts w:ascii="Arial" w:hAnsi="Arial" w:cs="Arial"/>
          <w:i/>
          <w:sz w:val="22"/>
          <w:szCs w:val="22"/>
        </w:rPr>
        <w:t>modificación de datos</w:t>
      </w:r>
      <w:bookmarkEnd w:id="26"/>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La </w:t>
      </w:r>
      <w:r w:rsidR="00747B5F" w:rsidRPr="00DA3F74">
        <w:rPr>
          <w:rFonts w:ascii="Arial" w:hAnsi="Arial" w:cs="Arial"/>
          <w:sz w:val="22"/>
          <w:szCs w:val="22"/>
        </w:rPr>
        <w:t xml:space="preserve">no presentación de la declaración a </w:t>
      </w:r>
      <w:r w:rsidR="002D3406">
        <w:rPr>
          <w:rFonts w:ascii="Arial" w:hAnsi="Arial" w:cs="Arial"/>
          <w:sz w:val="22"/>
          <w:szCs w:val="22"/>
        </w:rPr>
        <w:t xml:space="preserve">la </w:t>
      </w:r>
      <w:r w:rsidR="00747B5F" w:rsidRPr="00DA3F74">
        <w:rPr>
          <w:rFonts w:ascii="Arial" w:hAnsi="Arial" w:cs="Arial"/>
          <w:sz w:val="22"/>
          <w:szCs w:val="22"/>
        </w:rPr>
        <w:t xml:space="preserve">que se hace referencia en el artículo </w:t>
      </w:r>
      <w:r w:rsidRPr="00DA3F74">
        <w:rPr>
          <w:rFonts w:ascii="Arial" w:hAnsi="Arial" w:cs="Arial"/>
          <w:sz w:val="22"/>
          <w:szCs w:val="22"/>
        </w:rPr>
        <w:t>1</w:t>
      </w:r>
      <w:r w:rsidR="00741B54" w:rsidRPr="00DA3F74">
        <w:rPr>
          <w:rFonts w:ascii="Arial" w:hAnsi="Arial" w:cs="Arial"/>
          <w:sz w:val="22"/>
          <w:szCs w:val="22"/>
        </w:rPr>
        <w:t>1</w:t>
      </w:r>
      <w:r w:rsidRPr="00DA3F74">
        <w:rPr>
          <w:rFonts w:ascii="Arial" w:hAnsi="Arial" w:cs="Arial"/>
          <w:sz w:val="22"/>
          <w:szCs w:val="22"/>
        </w:rPr>
        <w:t xml:space="preserve">, </w:t>
      </w:r>
      <w:r w:rsidR="00747B5F" w:rsidRPr="00DA3F74">
        <w:rPr>
          <w:rFonts w:ascii="Arial" w:hAnsi="Arial" w:cs="Arial"/>
          <w:sz w:val="22"/>
          <w:szCs w:val="22"/>
        </w:rPr>
        <w:t xml:space="preserve">así como la </w:t>
      </w:r>
      <w:r w:rsidRPr="00DA3F74">
        <w:rPr>
          <w:rFonts w:ascii="Arial" w:hAnsi="Arial" w:cs="Arial"/>
          <w:sz w:val="22"/>
          <w:szCs w:val="22"/>
        </w:rPr>
        <w:t xml:space="preserve">inexactitud, falsedad u omisión, de carácter esencial, de datos o manifestaciones, que deban figurar en dicha declaración, habilitará a la Administración competente para dictar resolución, que deberá ser motivada y previa audiencia del interesado, por la que se declare </w:t>
      </w:r>
      <w:r w:rsidR="00741B54" w:rsidRPr="00DA3F74">
        <w:rPr>
          <w:rFonts w:ascii="Arial" w:hAnsi="Arial" w:cs="Arial"/>
          <w:sz w:val="22"/>
          <w:szCs w:val="22"/>
        </w:rPr>
        <w:t xml:space="preserve">el cese de </w:t>
      </w:r>
      <w:r w:rsidRPr="00DA3F74">
        <w:rPr>
          <w:rFonts w:ascii="Arial" w:hAnsi="Arial" w:cs="Arial"/>
          <w:sz w:val="22"/>
          <w:szCs w:val="22"/>
        </w:rPr>
        <w:t xml:space="preserve">la actividad y, si procede, </w:t>
      </w:r>
      <w:r w:rsidR="00F26571" w:rsidRPr="00DA3F74">
        <w:rPr>
          <w:rFonts w:ascii="Arial" w:hAnsi="Arial" w:cs="Arial"/>
          <w:sz w:val="22"/>
          <w:szCs w:val="22"/>
        </w:rPr>
        <w:t xml:space="preserve">en caso de infracciones muy graves según el artículo 31 de la Ley 21/1992, de 16 de julio, de Industria, o en función de la gravedad de la omisión, falsedad o inexactitud en que se haya incurrido, </w:t>
      </w:r>
      <w:r w:rsidRPr="00DA3F74">
        <w:rPr>
          <w:rFonts w:ascii="Arial" w:hAnsi="Arial" w:cs="Arial"/>
          <w:sz w:val="22"/>
          <w:szCs w:val="22"/>
        </w:rPr>
        <w:t>se imposibilite la presentación de una nueva declaración responsable durante el plazo de un año, sin perjuicio de las responsabilidades que pudieran derivarse de las actuaciones realizadas.</w:t>
      </w:r>
    </w:p>
    <w:p w:rsidR="00C1714C" w:rsidRPr="000867D2" w:rsidRDefault="005F3A3B" w:rsidP="00BA14E4">
      <w:pPr>
        <w:ind w:firstLine="539"/>
        <w:jc w:val="both"/>
        <w:rPr>
          <w:rFonts w:ascii="Arial" w:hAnsi="Arial" w:cs="Arial"/>
          <w:sz w:val="22"/>
          <w:szCs w:val="22"/>
        </w:rPr>
      </w:pPr>
      <w:r w:rsidRPr="00DA3F74">
        <w:rPr>
          <w:rFonts w:ascii="Arial" w:hAnsi="Arial" w:cs="Arial"/>
          <w:sz w:val="22"/>
          <w:szCs w:val="22"/>
        </w:rPr>
        <w:lastRenderedPageBreak/>
        <w:t>2. Cualquier hecho que suponga la modificación sobrevenida de alguno de los datos incluidos en la declaración</w:t>
      </w:r>
      <w:r w:rsidR="00C15DCB" w:rsidRPr="00DA3F74">
        <w:rPr>
          <w:rFonts w:ascii="Arial" w:hAnsi="Arial" w:cs="Arial"/>
          <w:sz w:val="22"/>
          <w:szCs w:val="22"/>
        </w:rPr>
        <w:t xml:space="preserve"> responsable, así como el cese de las actividades</w:t>
      </w:r>
      <w:r w:rsidR="00A17E27" w:rsidRPr="00DA3F74">
        <w:rPr>
          <w:rFonts w:ascii="Arial" w:hAnsi="Arial" w:cs="Arial"/>
          <w:sz w:val="22"/>
          <w:szCs w:val="22"/>
        </w:rPr>
        <w:t>,</w:t>
      </w:r>
      <w:r w:rsidR="00C15DCB" w:rsidRPr="00DA3F74">
        <w:rPr>
          <w:rFonts w:ascii="Arial" w:hAnsi="Arial" w:cs="Arial"/>
          <w:sz w:val="22"/>
          <w:szCs w:val="22"/>
        </w:rPr>
        <w:t xml:space="preserve"> o la prohibición temporal de presentar nueva declaración responsable,</w:t>
      </w:r>
      <w:r w:rsidR="008B60A0" w:rsidRPr="00DA3F74">
        <w:rPr>
          <w:rFonts w:ascii="Arial" w:hAnsi="Arial" w:cs="Arial"/>
          <w:sz w:val="22"/>
          <w:szCs w:val="22"/>
        </w:rPr>
        <w:t xml:space="preserve"> </w:t>
      </w:r>
      <w:r w:rsidRPr="00DA3F74">
        <w:rPr>
          <w:rFonts w:ascii="Arial" w:hAnsi="Arial" w:cs="Arial"/>
          <w:sz w:val="22"/>
          <w:szCs w:val="22"/>
        </w:rPr>
        <w:t xml:space="preserve">deberá ser comunicado por el interesado al órgano competente de la Comunidad Autónoma donde presentó la declaración </w:t>
      </w:r>
      <w:r w:rsidR="00C15DCB" w:rsidRPr="000867D2">
        <w:rPr>
          <w:rFonts w:ascii="Arial" w:hAnsi="Arial" w:cs="Arial"/>
          <w:sz w:val="22"/>
          <w:szCs w:val="22"/>
        </w:rPr>
        <w:t>originaria</w:t>
      </w:r>
      <w:r w:rsidRPr="000867D2">
        <w:rPr>
          <w:rFonts w:ascii="Arial" w:hAnsi="Arial" w:cs="Arial"/>
          <w:sz w:val="22"/>
          <w:szCs w:val="22"/>
        </w:rPr>
        <w:t>, en el plazo máximo de un mes.</w:t>
      </w:r>
    </w:p>
    <w:p w:rsidR="005F3A3B" w:rsidRPr="000867D2" w:rsidRDefault="005F3A3B" w:rsidP="00BA14E4">
      <w:pPr>
        <w:ind w:firstLine="539"/>
        <w:jc w:val="both"/>
        <w:rPr>
          <w:rFonts w:ascii="Arial" w:hAnsi="Arial" w:cs="Arial"/>
          <w:sz w:val="22"/>
          <w:szCs w:val="22"/>
        </w:rPr>
      </w:pPr>
      <w:r w:rsidRPr="000867D2">
        <w:rPr>
          <w:rFonts w:ascii="Arial" w:hAnsi="Arial" w:cs="Arial"/>
          <w:sz w:val="22"/>
          <w:szCs w:val="22"/>
        </w:rPr>
        <w:t xml:space="preserve">3. </w:t>
      </w:r>
      <w:r w:rsidR="00C16784" w:rsidRPr="000867D2">
        <w:rPr>
          <w:rFonts w:ascii="Arial" w:hAnsi="Arial" w:cs="Arial"/>
          <w:sz w:val="22"/>
          <w:szCs w:val="22"/>
        </w:rPr>
        <w:t>En el caso de cese de la actividad, prohibición temporal de presentar una nueva declaración responsable o en el caso de modificaciones de datos a los que se refieren los apartados anteriores, e</w:t>
      </w:r>
      <w:r w:rsidRPr="000867D2">
        <w:rPr>
          <w:rFonts w:ascii="Arial" w:hAnsi="Arial" w:cs="Arial"/>
          <w:sz w:val="22"/>
          <w:szCs w:val="22"/>
        </w:rPr>
        <w:t xml:space="preserve">l órgano competente de la Comunidad Autónoma </w:t>
      </w:r>
      <w:r w:rsidR="00C16784" w:rsidRPr="000867D2">
        <w:rPr>
          <w:rFonts w:ascii="Arial" w:hAnsi="Arial" w:cs="Arial"/>
          <w:sz w:val="22"/>
          <w:szCs w:val="22"/>
        </w:rPr>
        <w:t>actualizará los datos en el</w:t>
      </w:r>
      <w:r w:rsidRPr="000867D2">
        <w:rPr>
          <w:rFonts w:ascii="Arial" w:hAnsi="Arial" w:cs="Arial"/>
          <w:sz w:val="22"/>
          <w:szCs w:val="22"/>
        </w:rPr>
        <w:t xml:space="preserve"> Registro Integrado Industrial, regulado en el título IV de la Ley 21/1992</w:t>
      </w:r>
      <w:r w:rsidR="0033595B" w:rsidRPr="000867D2">
        <w:rPr>
          <w:rFonts w:ascii="Arial" w:hAnsi="Arial" w:cs="Arial"/>
          <w:sz w:val="22"/>
          <w:szCs w:val="22"/>
        </w:rPr>
        <w:t>.</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jc w:val="center"/>
        <w:rPr>
          <w:rFonts w:ascii="Arial" w:hAnsi="Arial" w:cs="Arial"/>
          <w:sz w:val="22"/>
          <w:szCs w:val="22"/>
        </w:rPr>
      </w:pPr>
      <w:bookmarkStart w:id="27" w:name="_Toc487785318"/>
      <w:r w:rsidRPr="00DA3F74">
        <w:rPr>
          <w:rFonts w:ascii="Arial" w:hAnsi="Arial" w:cs="Arial"/>
          <w:sz w:val="22"/>
          <w:szCs w:val="22"/>
        </w:rPr>
        <w:t>SECCION 2ª   EMPRESAS MANTENEDORAS</w:t>
      </w:r>
      <w:bookmarkEnd w:id="27"/>
    </w:p>
    <w:p w:rsidR="00747B5F" w:rsidRPr="00DA3F74" w:rsidRDefault="00747B5F"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28" w:name="_Toc487785319"/>
      <w:r w:rsidRPr="00DA3F74">
        <w:rPr>
          <w:rFonts w:ascii="Arial" w:hAnsi="Arial" w:cs="Arial"/>
          <w:sz w:val="22"/>
          <w:szCs w:val="22"/>
        </w:rPr>
        <w:t xml:space="preserve">Artículo </w:t>
      </w:r>
      <w:r w:rsidR="00E679A0" w:rsidRPr="00DA3F74">
        <w:rPr>
          <w:rFonts w:ascii="Arial" w:hAnsi="Arial" w:cs="Arial"/>
          <w:sz w:val="22"/>
          <w:szCs w:val="22"/>
        </w:rPr>
        <w:t>14</w:t>
      </w:r>
      <w:r w:rsidRPr="00DA3F74">
        <w:rPr>
          <w:rFonts w:ascii="Arial" w:hAnsi="Arial" w:cs="Arial"/>
          <w:sz w:val="22"/>
          <w:szCs w:val="22"/>
        </w:rPr>
        <w:t xml:space="preserve">. </w:t>
      </w:r>
      <w:r w:rsidRPr="00CA2B8C">
        <w:rPr>
          <w:rFonts w:ascii="Arial" w:hAnsi="Arial" w:cs="Arial"/>
          <w:i/>
          <w:sz w:val="22"/>
          <w:szCs w:val="22"/>
        </w:rPr>
        <w:t>Ámbito de actuación de las empresas mantenedoras</w:t>
      </w:r>
      <w:bookmarkEnd w:id="28"/>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El mantenimiento de equipos y sistemas a </w:t>
      </w:r>
      <w:r w:rsidR="00192DB1">
        <w:rPr>
          <w:rFonts w:ascii="Arial" w:hAnsi="Arial" w:cs="Arial"/>
          <w:sz w:val="22"/>
          <w:szCs w:val="22"/>
        </w:rPr>
        <w:t xml:space="preserve">los </w:t>
      </w:r>
      <w:r w:rsidRPr="00DA3F74">
        <w:rPr>
          <w:rFonts w:ascii="Arial" w:hAnsi="Arial" w:cs="Arial"/>
          <w:sz w:val="22"/>
          <w:szCs w:val="22"/>
        </w:rPr>
        <w:t>que se refiere este reglamento se realizará por empresas mantenedoras, debidamente habilitadas ante el órgano competente de la Comunidad Autónoma en la que solicita el alta como empresa mantenedora, en los equipos o sistemas que vayan a mantener.</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2. El usuario de equipos o sistemas de protección contra incendios que disponga de medios técnicos y humanos suficientes para efectuar su correcto mantenimiento, así como de un seguro de responsabilidad civil, según el apartado e) del artículo </w:t>
      </w:r>
      <w:r w:rsidR="00883BB2" w:rsidRPr="00DA3F74">
        <w:rPr>
          <w:rFonts w:ascii="Arial" w:hAnsi="Arial" w:cs="Arial"/>
          <w:sz w:val="22"/>
          <w:szCs w:val="22"/>
        </w:rPr>
        <w:t>15</w:t>
      </w:r>
      <w:r w:rsidRPr="00DA3F74">
        <w:rPr>
          <w:rFonts w:ascii="Arial" w:hAnsi="Arial" w:cs="Arial"/>
          <w:sz w:val="22"/>
          <w:szCs w:val="22"/>
        </w:rPr>
        <w:t xml:space="preserve">, podrá adquirir la condición de mantenedor de éstos, presentando la declaración responsable a </w:t>
      </w:r>
      <w:r w:rsidR="00E33505">
        <w:rPr>
          <w:rFonts w:ascii="Arial" w:hAnsi="Arial" w:cs="Arial"/>
          <w:sz w:val="22"/>
          <w:szCs w:val="22"/>
        </w:rPr>
        <w:t xml:space="preserve">la </w:t>
      </w:r>
      <w:r w:rsidRPr="00DA3F74">
        <w:rPr>
          <w:rFonts w:ascii="Arial" w:hAnsi="Arial" w:cs="Arial"/>
          <w:sz w:val="22"/>
          <w:szCs w:val="22"/>
        </w:rPr>
        <w:t xml:space="preserve">que se hace referencia en el artículo </w:t>
      </w:r>
      <w:r w:rsidR="00883BB2" w:rsidRPr="00DA3F74">
        <w:rPr>
          <w:rFonts w:ascii="Arial" w:hAnsi="Arial" w:cs="Arial"/>
          <w:sz w:val="22"/>
          <w:szCs w:val="22"/>
        </w:rPr>
        <w:t xml:space="preserve">16 </w:t>
      </w:r>
      <w:r w:rsidRPr="00DA3F74">
        <w:rPr>
          <w:rFonts w:ascii="Arial" w:hAnsi="Arial" w:cs="Arial"/>
          <w:sz w:val="22"/>
          <w:szCs w:val="22"/>
        </w:rPr>
        <w:t>ante el órgano competente de la Comunidad Autónoma.</w:t>
      </w:r>
    </w:p>
    <w:p w:rsidR="00E01151" w:rsidRDefault="00E01151"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E01151" w:rsidRPr="00AB014F" w:rsidTr="009B6C8A">
        <w:tc>
          <w:tcPr>
            <w:tcW w:w="10422" w:type="dxa"/>
            <w:shd w:val="clear" w:color="auto" w:fill="D9D9D9" w:themeFill="background1" w:themeFillShade="D9"/>
          </w:tcPr>
          <w:p w:rsidR="00E01151" w:rsidRPr="003B26EB" w:rsidRDefault="00E01151" w:rsidP="009B6C8A">
            <w:pPr>
              <w:spacing w:before="120" w:after="120"/>
              <w:jc w:val="both"/>
              <w:rPr>
                <w:rFonts w:ascii="Arial" w:hAnsi="Arial" w:cs="Arial"/>
                <w:b/>
                <w:sz w:val="22"/>
                <w:szCs w:val="22"/>
                <w:u w:val="single"/>
              </w:rPr>
            </w:pPr>
            <w:r w:rsidRPr="00E01151">
              <w:rPr>
                <w:rFonts w:ascii="Arial" w:hAnsi="Arial" w:cs="Arial"/>
                <w:b/>
                <w:sz w:val="22"/>
                <w:szCs w:val="22"/>
                <w:u w:val="single"/>
              </w:rPr>
              <w:t xml:space="preserve">Sobre los usuarios con medios técnicos y humanos que presenten una declaración responsable </w:t>
            </w:r>
            <w:r w:rsidRPr="003B26EB">
              <w:rPr>
                <w:rFonts w:ascii="Arial" w:hAnsi="Arial" w:cs="Arial"/>
                <w:b/>
                <w:sz w:val="22"/>
                <w:szCs w:val="22"/>
                <w:u w:val="single"/>
              </w:rPr>
              <w:t>para realizar sus propios mantenimientos:</w:t>
            </w:r>
          </w:p>
          <w:p w:rsidR="00C85F8F" w:rsidRPr="003B26EB" w:rsidRDefault="00C85F8F" w:rsidP="00C85F8F">
            <w:pPr>
              <w:spacing w:before="120" w:after="120"/>
              <w:jc w:val="both"/>
              <w:rPr>
                <w:rFonts w:ascii="Arial" w:hAnsi="Arial" w:cs="Arial"/>
                <w:sz w:val="22"/>
                <w:szCs w:val="22"/>
              </w:rPr>
            </w:pPr>
            <w:r w:rsidRPr="003B26EB">
              <w:rPr>
                <w:rFonts w:ascii="Arial" w:hAnsi="Arial" w:cs="Arial"/>
                <w:sz w:val="22"/>
                <w:szCs w:val="22"/>
              </w:rPr>
              <w:t xml:space="preserve">Este párrafo está escrito pensando en usuarios profesionales que quieran realizar todas las operaciones de mantenimiento (en concreto, las de la </w:t>
            </w:r>
            <w:r w:rsidRPr="00C22479">
              <w:rPr>
                <w:rFonts w:ascii="Arial" w:hAnsi="Arial" w:cs="Arial"/>
                <w:sz w:val="22"/>
                <w:szCs w:val="22"/>
                <w:u w:val="single"/>
              </w:rPr>
              <w:t>Tabla II</w:t>
            </w:r>
            <w:r w:rsidRPr="003B26EB">
              <w:rPr>
                <w:rFonts w:ascii="Arial" w:hAnsi="Arial" w:cs="Arial"/>
                <w:sz w:val="22"/>
                <w:szCs w:val="22"/>
              </w:rPr>
              <w:t xml:space="preserve"> del Anexo II) y que, por lo tanto, deben presentar una declaración responsable para habilitarse. De esta forma, estos usuarios son contempla</w:t>
            </w:r>
            <w:r w:rsidR="00E77E02" w:rsidRPr="003B26EB">
              <w:rPr>
                <w:rFonts w:ascii="Arial" w:hAnsi="Arial" w:cs="Arial"/>
                <w:sz w:val="22"/>
                <w:szCs w:val="22"/>
              </w:rPr>
              <w:t>d</w:t>
            </w:r>
            <w:r w:rsidRPr="003B26EB">
              <w:rPr>
                <w:rFonts w:ascii="Arial" w:hAnsi="Arial" w:cs="Arial"/>
                <w:sz w:val="22"/>
                <w:szCs w:val="22"/>
              </w:rPr>
              <w:t>os a todos los efectos como mantenedor</w:t>
            </w:r>
            <w:r w:rsidR="00E77E02" w:rsidRPr="003B26EB">
              <w:rPr>
                <w:rFonts w:ascii="Arial" w:hAnsi="Arial" w:cs="Arial"/>
                <w:sz w:val="22"/>
                <w:szCs w:val="22"/>
              </w:rPr>
              <w:t>es habilitados</w:t>
            </w:r>
            <w:r w:rsidRPr="003B26EB">
              <w:rPr>
                <w:rFonts w:ascii="Arial" w:hAnsi="Arial" w:cs="Arial"/>
                <w:sz w:val="22"/>
                <w:szCs w:val="22"/>
              </w:rPr>
              <w:t xml:space="preserve"> y </w:t>
            </w:r>
            <w:r w:rsidR="00C22479">
              <w:rPr>
                <w:rFonts w:ascii="Arial" w:hAnsi="Arial" w:cs="Arial"/>
                <w:sz w:val="22"/>
                <w:szCs w:val="22"/>
              </w:rPr>
              <w:t>pueden</w:t>
            </w:r>
            <w:r w:rsidRPr="003B26EB">
              <w:rPr>
                <w:rFonts w:ascii="Arial" w:hAnsi="Arial" w:cs="Arial"/>
                <w:sz w:val="22"/>
                <w:szCs w:val="22"/>
              </w:rPr>
              <w:t xml:space="preserve"> realizar todas las operaciones de mantenimiento </w:t>
            </w:r>
            <w:r w:rsidR="00E77E02" w:rsidRPr="003B26EB">
              <w:rPr>
                <w:rFonts w:ascii="Arial" w:hAnsi="Arial" w:cs="Arial"/>
                <w:sz w:val="22"/>
                <w:szCs w:val="22"/>
              </w:rPr>
              <w:t>del Anexo II para las cuales se hayan habilitado.</w:t>
            </w:r>
          </w:p>
          <w:p w:rsidR="00C85F8F" w:rsidRPr="003B26EB" w:rsidRDefault="00C85F8F" w:rsidP="00C85F8F">
            <w:pPr>
              <w:spacing w:before="120" w:after="120"/>
              <w:jc w:val="both"/>
              <w:rPr>
                <w:rFonts w:ascii="Arial" w:hAnsi="Arial" w:cs="Arial"/>
                <w:sz w:val="22"/>
                <w:szCs w:val="22"/>
              </w:rPr>
            </w:pPr>
            <w:r w:rsidRPr="003B26EB">
              <w:rPr>
                <w:rFonts w:ascii="Arial" w:hAnsi="Arial" w:cs="Arial"/>
                <w:sz w:val="22"/>
                <w:szCs w:val="22"/>
              </w:rPr>
              <w:t xml:space="preserve">Por otra parte, estos usuarios solamente podrán realizar </w:t>
            </w:r>
            <w:r w:rsidR="00C22479">
              <w:rPr>
                <w:rFonts w:ascii="Arial" w:hAnsi="Arial" w:cs="Arial"/>
                <w:sz w:val="22"/>
                <w:szCs w:val="22"/>
              </w:rPr>
              <w:t>los</w:t>
            </w:r>
            <w:r w:rsidRPr="003B26EB">
              <w:rPr>
                <w:rFonts w:ascii="Arial" w:hAnsi="Arial" w:cs="Arial"/>
                <w:sz w:val="22"/>
                <w:szCs w:val="22"/>
              </w:rPr>
              <w:t xml:space="preserve"> mantenimientos </w:t>
            </w:r>
            <w:r w:rsidR="00C22479">
              <w:rPr>
                <w:rFonts w:ascii="Arial" w:hAnsi="Arial" w:cs="Arial"/>
                <w:sz w:val="22"/>
                <w:szCs w:val="22"/>
              </w:rPr>
              <w:t>para sus propias instalaciones</w:t>
            </w:r>
            <w:r w:rsidRPr="003B26EB">
              <w:rPr>
                <w:rFonts w:ascii="Arial" w:hAnsi="Arial" w:cs="Arial"/>
                <w:sz w:val="22"/>
                <w:szCs w:val="22"/>
              </w:rPr>
              <w:t xml:space="preserve"> (y no para un tercero). </w:t>
            </w:r>
            <w:r w:rsidR="00E77E02" w:rsidRPr="003B26EB">
              <w:rPr>
                <w:rFonts w:ascii="Arial" w:hAnsi="Arial" w:cs="Arial"/>
                <w:sz w:val="22"/>
                <w:szCs w:val="22"/>
              </w:rPr>
              <w:t>Además,</w:t>
            </w:r>
            <w:r w:rsidRPr="003B26EB">
              <w:rPr>
                <w:rFonts w:ascii="Arial" w:hAnsi="Arial" w:cs="Arial"/>
                <w:sz w:val="22"/>
                <w:szCs w:val="22"/>
              </w:rPr>
              <w:t xml:space="preserve"> no se</w:t>
            </w:r>
            <w:r w:rsidR="00E77E02" w:rsidRPr="003B26EB">
              <w:rPr>
                <w:rFonts w:ascii="Arial" w:hAnsi="Arial" w:cs="Arial"/>
                <w:sz w:val="22"/>
                <w:szCs w:val="22"/>
              </w:rPr>
              <w:t xml:space="preserve"> les</w:t>
            </w:r>
            <w:r w:rsidRPr="003B26EB">
              <w:rPr>
                <w:rFonts w:ascii="Arial" w:hAnsi="Arial" w:cs="Arial"/>
                <w:sz w:val="22"/>
                <w:szCs w:val="22"/>
              </w:rPr>
              <w:t xml:space="preserve"> exige cumplir con todos los puntos del Artículo 15, sino solamente con los que se indican en </w:t>
            </w:r>
            <w:r w:rsidR="00C467D1">
              <w:rPr>
                <w:rFonts w:ascii="Arial" w:hAnsi="Arial" w:cs="Arial"/>
                <w:sz w:val="22"/>
                <w:szCs w:val="22"/>
              </w:rPr>
              <w:t>Artículo 14.2</w:t>
            </w:r>
            <w:r w:rsidRPr="003B26EB">
              <w:rPr>
                <w:rFonts w:ascii="Arial" w:hAnsi="Arial" w:cs="Arial"/>
                <w:sz w:val="22"/>
                <w:szCs w:val="22"/>
              </w:rPr>
              <w:t xml:space="preserve"> (por ejemplo, no será necesario un certificado de calidad).</w:t>
            </w:r>
          </w:p>
          <w:p w:rsidR="00C85F8F" w:rsidRPr="003B26EB" w:rsidRDefault="00C85F8F" w:rsidP="00C85F8F">
            <w:pPr>
              <w:spacing w:before="120" w:after="120"/>
              <w:jc w:val="both"/>
              <w:rPr>
                <w:rFonts w:ascii="Arial" w:hAnsi="Arial" w:cs="Arial"/>
                <w:sz w:val="22"/>
                <w:szCs w:val="22"/>
              </w:rPr>
            </w:pPr>
          </w:p>
          <w:p w:rsidR="00C85F8F" w:rsidRPr="003B26EB" w:rsidRDefault="00C85F8F" w:rsidP="00C85F8F">
            <w:pPr>
              <w:spacing w:before="120" w:after="120"/>
              <w:jc w:val="both"/>
              <w:rPr>
                <w:rFonts w:ascii="Arial" w:hAnsi="Arial" w:cs="Arial"/>
                <w:sz w:val="22"/>
                <w:szCs w:val="22"/>
              </w:rPr>
            </w:pPr>
            <w:r w:rsidRPr="00C467D1">
              <w:rPr>
                <w:rFonts w:ascii="Arial" w:hAnsi="Arial" w:cs="Arial"/>
                <w:i/>
                <w:sz w:val="22"/>
                <w:szCs w:val="22"/>
              </w:rPr>
              <w:t>Nota:</w:t>
            </w:r>
            <w:r w:rsidRPr="003B26EB">
              <w:rPr>
                <w:rFonts w:ascii="Arial" w:hAnsi="Arial" w:cs="Arial"/>
                <w:sz w:val="22"/>
                <w:szCs w:val="22"/>
              </w:rPr>
              <w:t xml:space="preserve"> </w:t>
            </w:r>
            <w:r w:rsidR="00C467D1">
              <w:rPr>
                <w:rFonts w:ascii="Arial" w:hAnsi="Arial" w:cs="Arial"/>
                <w:sz w:val="22"/>
                <w:szCs w:val="22"/>
              </w:rPr>
              <w:t xml:space="preserve">Las actividades de las </w:t>
            </w:r>
            <w:r w:rsidR="00C22479" w:rsidRPr="00C22479">
              <w:rPr>
                <w:rFonts w:ascii="Arial" w:hAnsi="Arial" w:cs="Arial"/>
                <w:sz w:val="22"/>
                <w:szCs w:val="22"/>
                <w:u w:val="single"/>
              </w:rPr>
              <w:t>t</w:t>
            </w:r>
            <w:r w:rsidR="00C467D1" w:rsidRPr="00C22479">
              <w:rPr>
                <w:rFonts w:ascii="Arial" w:hAnsi="Arial" w:cs="Arial"/>
                <w:sz w:val="22"/>
                <w:szCs w:val="22"/>
                <w:u w:val="single"/>
              </w:rPr>
              <w:t>ablas I y III</w:t>
            </w:r>
            <w:r w:rsidR="00C467D1">
              <w:rPr>
                <w:rFonts w:ascii="Arial" w:hAnsi="Arial" w:cs="Arial"/>
                <w:sz w:val="22"/>
                <w:szCs w:val="22"/>
              </w:rPr>
              <w:t xml:space="preserve"> del Anexo II las puede realizar el </w:t>
            </w:r>
            <w:r w:rsidR="00071734">
              <w:rPr>
                <w:rFonts w:ascii="Arial" w:hAnsi="Arial" w:cs="Arial"/>
                <w:sz w:val="22"/>
                <w:szCs w:val="22"/>
              </w:rPr>
              <w:t>personal del</w:t>
            </w:r>
            <w:r w:rsidRPr="003B26EB">
              <w:rPr>
                <w:rFonts w:ascii="Arial" w:hAnsi="Arial" w:cs="Arial"/>
                <w:sz w:val="22"/>
                <w:szCs w:val="22"/>
              </w:rPr>
              <w:t xml:space="preserve"> usuario </w:t>
            </w:r>
            <w:r w:rsidR="00C467D1">
              <w:rPr>
                <w:rFonts w:ascii="Arial" w:hAnsi="Arial" w:cs="Arial"/>
                <w:sz w:val="22"/>
                <w:szCs w:val="22"/>
              </w:rPr>
              <w:t>o titul</w:t>
            </w:r>
            <w:r w:rsidR="00C22479">
              <w:rPr>
                <w:rFonts w:ascii="Arial" w:hAnsi="Arial" w:cs="Arial"/>
                <w:sz w:val="22"/>
                <w:szCs w:val="22"/>
              </w:rPr>
              <w:t>ar de la instalación</w:t>
            </w:r>
            <w:r w:rsidR="00C467D1">
              <w:rPr>
                <w:rFonts w:ascii="Arial" w:hAnsi="Arial" w:cs="Arial"/>
                <w:sz w:val="22"/>
                <w:szCs w:val="22"/>
              </w:rPr>
              <w:t xml:space="preserve"> </w:t>
            </w:r>
            <w:r w:rsidRPr="003B26EB">
              <w:rPr>
                <w:rFonts w:ascii="Arial" w:hAnsi="Arial" w:cs="Arial"/>
                <w:sz w:val="22"/>
                <w:szCs w:val="22"/>
              </w:rPr>
              <w:t xml:space="preserve">sin necesidad de </w:t>
            </w:r>
            <w:r w:rsidR="00C22479">
              <w:rPr>
                <w:rFonts w:ascii="Arial" w:hAnsi="Arial" w:cs="Arial"/>
                <w:sz w:val="22"/>
                <w:szCs w:val="22"/>
              </w:rPr>
              <w:t xml:space="preserve">habilitarse ni de </w:t>
            </w:r>
            <w:r w:rsidRPr="003B26EB">
              <w:rPr>
                <w:rFonts w:ascii="Arial" w:hAnsi="Arial" w:cs="Arial"/>
                <w:sz w:val="22"/>
                <w:szCs w:val="22"/>
              </w:rPr>
              <w:t xml:space="preserve">cumplir con </w:t>
            </w:r>
            <w:r w:rsidR="00C467D1">
              <w:rPr>
                <w:rFonts w:ascii="Arial" w:hAnsi="Arial" w:cs="Arial"/>
                <w:sz w:val="22"/>
                <w:szCs w:val="22"/>
              </w:rPr>
              <w:t>el Artículo 14.2</w:t>
            </w:r>
            <w:r w:rsidRPr="003B26EB">
              <w:rPr>
                <w:rFonts w:ascii="Arial" w:hAnsi="Arial" w:cs="Arial"/>
                <w:sz w:val="22"/>
                <w:szCs w:val="22"/>
              </w:rPr>
              <w:t>, tal y como s</w:t>
            </w:r>
            <w:r w:rsidR="00C467D1">
              <w:rPr>
                <w:rFonts w:ascii="Arial" w:hAnsi="Arial" w:cs="Arial"/>
                <w:sz w:val="22"/>
                <w:szCs w:val="22"/>
              </w:rPr>
              <w:t xml:space="preserve">e indica en el </w:t>
            </w:r>
            <w:r w:rsidR="00C22479">
              <w:rPr>
                <w:rFonts w:ascii="Arial" w:hAnsi="Arial" w:cs="Arial"/>
                <w:sz w:val="22"/>
                <w:szCs w:val="22"/>
              </w:rPr>
              <w:t xml:space="preserve">punto 3 del </w:t>
            </w:r>
            <w:r w:rsidR="00C467D1">
              <w:rPr>
                <w:rFonts w:ascii="Arial" w:hAnsi="Arial" w:cs="Arial"/>
                <w:sz w:val="22"/>
                <w:szCs w:val="22"/>
              </w:rPr>
              <w:t>Anexo II.</w:t>
            </w:r>
          </w:p>
          <w:p w:rsidR="009E79CE" w:rsidRPr="00E77E02" w:rsidRDefault="00E77E02" w:rsidP="00C22479">
            <w:pPr>
              <w:spacing w:before="120" w:after="120"/>
              <w:jc w:val="both"/>
              <w:rPr>
                <w:rFonts w:ascii="Arial" w:hAnsi="Arial" w:cs="Arial"/>
                <w:color w:val="FF0000"/>
                <w:sz w:val="22"/>
                <w:szCs w:val="22"/>
              </w:rPr>
            </w:pPr>
            <w:r w:rsidRPr="003B26EB">
              <w:rPr>
                <w:rFonts w:ascii="Arial" w:hAnsi="Arial" w:cs="Arial"/>
                <w:sz w:val="22"/>
                <w:szCs w:val="22"/>
              </w:rPr>
              <w:t>Esta forma de funcionar es la misma que ya había en el reglamento anterior (RD 1942/1993), donde las operaciones sencillas (</w:t>
            </w:r>
            <w:r w:rsidR="00C22479">
              <w:rPr>
                <w:rFonts w:ascii="Arial" w:hAnsi="Arial" w:cs="Arial"/>
                <w:sz w:val="22"/>
                <w:szCs w:val="22"/>
              </w:rPr>
              <w:t>t</w:t>
            </w:r>
            <w:r w:rsidRPr="003B26EB">
              <w:rPr>
                <w:rFonts w:ascii="Arial" w:hAnsi="Arial" w:cs="Arial"/>
                <w:sz w:val="22"/>
                <w:szCs w:val="22"/>
              </w:rPr>
              <w:t xml:space="preserve">ablas I y III) las puede realizar el propio usuario sin </w:t>
            </w:r>
            <w:r w:rsidR="00C22479">
              <w:rPr>
                <w:rFonts w:ascii="Arial" w:hAnsi="Arial" w:cs="Arial"/>
                <w:sz w:val="22"/>
                <w:szCs w:val="22"/>
              </w:rPr>
              <w:t xml:space="preserve">necesidad de presentar </w:t>
            </w:r>
            <w:r w:rsidR="00C22479" w:rsidRPr="00DA3F74">
              <w:rPr>
                <w:rFonts w:ascii="Arial" w:hAnsi="Arial" w:cs="Arial"/>
                <w:sz w:val="22"/>
                <w:szCs w:val="22"/>
              </w:rPr>
              <w:t>declaración responsable</w:t>
            </w:r>
            <w:r w:rsidRPr="003B26EB">
              <w:rPr>
                <w:rFonts w:ascii="Arial" w:hAnsi="Arial" w:cs="Arial"/>
                <w:sz w:val="22"/>
                <w:szCs w:val="22"/>
              </w:rPr>
              <w:t>, y las operaciones complejas (Tabla II) las debe hacer una empresa mantenedora, o en su caso, un usuario con medios que se haya habilitado como mantenedor.</w:t>
            </w:r>
            <w:r w:rsidR="00071734">
              <w:rPr>
                <w:rFonts w:ascii="Arial" w:hAnsi="Arial" w:cs="Arial"/>
                <w:sz w:val="22"/>
                <w:szCs w:val="22"/>
              </w:rPr>
              <w:t xml:space="preserve"> Más información en los puntos 3 y 4 del Anexo II.</w:t>
            </w:r>
          </w:p>
        </w:tc>
      </w:tr>
    </w:tbl>
    <w:p w:rsidR="00E01151" w:rsidRPr="00DA3F74" w:rsidRDefault="00E01151"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3. Se exceptúan de lo establecido en el apartado 1 las mantas ignífugas.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29" w:name="_Toc487785320"/>
      <w:r w:rsidRPr="00DA3F74">
        <w:rPr>
          <w:rFonts w:ascii="Arial" w:hAnsi="Arial" w:cs="Arial"/>
          <w:sz w:val="22"/>
          <w:szCs w:val="22"/>
        </w:rPr>
        <w:t xml:space="preserve">Artículo </w:t>
      </w:r>
      <w:r w:rsidR="00E679A0" w:rsidRPr="00DA3F74">
        <w:rPr>
          <w:rFonts w:ascii="Arial" w:hAnsi="Arial" w:cs="Arial"/>
          <w:sz w:val="22"/>
          <w:szCs w:val="22"/>
        </w:rPr>
        <w:t>15</w:t>
      </w:r>
      <w:r w:rsidRPr="00DA3F74">
        <w:rPr>
          <w:rFonts w:ascii="Arial" w:hAnsi="Arial" w:cs="Arial"/>
          <w:sz w:val="22"/>
          <w:szCs w:val="22"/>
        </w:rPr>
        <w:t xml:space="preserve">. </w:t>
      </w:r>
      <w:r w:rsidRPr="00DA3F74">
        <w:rPr>
          <w:rFonts w:ascii="Arial" w:hAnsi="Arial" w:cs="Arial"/>
          <w:i/>
          <w:sz w:val="22"/>
          <w:szCs w:val="22"/>
        </w:rPr>
        <w:t>Requisitos de las empresas mantenedoras</w:t>
      </w:r>
      <w:bookmarkEnd w:id="29"/>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 xml:space="preserve">1. Para poder ejercer las funciones de empresa mantenedora, la empresa deberá cumplir los siguientes requisitos: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a) Disponer de la documentación que identifique a la empresa mantenedora, que en el caso de persona jurídica, deberá estar constituida legalmente.</w:t>
      </w:r>
    </w:p>
    <w:p w:rsidR="00883BB2" w:rsidRPr="00DA3F74" w:rsidRDefault="005F3A3B" w:rsidP="00BA14E4">
      <w:pPr>
        <w:ind w:firstLine="539"/>
        <w:jc w:val="both"/>
        <w:rPr>
          <w:rFonts w:ascii="Arial" w:hAnsi="Arial" w:cs="Arial"/>
          <w:sz w:val="22"/>
          <w:szCs w:val="22"/>
        </w:rPr>
      </w:pPr>
      <w:r w:rsidRPr="00DA3F74">
        <w:rPr>
          <w:rFonts w:ascii="Arial" w:hAnsi="Arial" w:cs="Arial"/>
          <w:sz w:val="22"/>
          <w:szCs w:val="22"/>
        </w:rPr>
        <w:t>b) Disponer de personal contratado, adecuado a su nivel de actividad, conforme a lo establecido en el anexo III.</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c) Para el mantenimiento de sistemas de extinción mediante agentes gaseosos fluorados, se deberá estar en posesión de los certificados de cualificación previstos en el Reglamento (UE) nº 517/2014 del Parlamento Europeo y del Consejo, de 16 de abril de 2014, y en el </w:t>
      </w:r>
      <w:r w:rsidR="00192DB1" w:rsidRPr="00192DB1">
        <w:rPr>
          <w:rFonts w:ascii="Arial" w:hAnsi="Arial" w:cs="Arial"/>
          <w:sz w:val="22"/>
          <w:szCs w:val="22"/>
        </w:rPr>
        <w:t>Real Decreto 115/2017, de 17 de febrero</w:t>
      </w:r>
      <w:r w:rsidRPr="00DA3F74">
        <w:rPr>
          <w:rFonts w:ascii="Arial" w:hAnsi="Arial" w:cs="Arial"/>
          <w:sz w:val="22"/>
          <w:szCs w:val="22"/>
        </w:rPr>
        <w:t>.</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d) Disponer de los medios materiales técnicos para el desarrollo de su actividad, incluyendo, en todo caso, el utillaje y repuestos suficientes e idóneos para la ejecución eficaz de las operaciones de mantenimiento en condiciones de seguridad.</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 Suscribir un seguro de responsabilidad civil, avales u otras garantías financieras otorgadas por una entidad debidamente autorizada, que cubran los riesgos de su responsabilidad, respecto a daños materiales y personales a terceros, por una cuantía mínima de 800.000 euros, sin que dicha cuantía limite dicha responsabilidad.</w:t>
      </w:r>
    </w:p>
    <w:p w:rsidR="005F3A3B" w:rsidRDefault="005F3A3B" w:rsidP="00BA14E4">
      <w:pPr>
        <w:ind w:firstLine="539"/>
        <w:jc w:val="both"/>
        <w:rPr>
          <w:rFonts w:ascii="Arial" w:hAnsi="Arial" w:cs="Arial"/>
          <w:sz w:val="22"/>
          <w:szCs w:val="22"/>
        </w:rPr>
      </w:pPr>
      <w:r w:rsidRPr="00DA3F74">
        <w:rPr>
          <w:rFonts w:ascii="Arial" w:hAnsi="Arial" w:cs="Arial"/>
          <w:sz w:val="22"/>
          <w:szCs w:val="22"/>
        </w:rPr>
        <w:t>f) Disponer de un certificado de calidad del sistema de gestión de la calidad implantado</w:t>
      </w:r>
      <w:r w:rsidR="008D5575" w:rsidRPr="00DA3F74">
        <w:rPr>
          <w:rFonts w:ascii="Arial" w:hAnsi="Arial" w:cs="Arial"/>
          <w:sz w:val="22"/>
          <w:szCs w:val="22"/>
        </w:rPr>
        <w:t>,</w:t>
      </w:r>
      <w:r w:rsidRPr="00DA3F74">
        <w:rPr>
          <w:rFonts w:ascii="Arial" w:hAnsi="Arial" w:cs="Arial"/>
          <w:sz w:val="22"/>
          <w:szCs w:val="22"/>
        </w:rPr>
        <w:t xml:space="preserve"> emitido por una entidad de certificación acreditada, según los procedimientos establecidos en el Reglamento de la Infraestructura para la Calidad y Seguridad Industrial, aprobado por Real Decreto 2200/1995, de 28 de diciembre. El alcance del correspondiente certificado, deberá incluir, explícitamente, el mantenimiento de todos y cada uno de los equipos o sistemas para los que se solicita la habilitación.</w:t>
      </w:r>
    </w:p>
    <w:p w:rsidR="00325D7D" w:rsidRDefault="00325D7D" w:rsidP="00BA14E4">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325D7D" w:rsidRPr="00AB014F" w:rsidTr="00D75362">
        <w:tc>
          <w:tcPr>
            <w:tcW w:w="10422" w:type="dxa"/>
            <w:shd w:val="clear" w:color="auto" w:fill="D9D9D9" w:themeFill="background1" w:themeFillShade="D9"/>
          </w:tcPr>
          <w:p w:rsidR="00325D7D" w:rsidRPr="00600059" w:rsidRDefault="00D11259" w:rsidP="00BA14E4">
            <w:pPr>
              <w:spacing w:before="120" w:after="120"/>
              <w:rPr>
                <w:rFonts w:ascii="Arial" w:hAnsi="Arial" w:cs="Arial"/>
                <w:b/>
                <w:sz w:val="22"/>
                <w:szCs w:val="22"/>
                <w:u w:val="single"/>
              </w:rPr>
            </w:pPr>
            <w:r>
              <w:rPr>
                <w:rFonts w:ascii="Arial" w:hAnsi="Arial" w:cs="Arial"/>
                <w:b/>
                <w:sz w:val="22"/>
                <w:szCs w:val="22"/>
                <w:u w:val="single"/>
              </w:rPr>
              <w:t xml:space="preserve">Sobre el </w:t>
            </w:r>
            <w:r w:rsidR="00325D7D" w:rsidRPr="00600059">
              <w:rPr>
                <w:rFonts w:ascii="Arial" w:hAnsi="Arial" w:cs="Arial"/>
                <w:b/>
                <w:sz w:val="22"/>
                <w:szCs w:val="22"/>
                <w:u w:val="single"/>
              </w:rPr>
              <w:t>certificado del s</w:t>
            </w:r>
            <w:r>
              <w:rPr>
                <w:rFonts w:ascii="Arial" w:hAnsi="Arial" w:cs="Arial"/>
                <w:b/>
                <w:sz w:val="22"/>
                <w:szCs w:val="22"/>
                <w:u w:val="single"/>
              </w:rPr>
              <w:t>istema de gestión de la calidad</w:t>
            </w:r>
            <w:r w:rsidR="00325D7D" w:rsidRPr="00600059">
              <w:rPr>
                <w:rFonts w:ascii="Arial" w:hAnsi="Arial" w:cs="Arial"/>
                <w:b/>
                <w:sz w:val="22"/>
                <w:szCs w:val="22"/>
                <w:u w:val="single"/>
              </w:rPr>
              <w:t>:</w:t>
            </w:r>
          </w:p>
          <w:p w:rsidR="00325D7D" w:rsidRDefault="00BB6908" w:rsidP="00BA14E4">
            <w:pPr>
              <w:spacing w:before="120" w:after="120"/>
              <w:rPr>
                <w:rFonts w:ascii="Arial" w:hAnsi="Arial" w:cs="Arial"/>
                <w:sz w:val="22"/>
                <w:szCs w:val="22"/>
              </w:rPr>
            </w:pPr>
            <w:r>
              <w:rPr>
                <w:rFonts w:ascii="Arial" w:hAnsi="Arial" w:cs="Arial"/>
                <w:sz w:val="22"/>
                <w:szCs w:val="22"/>
              </w:rPr>
              <w:t>Ver aclaración en</w:t>
            </w:r>
            <w:r w:rsidR="00325D7D">
              <w:rPr>
                <w:rFonts w:ascii="Arial" w:hAnsi="Arial" w:cs="Arial"/>
                <w:sz w:val="22"/>
                <w:szCs w:val="22"/>
              </w:rPr>
              <w:t xml:space="preserve"> Artículo 10.</w:t>
            </w:r>
            <w:r w:rsidR="00465603">
              <w:rPr>
                <w:rFonts w:ascii="Arial" w:hAnsi="Arial" w:cs="Arial"/>
                <w:sz w:val="22"/>
                <w:szCs w:val="22"/>
              </w:rPr>
              <w:t>1.</w:t>
            </w:r>
            <w:r w:rsidR="00F138A3">
              <w:rPr>
                <w:rFonts w:ascii="Arial" w:hAnsi="Arial" w:cs="Arial"/>
                <w:sz w:val="22"/>
                <w:szCs w:val="22"/>
              </w:rPr>
              <w:t>e.</w:t>
            </w:r>
          </w:p>
          <w:p w:rsidR="006C6A3B" w:rsidRPr="00B52520" w:rsidRDefault="006C6A3B" w:rsidP="006C6A3B">
            <w:pPr>
              <w:spacing w:before="120" w:after="120"/>
              <w:jc w:val="both"/>
              <w:rPr>
                <w:rFonts w:ascii="Arial" w:hAnsi="Arial" w:cs="Arial"/>
                <w:sz w:val="22"/>
                <w:szCs w:val="22"/>
              </w:rPr>
            </w:pPr>
            <w:r w:rsidRPr="00DA3F74">
              <w:rPr>
                <w:rFonts w:ascii="Arial" w:hAnsi="Arial" w:cs="Arial"/>
                <w:sz w:val="22"/>
                <w:szCs w:val="22"/>
              </w:rPr>
              <w:t>E</w:t>
            </w:r>
            <w:r>
              <w:rPr>
                <w:rFonts w:ascii="Arial" w:hAnsi="Arial" w:cs="Arial"/>
                <w:sz w:val="22"/>
                <w:szCs w:val="22"/>
              </w:rPr>
              <w:t>n e</w:t>
            </w:r>
            <w:r w:rsidRPr="00DA3F74">
              <w:rPr>
                <w:rFonts w:ascii="Arial" w:hAnsi="Arial" w:cs="Arial"/>
                <w:sz w:val="22"/>
                <w:szCs w:val="22"/>
              </w:rPr>
              <w:t xml:space="preserve">l alcance del certificado </w:t>
            </w:r>
            <w:r>
              <w:rPr>
                <w:rFonts w:ascii="Arial" w:hAnsi="Arial" w:cs="Arial"/>
                <w:sz w:val="22"/>
                <w:szCs w:val="22"/>
              </w:rPr>
              <w:t xml:space="preserve">se </w:t>
            </w:r>
            <w:r w:rsidRPr="00DA3F74">
              <w:rPr>
                <w:rFonts w:ascii="Arial" w:hAnsi="Arial" w:cs="Arial"/>
                <w:sz w:val="22"/>
                <w:szCs w:val="22"/>
              </w:rPr>
              <w:t xml:space="preserve">deberá incluir, explícitamente cada uno de los equipos o sistemas para los que </w:t>
            </w:r>
            <w:r>
              <w:rPr>
                <w:rFonts w:ascii="Arial" w:hAnsi="Arial" w:cs="Arial"/>
                <w:sz w:val="22"/>
                <w:szCs w:val="22"/>
              </w:rPr>
              <w:t xml:space="preserve">se va a </w:t>
            </w:r>
            <w:r w:rsidRPr="00DA3F74">
              <w:rPr>
                <w:rFonts w:ascii="Arial" w:hAnsi="Arial" w:cs="Arial"/>
                <w:sz w:val="22"/>
                <w:szCs w:val="22"/>
              </w:rPr>
              <w:t>habilita</w:t>
            </w:r>
            <w:r>
              <w:rPr>
                <w:rFonts w:ascii="Arial" w:hAnsi="Arial" w:cs="Arial"/>
                <w:sz w:val="22"/>
                <w:szCs w:val="22"/>
              </w:rPr>
              <w:t>r la empresa</w:t>
            </w:r>
            <w:r w:rsidR="00655039">
              <w:rPr>
                <w:rFonts w:ascii="Arial" w:hAnsi="Arial" w:cs="Arial"/>
                <w:sz w:val="22"/>
                <w:szCs w:val="22"/>
              </w:rPr>
              <w:t xml:space="preserve"> mantenedora</w:t>
            </w:r>
            <w:r>
              <w:rPr>
                <w:rFonts w:ascii="Arial" w:hAnsi="Arial" w:cs="Arial"/>
                <w:sz w:val="22"/>
                <w:szCs w:val="22"/>
              </w:rPr>
              <w:t xml:space="preserve"> (ver lista en Artículo 16</w:t>
            </w:r>
            <w:r w:rsidR="00655039">
              <w:rPr>
                <w:rFonts w:ascii="Arial" w:hAnsi="Arial" w:cs="Arial"/>
                <w:sz w:val="22"/>
                <w:szCs w:val="22"/>
              </w:rPr>
              <w:t>.1.a</w:t>
            </w:r>
            <w:r>
              <w:rPr>
                <w:rFonts w:ascii="Arial" w:hAnsi="Arial" w:cs="Arial"/>
                <w:sz w:val="22"/>
                <w:szCs w:val="22"/>
              </w:rPr>
              <w:t xml:space="preserve">). </w:t>
            </w:r>
            <w:r w:rsidR="00655039">
              <w:rPr>
                <w:rFonts w:ascii="Arial" w:hAnsi="Arial" w:cs="Arial"/>
                <w:sz w:val="22"/>
                <w:szCs w:val="22"/>
              </w:rPr>
              <w:t>No es válido poner alcances genéricos o ambiguos.</w:t>
            </w:r>
          </w:p>
        </w:tc>
      </w:tr>
    </w:tbl>
    <w:p w:rsidR="00325D7D" w:rsidRPr="00DA3F74" w:rsidRDefault="00325D7D" w:rsidP="00BA14E4">
      <w:pPr>
        <w:jc w:val="both"/>
        <w:rPr>
          <w:rFonts w:ascii="Arial" w:hAnsi="Arial" w:cs="Arial"/>
          <w:sz w:val="22"/>
          <w:szCs w:val="22"/>
        </w:rPr>
      </w:pPr>
    </w:p>
    <w:p w:rsidR="00D15213" w:rsidRDefault="005F3A3B" w:rsidP="00BA14E4">
      <w:pPr>
        <w:ind w:firstLine="539"/>
        <w:jc w:val="both"/>
        <w:rPr>
          <w:rFonts w:ascii="Arial" w:hAnsi="Arial" w:cs="Arial"/>
          <w:sz w:val="22"/>
          <w:szCs w:val="22"/>
        </w:rPr>
      </w:pPr>
      <w:r w:rsidRPr="00DA3F74">
        <w:rPr>
          <w:rFonts w:ascii="Arial" w:hAnsi="Arial" w:cs="Arial"/>
          <w:sz w:val="22"/>
          <w:szCs w:val="22"/>
        </w:rPr>
        <w:t>En el caso de extintores portátiles, la entidad de certificación acreditada deberá tener en cuenta los requisitos adicionales recogidos en la Norma UNE 23120 sobre “Mantenimiento de extintores portátiles contra incendios”.</w:t>
      </w:r>
    </w:p>
    <w:p w:rsidR="004B0782" w:rsidRDefault="004B0782" w:rsidP="004B0782"/>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B0782" w:rsidRPr="00AB014F" w:rsidTr="004B0782">
        <w:tc>
          <w:tcPr>
            <w:tcW w:w="10422" w:type="dxa"/>
            <w:shd w:val="clear" w:color="auto" w:fill="D9D9D9" w:themeFill="background1" w:themeFillShade="D9"/>
          </w:tcPr>
          <w:p w:rsidR="00663AFD" w:rsidRDefault="00663AFD" w:rsidP="004B0782">
            <w:pPr>
              <w:spacing w:before="120" w:after="120"/>
              <w:jc w:val="both"/>
              <w:rPr>
                <w:rFonts w:ascii="Arial" w:hAnsi="Arial" w:cs="Arial"/>
                <w:sz w:val="22"/>
                <w:szCs w:val="22"/>
              </w:rPr>
            </w:pPr>
            <w:r>
              <w:rPr>
                <w:rFonts w:ascii="Arial" w:hAnsi="Arial" w:cs="Arial"/>
                <w:b/>
                <w:sz w:val="22"/>
                <w:szCs w:val="22"/>
                <w:u w:val="single"/>
              </w:rPr>
              <w:t>Sobre</w:t>
            </w:r>
            <w:r w:rsidR="00655039">
              <w:rPr>
                <w:rFonts w:ascii="Arial" w:hAnsi="Arial" w:cs="Arial"/>
                <w:b/>
                <w:sz w:val="22"/>
                <w:szCs w:val="22"/>
                <w:u w:val="single"/>
              </w:rPr>
              <w:t xml:space="preserve"> el mantenimiento de</w:t>
            </w:r>
            <w:r>
              <w:rPr>
                <w:rFonts w:ascii="Arial" w:hAnsi="Arial" w:cs="Arial"/>
                <w:b/>
                <w:sz w:val="22"/>
                <w:szCs w:val="22"/>
                <w:u w:val="single"/>
              </w:rPr>
              <w:t xml:space="preserve"> extintores:</w:t>
            </w:r>
          </w:p>
          <w:p w:rsidR="00BC41F0" w:rsidRDefault="004B0782" w:rsidP="00571692">
            <w:pPr>
              <w:spacing w:before="120" w:after="120"/>
              <w:jc w:val="both"/>
              <w:rPr>
                <w:rFonts w:ascii="Arial" w:hAnsi="Arial" w:cs="Arial"/>
                <w:sz w:val="22"/>
                <w:szCs w:val="22"/>
              </w:rPr>
            </w:pPr>
            <w:r>
              <w:rPr>
                <w:rFonts w:ascii="Arial" w:hAnsi="Arial" w:cs="Arial"/>
                <w:sz w:val="22"/>
                <w:szCs w:val="22"/>
              </w:rPr>
              <w:t>Al igual que en el Articulo 9.2.a, este párrafo también a</w:t>
            </w:r>
            <w:r w:rsidR="005F37D7">
              <w:rPr>
                <w:rFonts w:ascii="Arial" w:hAnsi="Arial" w:cs="Arial"/>
                <w:sz w:val="22"/>
                <w:szCs w:val="22"/>
              </w:rPr>
              <w:t>plica a los extintores móviles (</w:t>
            </w:r>
            <w:r>
              <w:rPr>
                <w:rFonts w:ascii="Arial" w:hAnsi="Arial" w:cs="Arial"/>
                <w:sz w:val="22"/>
                <w:szCs w:val="22"/>
              </w:rPr>
              <w:t xml:space="preserve">El </w:t>
            </w:r>
            <w:r w:rsidR="00D1787E">
              <w:rPr>
                <w:rFonts w:ascii="Arial" w:hAnsi="Arial" w:cs="Arial"/>
                <w:sz w:val="22"/>
                <w:szCs w:val="22"/>
              </w:rPr>
              <w:t>título</w:t>
            </w:r>
            <w:r>
              <w:rPr>
                <w:rFonts w:ascii="Arial" w:hAnsi="Arial" w:cs="Arial"/>
                <w:sz w:val="22"/>
                <w:szCs w:val="22"/>
              </w:rPr>
              <w:t xml:space="preserve"> </w:t>
            </w:r>
            <w:r w:rsidR="00655039">
              <w:rPr>
                <w:rFonts w:ascii="Arial" w:hAnsi="Arial" w:cs="Arial"/>
                <w:sz w:val="22"/>
                <w:szCs w:val="22"/>
              </w:rPr>
              <w:t xml:space="preserve">exacto </w:t>
            </w:r>
            <w:r>
              <w:rPr>
                <w:rFonts w:ascii="Arial" w:hAnsi="Arial" w:cs="Arial"/>
                <w:sz w:val="22"/>
                <w:szCs w:val="22"/>
              </w:rPr>
              <w:t xml:space="preserve">de la norma </w:t>
            </w:r>
            <w:r w:rsidRPr="00DA3F74">
              <w:rPr>
                <w:rFonts w:ascii="Arial" w:hAnsi="Arial" w:cs="Arial"/>
                <w:sz w:val="22"/>
                <w:szCs w:val="22"/>
              </w:rPr>
              <w:t>UNE 23120</w:t>
            </w:r>
            <w:r w:rsidR="00D1787E">
              <w:rPr>
                <w:rFonts w:ascii="Arial" w:hAnsi="Arial" w:cs="Arial"/>
                <w:sz w:val="22"/>
                <w:szCs w:val="22"/>
              </w:rPr>
              <w:t>:2011</w:t>
            </w:r>
            <w:r w:rsidRPr="00DA3F74">
              <w:rPr>
                <w:rFonts w:ascii="Arial" w:hAnsi="Arial" w:cs="Arial"/>
                <w:sz w:val="22"/>
                <w:szCs w:val="22"/>
              </w:rPr>
              <w:t xml:space="preserve"> </w:t>
            </w:r>
            <w:r>
              <w:rPr>
                <w:rFonts w:ascii="Arial" w:hAnsi="Arial" w:cs="Arial"/>
                <w:sz w:val="22"/>
                <w:szCs w:val="22"/>
              </w:rPr>
              <w:t xml:space="preserve">es </w:t>
            </w:r>
            <w:r w:rsidRPr="004B0782">
              <w:rPr>
                <w:rFonts w:ascii="Arial" w:hAnsi="Arial" w:cs="Arial"/>
                <w:sz w:val="22"/>
                <w:szCs w:val="22"/>
              </w:rPr>
              <w:t>“</w:t>
            </w:r>
            <w:r w:rsidRPr="00E12B2B">
              <w:rPr>
                <w:rFonts w:ascii="Arial" w:hAnsi="Arial" w:cs="Arial"/>
                <w:i/>
                <w:sz w:val="22"/>
                <w:szCs w:val="22"/>
              </w:rPr>
              <w:t xml:space="preserve">Mantenimiento de extintores </w:t>
            </w:r>
            <w:r w:rsidR="00655039">
              <w:rPr>
                <w:rFonts w:ascii="Arial" w:hAnsi="Arial" w:cs="Arial"/>
                <w:i/>
                <w:sz w:val="22"/>
                <w:szCs w:val="22"/>
              </w:rPr>
              <w:t>de</w:t>
            </w:r>
            <w:r w:rsidRPr="00E12B2B">
              <w:rPr>
                <w:rFonts w:ascii="Arial" w:hAnsi="Arial" w:cs="Arial"/>
                <w:i/>
                <w:sz w:val="22"/>
                <w:szCs w:val="22"/>
              </w:rPr>
              <w:t xml:space="preserve"> incendios</w:t>
            </w:r>
            <w:r>
              <w:rPr>
                <w:rFonts w:ascii="Arial" w:hAnsi="Arial" w:cs="Arial"/>
                <w:sz w:val="22"/>
                <w:szCs w:val="22"/>
              </w:rPr>
              <w:t>”</w:t>
            </w:r>
            <w:r w:rsidR="00655039">
              <w:rPr>
                <w:rFonts w:ascii="Arial" w:hAnsi="Arial" w:cs="Arial"/>
                <w:sz w:val="22"/>
                <w:szCs w:val="22"/>
              </w:rPr>
              <w:t xml:space="preserve"> y su alcance aplica a tod</w:t>
            </w:r>
            <w:r w:rsidR="005F37D7">
              <w:rPr>
                <w:rFonts w:ascii="Arial" w:hAnsi="Arial" w:cs="Arial"/>
                <w:sz w:val="22"/>
                <w:szCs w:val="22"/>
              </w:rPr>
              <w:t xml:space="preserve">os los extintores). </w:t>
            </w:r>
          </w:p>
          <w:p w:rsidR="00D1787E" w:rsidRPr="00D15213" w:rsidRDefault="00655039" w:rsidP="00571692">
            <w:pPr>
              <w:spacing w:before="120" w:after="120"/>
              <w:jc w:val="both"/>
              <w:rPr>
                <w:rFonts w:ascii="Arial" w:hAnsi="Arial" w:cs="Arial"/>
                <w:sz w:val="22"/>
                <w:szCs w:val="22"/>
              </w:rPr>
            </w:pPr>
            <w:r>
              <w:rPr>
                <w:rFonts w:ascii="Arial" w:hAnsi="Arial" w:cs="Arial"/>
                <w:sz w:val="22"/>
                <w:szCs w:val="22"/>
              </w:rPr>
              <w:t>Además,</w:t>
            </w:r>
            <w:r w:rsidR="005F37D7">
              <w:rPr>
                <w:rFonts w:ascii="Arial" w:hAnsi="Arial" w:cs="Arial"/>
                <w:sz w:val="22"/>
                <w:szCs w:val="22"/>
              </w:rPr>
              <w:t xml:space="preserve"> se debe aclarar que,</w:t>
            </w:r>
            <w:r w:rsidR="00D1787E">
              <w:rPr>
                <w:rFonts w:ascii="Arial" w:hAnsi="Arial" w:cs="Arial"/>
                <w:sz w:val="22"/>
                <w:szCs w:val="22"/>
              </w:rPr>
              <w:t xml:space="preserve"> aunque en el Artículo 15.</w:t>
            </w:r>
            <w:r>
              <w:rPr>
                <w:rFonts w:ascii="Arial" w:hAnsi="Arial" w:cs="Arial"/>
                <w:sz w:val="22"/>
                <w:szCs w:val="22"/>
              </w:rPr>
              <w:t>1.</w:t>
            </w:r>
            <w:r w:rsidR="00D1787E">
              <w:rPr>
                <w:rFonts w:ascii="Arial" w:hAnsi="Arial" w:cs="Arial"/>
                <w:sz w:val="22"/>
                <w:szCs w:val="22"/>
              </w:rPr>
              <w:t>f del reglamento ponga por error que sólo aplica a extintores portátiles</w:t>
            </w:r>
            <w:r w:rsidR="005F37D7">
              <w:rPr>
                <w:rFonts w:ascii="Arial" w:hAnsi="Arial" w:cs="Arial"/>
                <w:sz w:val="22"/>
                <w:szCs w:val="22"/>
              </w:rPr>
              <w:t xml:space="preserve"> (porque la versión antigua de esta norma tenía ese alcance)</w:t>
            </w:r>
            <w:r w:rsidR="00D1787E">
              <w:rPr>
                <w:rFonts w:ascii="Arial" w:hAnsi="Arial" w:cs="Arial"/>
                <w:sz w:val="22"/>
                <w:szCs w:val="22"/>
              </w:rPr>
              <w:t>,</w:t>
            </w:r>
            <w:r w:rsidR="005F37D7">
              <w:rPr>
                <w:rFonts w:ascii="Arial" w:hAnsi="Arial" w:cs="Arial"/>
                <w:sz w:val="22"/>
                <w:szCs w:val="22"/>
              </w:rPr>
              <w:t xml:space="preserve"> esto queda correctamente aclarado</w:t>
            </w:r>
            <w:r w:rsidR="00D1787E">
              <w:rPr>
                <w:rFonts w:ascii="Arial" w:hAnsi="Arial" w:cs="Arial"/>
                <w:sz w:val="22"/>
                <w:szCs w:val="22"/>
              </w:rPr>
              <w:t xml:space="preserve"> en las tablas</w:t>
            </w:r>
            <w:r>
              <w:rPr>
                <w:rFonts w:ascii="Arial" w:hAnsi="Arial" w:cs="Arial"/>
                <w:sz w:val="22"/>
                <w:szCs w:val="22"/>
              </w:rPr>
              <w:t xml:space="preserve"> I y II</w:t>
            </w:r>
            <w:r w:rsidR="00D1787E">
              <w:rPr>
                <w:rFonts w:ascii="Arial" w:hAnsi="Arial" w:cs="Arial"/>
                <w:sz w:val="22"/>
                <w:szCs w:val="22"/>
              </w:rPr>
              <w:t xml:space="preserve"> del Anexo II </w:t>
            </w:r>
            <w:r w:rsidR="00E12B2B">
              <w:rPr>
                <w:rFonts w:ascii="Arial" w:hAnsi="Arial" w:cs="Arial"/>
                <w:sz w:val="22"/>
                <w:szCs w:val="22"/>
              </w:rPr>
              <w:t xml:space="preserve">del </w:t>
            </w:r>
            <w:r w:rsidR="00304F94">
              <w:rPr>
                <w:rFonts w:ascii="Arial" w:hAnsi="Arial" w:cs="Arial"/>
                <w:sz w:val="22"/>
                <w:szCs w:val="22"/>
              </w:rPr>
              <w:t>propio</w:t>
            </w:r>
            <w:r w:rsidR="00E12B2B">
              <w:rPr>
                <w:rFonts w:ascii="Arial" w:hAnsi="Arial" w:cs="Arial"/>
                <w:sz w:val="22"/>
                <w:szCs w:val="22"/>
              </w:rPr>
              <w:t xml:space="preserve"> reglamento</w:t>
            </w:r>
            <w:r w:rsidR="005F37D7">
              <w:rPr>
                <w:rFonts w:ascii="Arial" w:hAnsi="Arial" w:cs="Arial"/>
                <w:sz w:val="22"/>
                <w:szCs w:val="22"/>
              </w:rPr>
              <w:t xml:space="preserve">, donde </w:t>
            </w:r>
            <w:r w:rsidR="005045B7">
              <w:rPr>
                <w:rFonts w:ascii="Arial" w:hAnsi="Arial" w:cs="Arial"/>
                <w:sz w:val="22"/>
                <w:szCs w:val="22"/>
              </w:rPr>
              <w:t>pone</w:t>
            </w:r>
            <w:r w:rsidR="005F37D7">
              <w:rPr>
                <w:rFonts w:ascii="Arial" w:hAnsi="Arial" w:cs="Arial"/>
                <w:sz w:val="22"/>
                <w:szCs w:val="22"/>
              </w:rPr>
              <w:t xml:space="preserve"> </w:t>
            </w:r>
            <w:r w:rsidR="00D1787E">
              <w:rPr>
                <w:rFonts w:ascii="Arial" w:hAnsi="Arial" w:cs="Arial"/>
                <w:sz w:val="22"/>
                <w:szCs w:val="22"/>
              </w:rPr>
              <w:t>q</w:t>
            </w:r>
            <w:r>
              <w:rPr>
                <w:rFonts w:ascii="Arial" w:hAnsi="Arial" w:cs="Arial"/>
                <w:sz w:val="22"/>
                <w:szCs w:val="22"/>
              </w:rPr>
              <w:t xml:space="preserve">ue aplica </w:t>
            </w:r>
            <w:r w:rsidR="005F37D7">
              <w:rPr>
                <w:rFonts w:ascii="Arial" w:hAnsi="Arial" w:cs="Arial"/>
                <w:sz w:val="22"/>
                <w:szCs w:val="22"/>
              </w:rPr>
              <w:t>a todos los extintores</w:t>
            </w:r>
            <w:r w:rsidR="005045B7">
              <w:rPr>
                <w:rFonts w:ascii="Arial" w:hAnsi="Arial" w:cs="Arial"/>
                <w:sz w:val="22"/>
                <w:szCs w:val="22"/>
              </w:rPr>
              <w:t xml:space="preserve"> de incendio</w:t>
            </w:r>
            <w:r w:rsidR="00D1787E">
              <w:rPr>
                <w:rFonts w:ascii="Arial" w:hAnsi="Arial" w:cs="Arial"/>
                <w:sz w:val="22"/>
                <w:szCs w:val="22"/>
              </w:rPr>
              <w:t>.</w:t>
            </w:r>
            <w:r>
              <w:rPr>
                <w:rFonts w:ascii="Arial" w:hAnsi="Arial" w:cs="Arial"/>
                <w:sz w:val="22"/>
                <w:szCs w:val="22"/>
              </w:rPr>
              <w:t xml:space="preserve"> </w:t>
            </w:r>
            <w:r w:rsidR="005F37D7">
              <w:rPr>
                <w:rFonts w:ascii="Arial" w:hAnsi="Arial" w:cs="Arial"/>
                <w:sz w:val="22"/>
                <w:szCs w:val="22"/>
              </w:rPr>
              <w:t xml:space="preserve">Adicionalmente, en la tabla de normas del Apéndice del Anexo I también aparece el nombre </w:t>
            </w:r>
            <w:r w:rsidR="00571692">
              <w:rPr>
                <w:rFonts w:ascii="Arial" w:hAnsi="Arial" w:cs="Arial"/>
                <w:sz w:val="22"/>
                <w:szCs w:val="22"/>
              </w:rPr>
              <w:t xml:space="preserve">correcto </w:t>
            </w:r>
            <w:r w:rsidR="005F37D7">
              <w:rPr>
                <w:rFonts w:ascii="Arial" w:hAnsi="Arial" w:cs="Arial"/>
                <w:sz w:val="22"/>
                <w:szCs w:val="22"/>
              </w:rPr>
              <w:t xml:space="preserve">de la </w:t>
            </w:r>
            <w:r w:rsidR="00BC41F0">
              <w:rPr>
                <w:rFonts w:ascii="Arial" w:hAnsi="Arial" w:cs="Arial"/>
                <w:sz w:val="22"/>
                <w:szCs w:val="22"/>
              </w:rPr>
              <w:t xml:space="preserve">versión actual de la </w:t>
            </w:r>
            <w:r w:rsidR="005F37D7">
              <w:rPr>
                <w:rFonts w:ascii="Arial" w:hAnsi="Arial" w:cs="Arial"/>
                <w:sz w:val="22"/>
                <w:szCs w:val="22"/>
              </w:rPr>
              <w:t>norma dentro del apartado “Extintores de incendio”.</w:t>
            </w:r>
          </w:p>
        </w:tc>
      </w:tr>
    </w:tbl>
    <w:p w:rsidR="00D15213" w:rsidRDefault="00D15213"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15213" w:rsidRPr="00AB014F" w:rsidTr="00561F59">
        <w:tc>
          <w:tcPr>
            <w:tcW w:w="10422" w:type="dxa"/>
            <w:shd w:val="clear" w:color="auto" w:fill="D9D9D9" w:themeFill="background1" w:themeFillShade="D9"/>
          </w:tcPr>
          <w:p w:rsidR="00D15213" w:rsidRPr="00600059" w:rsidRDefault="00663AFD" w:rsidP="00BA14E4">
            <w:pPr>
              <w:spacing w:before="120" w:after="120"/>
              <w:rPr>
                <w:rFonts w:ascii="Arial" w:hAnsi="Arial" w:cs="Arial"/>
                <w:b/>
                <w:sz w:val="22"/>
                <w:szCs w:val="22"/>
                <w:u w:val="single"/>
              </w:rPr>
            </w:pPr>
            <w:r>
              <w:rPr>
                <w:rFonts w:ascii="Arial" w:hAnsi="Arial" w:cs="Arial"/>
                <w:b/>
                <w:sz w:val="22"/>
                <w:szCs w:val="22"/>
                <w:u w:val="single"/>
              </w:rPr>
              <w:t>Sobre</w:t>
            </w:r>
            <w:r w:rsidR="00D15213" w:rsidRPr="00600059">
              <w:rPr>
                <w:rFonts w:ascii="Arial" w:hAnsi="Arial" w:cs="Arial"/>
                <w:b/>
                <w:sz w:val="22"/>
                <w:szCs w:val="22"/>
                <w:u w:val="single"/>
              </w:rPr>
              <w:t xml:space="preserve"> la </w:t>
            </w:r>
            <w:r w:rsidR="00600059">
              <w:rPr>
                <w:rFonts w:ascii="Arial" w:hAnsi="Arial" w:cs="Arial"/>
                <w:b/>
                <w:sz w:val="22"/>
                <w:szCs w:val="22"/>
                <w:u w:val="single"/>
              </w:rPr>
              <w:t>n</w:t>
            </w:r>
            <w:r w:rsidR="00D15213" w:rsidRPr="00600059">
              <w:rPr>
                <w:rFonts w:ascii="Arial" w:hAnsi="Arial" w:cs="Arial"/>
                <w:b/>
                <w:sz w:val="22"/>
                <w:szCs w:val="22"/>
                <w:u w:val="single"/>
              </w:rPr>
              <w:t xml:space="preserve">orma </w:t>
            </w:r>
            <w:r w:rsidR="00401911" w:rsidRPr="00600059">
              <w:rPr>
                <w:rFonts w:ascii="Arial" w:hAnsi="Arial" w:cs="Arial"/>
                <w:b/>
                <w:sz w:val="22"/>
                <w:szCs w:val="22"/>
                <w:u w:val="single"/>
              </w:rPr>
              <w:t xml:space="preserve">UNE </w:t>
            </w:r>
            <w:r w:rsidR="00BB6908" w:rsidRPr="00600059">
              <w:rPr>
                <w:rFonts w:ascii="Arial" w:hAnsi="Arial" w:cs="Arial"/>
                <w:b/>
                <w:sz w:val="22"/>
                <w:szCs w:val="22"/>
                <w:u w:val="single"/>
              </w:rPr>
              <w:t>23120</w:t>
            </w:r>
            <w:r w:rsidR="00727820">
              <w:rPr>
                <w:rFonts w:ascii="Arial" w:hAnsi="Arial" w:cs="Arial"/>
                <w:b/>
                <w:sz w:val="22"/>
                <w:szCs w:val="22"/>
                <w:u w:val="single"/>
              </w:rPr>
              <w:t xml:space="preserve"> </w:t>
            </w:r>
            <w:r w:rsidR="00727820" w:rsidRPr="00727820">
              <w:rPr>
                <w:rFonts w:ascii="Arial" w:hAnsi="Arial" w:cs="Arial"/>
                <w:b/>
                <w:sz w:val="22"/>
                <w:szCs w:val="22"/>
                <w:u w:val="single"/>
              </w:rPr>
              <w:t xml:space="preserve">“Mantenimiento de extintores </w:t>
            </w:r>
            <w:r w:rsidR="00655039">
              <w:rPr>
                <w:rFonts w:ascii="Arial" w:hAnsi="Arial" w:cs="Arial"/>
                <w:b/>
                <w:sz w:val="22"/>
                <w:szCs w:val="22"/>
                <w:u w:val="single"/>
              </w:rPr>
              <w:t>de</w:t>
            </w:r>
            <w:r w:rsidR="00727820" w:rsidRPr="00727820">
              <w:rPr>
                <w:rFonts w:ascii="Arial" w:hAnsi="Arial" w:cs="Arial"/>
                <w:b/>
                <w:sz w:val="22"/>
                <w:szCs w:val="22"/>
                <w:u w:val="single"/>
              </w:rPr>
              <w:t xml:space="preserve"> incendios”</w:t>
            </w:r>
            <w:r w:rsidR="00BB6908" w:rsidRPr="00600059">
              <w:rPr>
                <w:rFonts w:ascii="Arial" w:hAnsi="Arial" w:cs="Arial"/>
                <w:b/>
                <w:sz w:val="22"/>
                <w:szCs w:val="22"/>
                <w:u w:val="single"/>
              </w:rPr>
              <w:t>:</w:t>
            </w:r>
          </w:p>
          <w:p w:rsidR="00D15213" w:rsidRDefault="00D15213" w:rsidP="007A601B">
            <w:pPr>
              <w:spacing w:before="120" w:after="120"/>
              <w:jc w:val="both"/>
              <w:rPr>
                <w:rFonts w:ascii="Arial" w:hAnsi="Arial" w:cs="Arial"/>
                <w:sz w:val="22"/>
                <w:szCs w:val="22"/>
              </w:rPr>
            </w:pPr>
            <w:r>
              <w:rPr>
                <w:rFonts w:ascii="Arial" w:hAnsi="Arial" w:cs="Arial"/>
                <w:sz w:val="22"/>
                <w:szCs w:val="22"/>
              </w:rPr>
              <w:t xml:space="preserve">Las empresas </w:t>
            </w:r>
            <w:r w:rsidR="00401911">
              <w:rPr>
                <w:rFonts w:ascii="Arial" w:hAnsi="Arial" w:cs="Arial"/>
                <w:sz w:val="22"/>
                <w:szCs w:val="22"/>
              </w:rPr>
              <w:t>mantenedoras</w:t>
            </w:r>
            <w:r>
              <w:rPr>
                <w:rFonts w:ascii="Arial" w:hAnsi="Arial" w:cs="Arial"/>
                <w:sz w:val="22"/>
                <w:szCs w:val="22"/>
              </w:rPr>
              <w:t xml:space="preserve"> deberán cumplir con lo dispuesto en </w:t>
            </w:r>
            <w:r w:rsidR="00BB6908">
              <w:rPr>
                <w:rFonts w:ascii="Arial" w:hAnsi="Arial" w:cs="Arial"/>
                <w:sz w:val="22"/>
                <w:szCs w:val="22"/>
              </w:rPr>
              <w:t>dicha</w:t>
            </w:r>
            <w:r>
              <w:rPr>
                <w:rFonts w:ascii="Arial" w:hAnsi="Arial" w:cs="Arial"/>
                <w:sz w:val="22"/>
                <w:szCs w:val="22"/>
              </w:rPr>
              <w:t xml:space="preserve"> norma según lo que se indica en las tablas del Anexo 2 del presente reglamento:</w:t>
            </w:r>
          </w:p>
          <w:p w:rsidR="00D15213" w:rsidRDefault="00D15213" w:rsidP="007A601B">
            <w:pPr>
              <w:pStyle w:val="Prrafodelista"/>
              <w:numPr>
                <w:ilvl w:val="0"/>
                <w:numId w:val="12"/>
              </w:numPr>
              <w:spacing w:before="120" w:after="120"/>
              <w:contextualSpacing w:val="0"/>
              <w:jc w:val="both"/>
              <w:rPr>
                <w:rFonts w:ascii="Arial" w:hAnsi="Arial" w:cs="Arial"/>
                <w:sz w:val="22"/>
                <w:szCs w:val="22"/>
              </w:rPr>
            </w:pPr>
            <w:r>
              <w:rPr>
                <w:rFonts w:ascii="Arial" w:hAnsi="Arial" w:cs="Arial"/>
                <w:sz w:val="22"/>
                <w:szCs w:val="22"/>
              </w:rPr>
              <w:lastRenderedPageBreak/>
              <w:t xml:space="preserve">En la </w:t>
            </w:r>
            <w:r w:rsidRPr="00815B18">
              <w:rPr>
                <w:rFonts w:ascii="Arial" w:hAnsi="Arial" w:cs="Arial"/>
                <w:b/>
                <w:sz w:val="22"/>
                <w:szCs w:val="22"/>
                <w:u w:val="single"/>
              </w:rPr>
              <w:t>Tabla I</w:t>
            </w:r>
            <w:r>
              <w:rPr>
                <w:rFonts w:ascii="Arial" w:hAnsi="Arial" w:cs="Arial"/>
                <w:sz w:val="22"/>
                <w:szCs w:val="22"/>
              </w:rPr>
              <w:t xml:space="preserve">, en el apartado </w:t>
            </w:r>
            <w:r w:rsidR="00BB6908">
              <w:rPr>
                <w:rFonts w:ascii="Arial" w:hAnsi="Arial" w:cs="Arial"/>
                <w:sz w:val="22"/>
                <w:szCs w:val="22"/>
              </w:rPr>
              <w:t>de mantenimiento trimestral de e</w:t>
            </w:r>
            <w:r>
              <w:rPr>
                <w:rFonts w:ascii="Arial" w:hAnsi="Arial" w:cs="Arial"/>
                <w:sz w:val="22"/>
                <w:szCs w:val="22"/>
              </w:rPr>
              <w:t>xtintores de incendio se dan primero una lista de operaciones a realizar y luego se dice que “</w:t>
            </w:r>
            <w:r w:rsidRPr="008D221D">
              <w:rPr>
                <w:rFonts w:ascii="Arial" w:hAnsi="Arial" w:cs="Arial"/>
                <w:i/>
                <w:sz w:val="22"/>
                <w:szCs w:val="22"/>
              </w:rPr>
              <w:t>También se entenderá cumplido este requisito si se realizan las operaciones que se indican en el «Programa de Mantenimiento Tr</w:t>
            </w:r>
            <w:r w:rsidR="00815B18" w:rsidRPr="008D221D">
              <w:rPr>
                <w:rFonts w:ascii="Arial" w:hAnsi="Arial" w:cs="Arial"/>
                <w:i/>
                <w:sz w:val="22"/>
                <w:szCs w:val="22"/>
              </w:rPr>
              <w:t>imestral» de la norma UNE 23120</w:t>
            </w:r>
            <w:r>
              <w:rPr>
                <w:rFonts w:ascii="Arial" w:hAnsi="Arial" w:cs="Arial"/>
                <w:sz w:val="22"/>
                <w:szCs w:val="22"/>
              </w:rPr>
              <w:t xml:space="preserve">”. Por lo tanto, para </w:t>
            </w:r>
            <w:r w:rsidR="00815B18">
              <w:rPr>
                <w:rFonts w:ascii="Arial" w:hAnsi="Arial" w:cs="Arial"/>
                <w:sz w:val="22"/>
                <w:szCs w:val="22"/>
              </w:rPr>
              <w:t>el</w:t>
            </w:r>
            <w:r>
              <w:rPr>
                <w:rFonts w:ascii="Arial" w:hAnsi="Arial" w:cs="Arial"/>
                <w:sz w:val="22"/>
                <w:szCs w:val="22"/>
              </w:rPr>
              <w:t xml:space="preserve"> mantenimiento trimestral existen dos opciones: O bien seguir la lista de la tabla, o bien hacer lo que pone </w:t>
            </w:r>
            <w:r w:rsidR="008D221D">
              <w:rPr>
                <w:rFonts w:ascii="Arial" w:hAnsi="Arial" w:cs="Arial"/>
                <w:sz w:val="22"/>
                <w:szCs w:val="22"/>
              </w:rPr>
              <w:t xml:space="preserve">en </w:t>
            </w:r>
            <w:r>
              <w:rPr>
                <w:rFonts w:ascii="Arial" w:hAnsi="Arial" w:cs="Arial"/>
                <w:sz w:val="22"/>
                <w:szCs w:val="22"/>
              </w:rPr>
              <w:t>la norma. (Ambas operaciones son equivalentes).</w:t>
            </w:r>
          </w:p>
          <w:p w:rsidR="00D15213" w:rsidRPr="00517072" w:rsidRDefault="00D15213" w:rsidP="007A601B">
            <w:pPr>
              <w:pStyle w:val="Prrafodelista"/>
              <w:numPr>
                <w:ilvl w:val="0"/>
                <w:numId w:val="12"/>
              </w:numPr>
              <w:spacing w:before="120" w:after="120"/>
              <w:contextualSpacing w:val="0"/>
              <w:jc w:val="both"/>
              <w:rPr>
                <w:rFonts w:ascii="Arial" w:hAnsi="Arial" w:cs="Arial"/>
                <w:sz w:val="22"/>
                <w:szCs w:val="22"/>
              </w:rPr>
            </w:pPr>
            <w:r>
              <w:rPr>
                <w:rFonts w:ascii="Arial" w:hAnsi="Arial" w:cs="Arial"/>
                <w:sz w:val="22"/>
                <w:szCs w:val="22"/>
              </w:rPr>
              <w:t xml:space="preserve">En la </w:t>
            </w:r>
            <w:r w:rsidRPr="00815B18">
              <w:rPr>
                <w:rFonts w:ascii="Arial" w:hAnsi="Arial" w:cs="Arial"/>
                <w:b/>
                <w:sz w:val="22"/>
                <w:szCs w:val="22"/>
                <w:u w:val="single"/>
              </w:rPr>
              <w:t>Tabla II</w:t>
            </w:r>
            <w:r>
              <w:rPr>
                <w:rFonts w:ascii="Arial" w:hAnsi="Arial" w:cs="Arial"/>
                <w:sz w:val="22"/>
                <w:szCs w:val="22"/>
              </w:rPr>
              <w:t xml:space="preserve"> se indica </w:t>
            </w:r>
            <w:r w:rsidR="00815B18">
              <w:rPr>
                <w:rFonts w:ascii="Arial" w:hAnsi="Arial" w:cs="Arial"/>
                <w:sz w:val="22"/>
                <w:szCs w:val="22"/>
              </w:rPr>
              <w:t xml:space="preserve">que hay que </w:t>
            </w:r>
            <w:r>
              <w:rPr>
                <w:rFonts w:ascii="Arial" w:hAnsi="Arial" w:cs="Arial"/>
                <w:sz w:val="22"/>
                <w:szCs w:val="22"/>
              </w:rPr>
              <w:t>“</w:t>
            </w:r>
            <w:r w:rsidR="008D221D" w:rsidRPr="008D221D">
              <w:rPr>
                <w:rFonts w:ascii="Arial" w:hAnsi="Arial" w:cs="Arial"/>
                <w:i/>
                <w:sz w:val="22"/>
                <w:szCs w:val="22"/>
              </w:rPr>
              <w:t>r</w:t>
            </w:r>
            <w:r w:rsidRPr="008D221D">
              <w:rPr>
                <w:rFonts w:ascii="Arial" w:hAnsi="Arial" w:cs="Arial"/>
                <w:i/>
                <w:sz w:val="22"/>
                <w:szCs w:val="22"/>
              </w:rPr>
              <w:t>ealizar las operaciones de mantenimiento según lo establecido en el «Programa de Mantenimiento Anual» de la norma UNE 23120</w:t>
            </w:r>
            <w:r>
              <w:rPr>
                <w:rFonts w:ascii="Arial" w:hAnsi="Arial" w:cs="Arial"/>
                <w:sz w:val="22"/>
                <w:szCs w:val="22"/>
              </w:rPr>
              <w:t xml:space="preserve">”. Por lo tanto, </w:t>
            </w:r>
            <w:r w:rsidR="00401911">
              <w:rPr>
                <w:rFonts w:ascii="Arial" w:hAnsi="Arial" w:cs="Arial"/>
                <w:sz w:val="22"/>
                <w:szCs w:val="22"/>
              </w:rPr>
              <w:t>para</w:t>
            </w:r>
            <w:r w:rsidR="00B23676">
              <w:rPr>
                <w:rFonts w:ascii="Arial" w:hAnsi="Arial" w:cs="Arial"/>
                <w:sz w:val="22"/>
                <w:szCs w:val="22"/>
              </w:rPr>
              <w:t xml:space="preserve"> </w:t>
            </w:r>
            <w:r w:rsidR="00815B18">
              <w:rPr>
                <w:rFonts w:ascii="Arial" w:hAnsi="Arial" w:cs="Arial"/>
                <w:sz w:val="22"/>
                <w:szCs w:val="22"/>
              </w:rPr>
              <w:t>estas</w:t>
            </w:r>
            <w:r w:rsidR="00B23676">
              <w:rPr>
                <w:rFonts w:ascii="Arial" w:hAnsi="Arial" w:cs="Arial"/>
                <w:sz w:val="22"/>
                <w:szCs w:val="22"/>
              </w:rPr>
              <w:t xml:space="preserve"> operaciones</w:t>
            </w:r>
            <w:r w:rsidR="00401911">
              <w:rPr>
                <w:rFonts w:ascii="Arial" w:hAnsi="Arial" w:cs="Arial"/>
                <w:sz w:val="22"/>
                <w:szCs w:val="22"/>
              </w:rPr>
              <w:t>,</w:t>
            </w:r>
            <w:r w:rsidR="00B23676">
              <w:rPr>
                <w:rFonts w:ascii="Arial" w:hAnsi="Arial" w:cs="Arial"/>
                <w:sz w:val="22"/>
                <w:szCs w:val="22"/>
              </w:rPr>
              <w:t xml:space="preserve"> dicha norma es de obligatorio cumplimiento.</w:t>
            </w:r>
            <w:r w:rsidR="00815B18">
              <w:rPr>
                <w:rFonts w:ascii="Arial" w:hAnsi="Arial" w:cs="Arial"/>
                <w:sz w:val="22"/>
                <w:szCs w:val="22"/>
              </w:rPr>
              <w:t xml:space="preserve"> </w:t>
            </w:r>
            <w:r w:rsidR="00401911">
              <w:rPr>
                <w:rFonts w:ascii="Arial" w:hAnsi="Arial" w:cs="Arial"/>
                <w:sz w:val="22"/>
                <w:szCs w:val="22"/>
              </w:rPr>
              <w:t xml:space="preserve">También se entenderá como de obligado </w:t>
            </w:r>
            <w:r w:rsidR="00401911" w:rsidRPr="00517072">
              <w:rPr>
                <w:rFonts w:ascii="Arial" w:hAnsi="Arial" w:cs="Arial"/>
                <w:sz w:val="22"/>
                <w:szCs w:val="22"/>
              </w:rPr>
              <w:t xml:space="preserve">cumplimiento </w:t>
            </w:r>
            <w:r w:rsidR="00815B18" w:rsidRPr="00517072">
              <w:rPr>
                <w:rFonts w:ascii="Arial" w:hAnsi="Arial" w:cs="Arial"/>
                <w:sz w:val="22"/>
                <w:szCs w:val="22"/>
              </w:rPr>
              <w:t>lo indicado en dicha norma sobre recarga de extintores, pruebas de presión (retimbrado) y sustitución de componentes y agentes extintores.</w:t>
            </w:r>
          </w:p>
          <w:p w:rsidR="002E4275" w:rsidRPr="00517072" w:rsidRDefault="002E4275" w:rsidP="00D11259">
            <w:pPr>
              <w:pStyle w:val="Prrafodelista"/>
              <w:numPr>
                <w:ilvl w:val="0"/>
                <w:numId w:val="12"/>
              </w:numPr>
              <w:spacing w:before="120" w:after="120"/>
              <w:contextualSpacing w:val="0"/>
              <w:jc w:val="both"/>
              <w:rPr>
                <w:rFonts w:ascii="Arial" w:hAnsi="Arial" w:cs="Arial"/>
                <w:sz w:val="22"/>
                <w:szCs w:val="22"/>
              </w:rPr>
            </w:pPr>
            <w:r w:rsidRPr="00517072">
              <w:rPr>
                <w:rFonts w:ascii="Arial" w:hAnsi="Arial" w:cs="Arial"/>
                <w:sz w:val="22"/>
                <w:szCs w:val="22"/>
              </w:rPr>
              <w:t xml:space="preserve">En cuanto a los </w:t>
            </w:r>
            <w:r w:rsidR="00D11259" w:rsidRPr="00517072">
              <w:rPr>
                <w:rFonts w:ascii="Arial" w:hAnsi="Arial" w:cs="Arial"/>
                <w:sz w:val="22"/>
                <w:szCs w:val="22"/>
              </w:rPr>
              <w:t>“</w:t>
            </w:r>
            <w:r w:rsidR="00D11259" w:rsidRPr="00517072">
              <w:rPr>
                <w:rFonts w:ascii="Arial" w:hAnsi="Arial" w:cs="Arial"/>
                <w:i/>
                <w:sz w:val="22"/>
                <w:szCs w:val="22"/>
              </w:rPr>
              <w:t xml:space="preserve">medios materiales técnicos </w:t>
            </w:r>
            <w:r w:rsidRPr="00517072">
              <w:rPr>
                <w:rFonts w:ascii="Arial" w:hAnsi="Arial" w:cs="Arial"/>
                <w:i/>
                <w:sz w:val="22"/>
                <w:szCs w:val="22"/>
              </w:rPr>
              <w:t>a disponer</w:t>
            </w:r>
            <w:r w:rsidR="00D11259" w:rsidRPr="00517072">
              <w:rPr>
                <w:rFonts w:ascii="Arial" w:hAnsi="Arial" w:cs="Arial"/>
                <w:sz w:val="22"/>
                <w:szCs w:val="22"/>
              </w:rPr>
              <w:t>” que se piden en el Articulo 15</w:t>
            </w:r>
            <w:r w:rsidR="00237AE5">
              <w:rPr>
                <w:rFonts w:ascii="Arial" w:hAnsi="Arial" w:cs="Arial"/>
                <w:sz w:val="22"/>
                <w:szCs w:val="22"/>
              </w:rPr>
              <w:t>.1</w:t>
            </w:r>
            <w:r w:rsidR="00D11259" w:rsidRPr="00517072">
              <w:rPr>
                <w:rFonts w:ascii="Arial" w:hAnsi="Arial" w:cs="Arial"/>
                <w:sz w:val="22"/>
                <w:szCs w:val="22"/>
              </w:rPr>
              <w:t>.d del presente reglamento</w:t>
            </w:r>
            <w:r w:rsidRPr="00517072">
              <w:rPr>
                <w:rFonts w:ascii="Arial" w:hAnsi="Arial" w:cs="Arial"/>
                <w:sz w:val="22"/>
                <w:szCs w:val="22"/>
              </w:rPr>
              <w:t>, se tomará como referencia el Anexo H</w:t>
            </w:r>
            <w:r w:rsidR="00D11259" w:rsidRPr="00517072">
              <w:rPr>
                <w:rFonts w:ascii="Arial" w:hAnsi="Arial" w:cs="Arial"/>
                <w:sz w:val="22"/>
                <w:szCs w:val="22"/>
              </w:rPr>
              <w:t xml:space="preserve"> de la norma</w:t>
            </w:r>
            <w:r w:rsidRPr="00517072">
              <w:rPr>
                <w:rFonts w:ascii="Arial" w:hAnsi="Arial" w:cs="Arial"/>
                <w:sz w:val="22"/>
                <w:szCs w:val="22"/>
              </w:rPr>
              <w:t>.</w:t>
            </w:r>
          </w:p>
          <w:p w:rsidR="009108D6" w:rsidRPr="00D15213" w:rsidRDefault="00401911" w:rsidP="002E4275">
            <w:pPr>
              <w:spacing w:before="120" w:after="120"/>
              <w:jc w:val="both"/>
              <w:rPr>
                <w:rFonts w:ascii="Arial" w:hAnsi="Arial" w:cs="Arial"/>
                <w:sz w:val="22"/>
                <w:szCs w:val="22"/>
              </w:rPr>
            </w:pPr>
            <w:r w:rsidRPr="00517072">
              <w:rPr>
                <w:rFonts w:ascii="Arial" w:hAnsi="Arial" w:cs="Arial"/>
                <w:sz w:val="22"/>
                <w:szCs w:val="22"/>
              </w:rPr>
              <w:t>Finalmente</w:t>
            </w:r>
            <w:r w:rsidR="00D15213" w:rsidRPr="00517072">
              <w:rPr>
                <w:rFonts w:ascii="Arial" w:hAnsi="Arial" w:cs="Arial"/>
                <w:sz w:val="22"/>
                <w:szCs w:val="22"/>
              </w:rPr>
              <w:t xml:space="preserve">, </w:t>
            </w:r>
            <w:r w:rsidR="007A601B" w:rsidRPr="00517072">
              <w:rPr>
                <w:rFonts w:ascii="Arial" w:hAnsi="Arial" w:cs="Arial"/>
                <w:sz w:val="22"/>
                <w:szCs w:val="22"/>
              </w:rPr>
              <w:t xml:space="preserve">en el caso de que </w:t>
            </w:r>
            <w:r w:rsidR="007A601B">
              <w:rPr>
                <w:rFonts w:ascii="Arial" w:hAnsi="Arial" w:cs="Arial"/>
                <w:sz w:val="22"/>
                <w:szCs w:val="22"/>
              </w:rPr>
              <w:t xml:space="preserve">haya alguna contradicción entre la norma UNE 23120 y el presente reglamento, prevalecerá lo que se diga en el reglamento. Cabe destacar que </w:t>
            </w:r>
            <w:r>
              <w:rPr>
                <w:rFonts w:ascii="Arial" w:hAnsi="Arial" w:cs="Arial"/>
                <w:sz w:val="22"/>
                <w:szCs w:val="22"/>
              </w:rPr>
              <w:t>el Anexo G “</w:t>
            </w:r>
            <w:r w:rsidRPr="007A601B">
              <w:rPr>
                <w:rFonts w:ascii="Arial" w:hAnsi="Arial" w:cs="Arial"/>
                <w:i/>
                <w:sz w:val="22"/>
                <w:szCs w:val="22"/>
              </w:rPr>
              <w:t>Formación del personal técnico</w:t>
            </w:r>
            <w:r>
              <w:rPr>
                <w:rFonts w:ascii="Arial" w:hAnsi="Arial" w:cs="Arial"/>
                <w:sz w:val="22"/>
                <w:szCs w:val="22"/>
              </w:rPr>
              <w:t xml:space="preserve">” de la norma UNE 23120:2011 debe interpretarse </w:t>
            </w:r>
            <w:r w:rsidR="00815B18">
              <w:rPr>
                <w:rFonts w:ascii="Arial" w:hAnsi="Arial" w:cs="Arial"/>
                <w:sz w:val="22"/>
                <w:szCs w:val="22"/>
              </w:rPr>
              <w:t xml:space="preserve">solamente </w:t>
            </w:r>
            <w:r>
              <w:rPr>
                <w:rFonts w:ascii="Arial" w:hAnsi="Arial" w:cs="Arial"/>
                <w:sz w:val="22"/>
                <w:szCs w:val="22"/>
              </w:rPr>
              <w:t xml:space="preserve">como una recomendación, dado que los requisitos mínimos de los medios humanos aparecen regulados en el Anexo III del presente </w:t>
            </w:r>
            <w:r w:rsidR="00BB6908">
              <w:rPr>
                <w:rFonts w:ascii="Arial" w:hAnsi="Arial" w:cs="Arial"/>
                <w:sz w:val="22"/>
                <w:szCs w:val="22"/>
              </w:rPr>
              <w:t>reglamento.</w:t>
            </w:r>
          </w:p>
        </w:tc>
      </w:tr>
    </w:tbl>
    <w:p w:rsidR="00D15213" w:rsidRPr="00DA3F74" w:rsidRDefault="00D15213"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En el inicio de actividad, y por un periodo máximo de un año, se considerará cumplido este requisito con la acreditación de tener contratado el desarrollo e implantación de dicho sistema de gestión de la calidad, en los términos indicados en el párrafo anterior.</w:t>
      </w:r>
    </w:p>
    <w:p w:rsidR="005F3A3B" w:rsidRDefault="005F3A3B" w:rsidP="00BA14E4">
      <w:pPr>
        <w:ind w:firstLine="539"/>
        <w:jc w:val="both"/>
        <w:rPr>
          <w:rFonts w:ascii="Arial" w:hAnsi="Arial" w:cs="Arial"/>
          <w:sz w:val="22"/>
          <w:szCs w:val="22"/>
        </w:rPr>
      </w:pPr>
      <w:r w:rsidRPr="00DA3F74">
        <w:rPr>
          <w:rFonts w:ascii="Arial" w:hAnsi="Arial" w:cs="Arial"/>
          <w:sz w:val="22"/>
          <w:szCs w:val="22"/>
        </w:rPr>
        <w:t>g) En el caso de los sistemas de alumbrado de emergencia, las empresas mantenedoras deberán cumplir únicamente lo establecido en el Reglamento Electrotécnico de Baja Tensión, aprobado por el Real Decreto 842/2002, de 2 de agosto, y en la instrucción técnica complementaria correspondiente.</w:t>
      </w:r>
    </w:p>
    <w:p w:rsidR="00491EB0" w:rsidRDefault="00491EB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91EB0" w:rsidRPr="00AB014F" w:rsidTr="00B64ED7">
        <w:tc>
          <w:tcPr>
            <w:tcW w:w="10422" w:type="dxa"/>
            <w:shd w:val="clear" w:color="auto" w:fill="D9D9D9" w:themeFill="background1" w:themeFillShade="D9"/>
          </w:tcPr>
          <w:p w:rsidR="00D11259" w:rsidRPr="00686F42" w:rsidRDefault="00D11259" w:rsidP="00D11259">
            <w:pPr>
              <w:spacing w:before="120" w:after="120"/>
              <w:jc w:val="both"/>
              <w:rPr>
                <w:rFonts w:ascii="Arial" w:hAnsi="Arial" w:cs="Arial"/>
                <w:b/>
                <w:sz w:val="22"/>
                <w:szCs w:val="22"/>
                <w:u w:val="single"/>
              </w:rPr>
            </w:pPr>
            <w:r w:rsidRPr="00686F42">
              <w:rPr>
                <w:rFonts w:ascii="Arial" w:hAnsi="Arial" w:cs="Arial"/>
                <w:b/>
                <w:sz w:val="22"/>
                <w:szCs w:val="22"/>
                <w:u w:val="single"/>
              </w:rPr>
              <w:t xml:space="preserve">Sobre </w:t>
            </w:r>
            <w:r w:rsidR="009404D7">
              <w:rPr>
                <w:rFonts w:ascii="Arial" w:hAnsi="Arial" w:cs="Arial"/>
                <w:b/>
                <w:sz w:val="22"/>
                <w:szCs w:val="22"/>
                <w:u w:val="single"/>
              </w:rPr>
              <w:t xml:space="preserve">las </w:t>
            </w:r>
            <w:r w:rsidR="009404D7" w:rsidRPr="009404D7">
              <w:rPr>
                <w:rFonts w:ascii="Arial" w:hAnsi="Arial" w:cs="Arial"/>
                <w:b/>
                <w:sz w:val="22"/>
                <w:szCs w:val="22"/>
                <w:u w:val="single"/>
              </w:rPr>
              <w:t>empresas mantenedoras</w:t>
            </w:r>
            <w:r w:rsidR="009404D7">
              <w:rPr>
                <w:rFonts w:ascii="Arial" w:hAnsi="Arial" w:cs="Arial"/>
                <w:b/>
                <w:sz w:val="22"/>
                <w:szCs w:val="22"/>
                <w:u w:val="single"/>
              </w:rPr>
              <w:t xml:space="preserve"> de</w:t>
            </w:r>
            <w:r w:rsidRPr="00686F42">
              <w:rPr>
                <w:rFonts w:ascii="Arial" w:hAnsi="Arial" w:cs="Arial"/>
                <w:b/>
                <w:sz w:val="22"/>
                <w:szCs w:val="22"/>
                <w:u w:val="single"/>
              </w:rPr>
              <w:t xml:space="preserve"> sistemas de alumbrado de emergencia:</w:t>
            </w:r>
          </w:p>
          <w:p w:rsidR="00491EB0" w:rsidRDefault="00D11259" w:rsidP="00491EB0">
            <w:pPr>
              <w:spacing w:before="120" w:after="120"/>
              <w:jc w:val="both"/>
              <w:rPr>
                <w:rFonts w:ascii="Arial" w:hAnsi="Arial" w:cs="Arial"/>
                <w:sz w:val="22"/>
                <w:szCs w:val="22"/>
              </w:rPr>
            </w:pPr>
            <w:r>
              <w:rPr>
                <w:rFonts w:ascii="Arial" w:hAnsi="Arial" w:cs="Arial"/>
                <w:sz w:val="22"/>
                <w:szCs w:val="22"/>
              </w:rPr>
              <w:t>Ver aclaración del Artículo 10.</w:t>
            </w:r>
            <w:r w:rsidR="00A848F8">
              <w:rPr>
                <w:rFonts w:ascii="Arial" w:hAnsi="Arial" w:cs="Arial"/>
                <w:sz w:val="22"/>
                <w:szCs w:val="22"/>
              </w:rPr>
              <w:t>1.</w:t>
            </w:r>
            <w:r>
              <w:rPr>
                <w:rFonts w:ascii="Arial" w:hAnsi="Arial" w:cs="Arial"/>
                <w:sz w:val="22"/>
                <w:szCs w:val="22"/>
              </w:rPr>
              <w:t>g</w:t>
            </w:r>
            <w:r w:rsidR="00187CAC">
              <w:rPr>
                <w:rFonts w:ascii="Arial" w:hAnsi="Arial" w:cs="Arial"/>
                <w:sz w:val="22"/>
                <w:szCs w:val="22"/>
              </w:rPr>
              <w:t>.</w:t>
            </w:r>
          </w:p>
          <w:p w:rsidR="009404D7" w:rsidRDefault="00187CAC" w:rsidP="00187CAC">
            <w:pPr>
              <w:spacing w:before="120" w:after="120"/>
              <w:jc w:val="both"/>
              <w:rPr>
                <w:rFonts w:ascii="Arial" w:hAnsi="Arial" w:cs="Arial"/>
                <w:i/>
                <w:sz w:val="22"/>
                <w:szCs w:val="22"/>
              </w:rPr>
            </w:pPr>
            <w:r>
              <w:rPr>
                <w:rFonts w:ascii="Arial" w:hAnsi="Arial" w:cs="Arial"/>
                <w:sz w:val="22"/>
                <w:szCs w:val="22"/>
              </w:rPr>
              <w:t>Adicionalmente, en el Anexo II, punto 8 se dice que “</w:t>
            </w:r>
            <w:r w:rsidRPr="00187CAC">
              <w:rPr>
                <w:rFonts w:ascii="Arial" w:hAnsi="Arial" w:cs="Arial"/>
                <w:i/>
                <w:sz w:val="22"/>
                <w:szCs w:val="22"/>
              </w:rPr>
              <w:t>En el caso de los sistemas de alumbrado de emergencia, la instalación deberá ser mantenida, según lo establecido en el Reglamento Electrotécnico para Baja Tensión, aprobado por Real Decreto 842/2002, de 2 de agosto.”</w:t>
            </w:r>
          </w:p>
          <w:p w:rsidR="009404D7" w:rsidRPr="009404D7" w:rsidRDefault="009404D7" w:rsidP="005F6DAF">
            <w:pPr>
              <w:spacing w:before="120" w:after="120"/>
              <w:jc w:val="both"/>
              <w:rPr>
                <w:rFonts w:ascii="Arial" w:hAnsi="Arial" w:cs="Arial"/>
                <w:sz w:val="22"/>
                <w:szCs w:val="22"/>
              </w:rPr>
            </w:pPr>
            <w:r w:rsidRPr="0076703B">
              <w:rPr>
                <w:rFonts w:ascii="Arial" w:hAnsi="Arial" w:cs="Arial"/>
                <w:sz w:val="22"/>
                <w:szCs w:val="22"/>
              </w:rPr>
              <w:t xml:space="preserve">Para más información, consultar el RETB </w:t>
            </w:r>
            <w:r>
              <w:rPr>
                <w:rFonts w:ascii="Arial" w:hAnsi="Arial" w:cs="Arial"/>
                <w:sz w:val="22"/>
                <w:szCs w:val="22"/>
              </w:rPr>
              <w:t>(</w:t>
            </w:r>
            <w:hyperlink r:id="rId15" w:history="1">
              <w:r w:rsidRPr="009404D7">
                <w:rPr>
                  <w:rStyle w:val="Hipervnculo"/>
                  <w:rFonts w:ascii="Arial" w:hAnsi="Arial" w:cs="Arial"/>
                  <w:sz w:val="22"/>
                  <w:szCs w:val="22"/>
                </w:rPr>
                <w:t>ver enlace</w:t>
              </w:r>
            </w:hyperlink>
            <w:r>
              <w:rPr>
                <w:rFonts w:ascii="Arial" w:hAnsi="Arial" w:cs="Arial"/>
                <w:sz w:val="22"/>
                <w:szCs w:val="22"/>
              </w:rPr>
              <w:t>)</w:t>
            </w:r>
            <w:r w:rsidRPr="009404D7">
              <w:rPr>
                <w:rFonts w:ascii="Arial" w:hAnsi="Arial" w:cs="Arial"/>
                <w:sz w:val="22"/>
                <w:szCs w:val="22"/>
              </w:rPr>
              <w:t xml:space="preserve"> </w:t>
            </w:r>
            <w:r w:rsidRPr="0076703B">
              <w:rPr>
                <w:rFonts w:ascii="Arial" w:hAnsi="Arial" w:cs="Arial"/>
                <w:sz w:val="22"/>
                <w:szCs w:val="22"/>
              </w:rPr>
              <w:t>y sus respectivas guías (</w:t>
            </w:r>
            <w:r w:rsidR="005F6DAF" w:rsidRPr="0076703B">
              <w:rPr>
                <w:rFonts w:ascii="Arial" w:hAnsi="Arial" w:cs="Arial"/>
                <w:sz w:val="22"/>
                <w:szCs w:val="22"/>
              </w:rPr>
              <w:t xml:space="preserve">ver Guía </w:t>
            </w:r>
            <w:r w:rsidRPr="0076703B">
              <w:rPr>
                <w:rFonts w:ascii="Arial" w:hAnsi="Arial" w:cs="Arial"/>
                <w:sz w:val="22"/>
                <w:szCs w:val="22"/>
              </w:rPr>
              <w:t>BT-28</w:t>
            </w:r>
            <w:r w:rsidR="005F6DAF" w:rsidRPr="0076703B">
              <w:rPr>
                <w:rFonts w:ascii="Arial" w:hAnsi="Arial" w:cs="Arial"/>
                <w:sz w:val="22"/>
                <w:szCs w:val="22"/>
              </w:rPr>
              <w:t xml:space="preserve"> en su última versión</w:t>
            </w:r>
            <w:r w:rsidRPr="0076703B">
              <w:rPr>
                <w:rFonts w:ascii="Arial" w:hAnsi="Arial" w:cs="Arial"/>
                <w:sz w:val="22"/>
                <w:szCs w:val="22"/>
              </w:rPr>
              <w:t>) (</w:t>
            </w:r>
            <w:hyperlink r:id="rId16" w:history="1">
              <w:r w:rsidRPr="009404D7">
                <w:rPr>
                  <w:rStyle w:val="Hipervnculo"/>
                  <w:rFonts w:ascii="Arial" w:hAnsi="Arial" w:cs="Arial"/>
                  <w:sz w:val="22"/>
                  <w:szCs w:val="22"/>
                </w:rPr>
                <w:t>ver enlace</w:t>
              </w:r>
            </w:hyperlink>
            <w:r>
              <w:rPr>
                <w:rFonts w:ascii="Arial" w:hAnsi="Arial" w:cs="Arial"/>
                <w:sz w:val="22"/>
                <w:szCs w:val="22"/>
              </w:rPr>
              <w:t>).</w:t>
            </w:r>
          </w:p>
        </w:tc>
      </w:tr>
    </w:tbl>
    <w:p w:rsidR="005F3A3B" w:rsidRPr="00DA3F74" w:rsidRDefault="005F3A3B" w:rsidP="00D11259">
      <w:pPr>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2. La empresa mantenedora habilitada no podrá facilitar, ceder o enajenar certificados de actuaciones no realizadas por ella misma.</w:t>
      </w:r>
    </w:p>
    <w:p w:rsidR="002D48D3" w:rsidRDefault="002D48D3" w:rsidP="002D48D3">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D48D3" w:rsidRPr="00AB014F" w:rsidTr="009B6C8A">
        <w:tc>
          <w:tcPr>
            <w:tcW w:w="10422" w:type="dxa"/>
            <w:shd w:val="clear" w:color="auto" w:fill="D9D9D9" w:themeFill="background1" w:themeFillShade="D9"/>
          </w:tcPr>
          <w:p w:rsidR="002D48D3" w:rsidRPr="001201DD" w:rsidRDefault="00856B6A" w:rsidP="00856B6A">
            <w:pPr>
              <w:spacing w:before="120" w:after="120"/>
              <w:jc w:val="both"/>
              <w:rPr>
                <w:rFonts w:ascii="Arial" w:hAnsi="Arial" w:cs="Arial"/>
                <w:sz w:val="22"/>
                <w:szCs w:val="22"/>
              </w:rPr>
            </w:pPr>
            <w:r>
              <w:rPr>
                <w:rFonts w:ascii="Arial" w:hAnsi="Arial" w:cs="Arial"/>
                <w:sz w:val="22"/>
                <w:szCs w:val="22"/>
              </w:rPr>
              <w:t>Ver aclaraciones sobre los certificados en</w:t>
            </w:r>
            <w:r w:rsidR="002D48D3">
              <w:rPr>
                <w:rFonts w:ascii="Arial" w:hAnsi="Arial" w:cs="Arial"/>
                <w:sz w:val="22"/>
                <w:szCs w:val="22"/>
              </w:rPr>
              <w:t xml:space="preserve"> Artículo 17.e</w:t>
            </w:r>
          </w:p>
        </w:tc>
      </w:tr>
    </w:tbl>
    <w:p w:rsidR="002D48D3" w:rsidRPr="00DA3F74" w:rsidRDefault="002D48D3"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3. El incumplimiento de los requisitos exigidos, verificado por la autoridad competente y declarado mediante resolución motivada, conllevará el cese de la actividad, salvo que pueda incoarse un expediente de subsanación de errores, sin perjuicio de las sanciones que pudieran derivarse de la gravedad de las actuaciones realizadas.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0" w:name="_Toc487785321"/>
      <w:r w:rsidRPr="00DA3F74">
        <w:rPr>
          <w:rFonts w:ascii="Arial" w:hAnsi="Arial" w:cs="Arial"/>
          <w:sz w:val="22"/>
          <w:szCs w:val="22"/>
        </w:rPr>
        <w:t xml:space="preserve">Artículo </w:t>
      </w:r>
      <w:r w:rsidR="008E3246" w:rsidRPr="00DA3F74">
        <w:rPr>
          <w:rFonts w:ascii="Arial" w:hAnsi="Arial" w:cs="Arial"/>
          <w:sz w:val="22"/>
          <w:szCs w:val="22"/>
        </w:rPr>
        <w:t>16</w:t>
      </w:r>
      <w:r w:rsidRPr="00DA3F74">
        <w:rPr>
          <w:rFonts w:ascii="Arial" w:hAnsi="Arial" w:cs="Arial"/>
          <w:sz w:val="22"/>
          <w:szCs w:val="22"/>
        </w:rPr>
        <w:t xml:space="preserve">. </w:t>
      </w:r>
      <w:r w:rsidRPr="00DA3F74">
        <w:rPr>
          <w:rFonts w:ascii="Arial" w:hAnsi="Arial" w:cs="Arial"/>
          <w:i/>
          <w:sz w:val="22"/>
          <w:szCs w:val="22"/>
        </w:rPr>
        <w:t>Habilitación de empresas mantenedoras</w:t>
      </w:r>
      <w:bookmarkEnd w:id="30"/>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 xml:space="preserve">1. Antes de comenzar sus actividades como empresas mantenedoras, las personas físicas o jurídicas que deseen establecerse en España, </w:t>
      </w:r>
      <w:r w:rsidR="008E3246" w:rsidRPr="00DA3F74">
        <w:rPr>
          <w:rFonts w:ascii="Arial" w:hAnsi="Arial" w:cs="Arial"/>
          <w:sz w:val="22"/>
          <w:szCs w:val="22"/>
        </w:rPr>
        <w:t>así como las empresas mantenedoras legalmente establecidas en cualquier otro Estado miembro de la Unión Europea y que deseen realizar la actividad en régimen de libre prestación en territorio español</w:t>
      </w:r>
      <w:r w:rsidRPr="00DA3F74">
        <w:rPr>
          <w:rFonts w:ascii="Arial" w:hAnsi="Arial" w:cs="Arial"/>
          <w:sz w:val="22"/>
          <w:szCs w:val="22"/>
        </w:rPr>
        <w:t>, deberán presentar ante el órgano competente de la Comunidad Autónoma en la que se establezcan, una declaración responsable en la que el titular de la empresa o el representante legal de la misma declare:</w:t>
      </w:r>
    </w:p>
    <w:p w:rsidR="005F3A3B" w:rsidRPr="00DA3F74" w:rsidRDefault="005F3A3B" w:rsidP="00BA14E4">
      <w:pPr>
        <w:ind w:firstLine="539"/>
        <w:jc w:val="both"/>
        <w:rPr>
          <w:rFonts w:ascii="Arial" w:hAnsi="Arial" w:cs="Arial"/>
          <w:sz w:val="22"/>
          <w:szCs w:val="22"/>
        </w:rPr>
      </w:pPr>
    </w:p>
    <w:p w:rsidR="005F3A3B" w:rsidRPr="00D138B1" w:rsidRDefault="005F3A3B" w:rsidP="00D138B1">
      <w:pPr>
        <w:pStyle w:val="Prrafodelista"/>
        <w:numPr>
          <w:ilvl w:val="0"/>
          <w:numId w:val="19"/>
        </w:numPr>
        <w:jc w:val="both"/>
        <w:rPr>
          <w:rFonts w:ascii="Arial" w:hAnsi="Arial" w:cs="Arial"/>
          <w:sz w:val="22"/>
          <w:szCs w:val="22"/>
        </w:rPr>
      </w:pPr>
      <w:r w:rsidRPr="00D138B1">
        <w:rPr>
          <w:rFonts w:ascii="Arial" w:hAnsi="Arial" w:cs="Arial"/>
          <w:sz w:val="22"/>
          <w:szCs w:val="22"/>
        </w:rPr>
        <w:t>la relación de equipos y sistemas de protección contra incendios para cuyo mantenimiento desea estar habilitada,</w:t>
      </w:r>
    </w:p>
    <w:p w:rsidR="00D138B1" w:rsidRDefault="00D138B1" w:rsidP="00D138B1">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138B1" w:rsidRPr="00AB014F" w:rsidTr="0032204C">
        <w:tc>
          <w:tcPr>
            <w:tcW w:w="10422" w:type="dxa"/>
            <w:shd w:val="clear" w:color="auto" w:fill="D9D9D9" w:themeFill="background1" w:themeFillShade="D9"/>
          </w:tcPr>
          <w:p w:rsidR="00D138B1" w:rsidRPr="00D26D2F" w:rsidRDefault="00D138B1" w:rsidP="0032204C">
            <w:pPr>
              <w:spacing w:before="120" w:after="120"/>
              <w:jc w:val="both"/>
              <w:rPr>
                <w:rFonts w:ascii="Arial" w:hAnsi="Arial" w:cs="Arial"/>
                <w:b/>
                <w:sz w:val="22"/>
                <w:szCs w:val="22"/>
                <w:u w:val="single"/>
              </w:rPr>
            </w:pPr>
            <w:r w:rsidRPr="00D26D2F">
              <w:rPr>
                <w:rFonts w:ascii="Arial" w:hAnsi="Arial" w:cs="Arial"/>
                <w:b/>
                <w:sz w:val="22"/>
                <w:szCs w:val="22"/>
                <w:u w:val="single"/>
              </w:rPr>
              <w:t>Lista de posibles equipos y sistemas (</w:t>
            </w:r>
            <w:r w:rsidRPr="00D26D2F">
              <w:rPr>
                <w:rFonts w:ascii="Arial" w:hAnsi="Arial" w:cs="Arial"/>
                <w:b/>
                <w:i/>
                <w:sz w:val="22"/>
                <w:szCs w:val="22"/>
                <w:u w:val="single"/>
              </w:rPr>
              <w:t>empresas mantenedoras</w:t>
            </w:r>
            <w:r w:rsidRPr="00D26D2F">
              <w:rPr>
                <w:rFonts w:ascii="Arial" w:hAnsi="Arial" w:cs="Arial"/>
                <w:b/>
                <w:sz w:val="22"/>
                <w:szCs w:val="22"/>
                <w:u w:val="single"/>
              </w:rPr>
              <w:t>):</w:t>
            </w:r>
          </w:p>
          <w:p w:rsidR="00D138B1" w:rsidRPr="006C6A3B" w:rsidRDefault="00D138B1" w:rsidP="0032204C">
            <w:pPr>
              <w:pStyle w:val="Prrafodelista"/>
              <w:numPr>
                <w:ilvl w:val="0"/>
                <w:numId w:val="18"/>
              </w:numPr>
              <w:spacing w:before="120" w:after="120"/>
              <w:jc w:val="both"/>
              <w:rPr>
                <w:rFonts w:ascii="Arial" w:hAnsi="Arial" w:cs="Arial"/>
                <w:b/>
                <w:sz w:val="22"/>
                <w:szCs w:val="22"/>
              </w:rPr>
            </w:pPr>
            <w:r w:rsidRPr="006C6A3B">
              <w:rPr>
                <w:rFonts w:ascii="Arial" w:hAnsi="Arial" w:cs="Arial"/>
                <w:sz w:val="22"/>
                <w:szCs w:val="22"/>
              </w:rPr>
              <w:t>Sistemas de detección y alarma de incendios</w:t>
            </w:r>
          </w:p>
          <w:p w:rsidR="00D138B1" w:rsidRPr="006C6A3B"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Sistemas de abastecimiento de agua</w:t>
            </w:r>
            <w:r w:rsidR="00C25E77">
              <w:rPr>
                <w:rFonts w:ascii="Arial" w:hAnsi="Arial" w:cs="Arial"/>
                <w:sz w:val="22"/>
                <w:szCs w:val="22"/>
              </w:rPr>
              <w:t xml:space="preserve"> </w:t>
            </w:r>
            <w:r w:rsidR="00707307">
              <w:rPr>
                <w:rFonts w:ascii="Arial" w:hAnsi="Arial" w:cs="Arial"/>
                <w:sz w:val="22"/>
                <w:szCs w:val="22"/>
              </w:rPr>
              <w:t>contra incendios</w:t>
            </w:r>
          </w:p>
          <w:p w:rsidR="00D138B1"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de hidrantes </w:t>
            </w:r>
            <w:r w:rsidR="00707307">
              <w:rPr>
                <w:rFonts w:ascii="Arial" w:hAnsi="Arial" w:cs="Arial"/>
                <w:sz w:val="22"/>
                <w:szCs w:val="22"/>
              </w:rPr>
              <w:t>contra incendios</w:t>
            </w:r>
          </w:p>
          <w:p w:rsidR="00D138B1" w:rsidRPr="006C6A3B" w:rsidRDefault="00D138B1" w:rsidP="00D138B1">
            <w:pPr>
              <w:pStyle w:val="Prrafodelista"/>
              <w:numPr>
                <w:ilvl w:val="0"/>
                <w:numId w:val="18"/>
              </w:numPr>
              <w:spacing w:before="120" w:after="120"/>
              <w:jc w:val="both"/>
              <w:rPr>
                <w:rFonts w:ascii="Arial" w:hAnsi="Arial" w:cs="Arial"/>
                <w:sz w:val="22"/>
                <w:szCs w:val="22"/>
              </w:rPr>
            </w:pPr>
            <w:r w:rsidRPr="00D138B1">
              <w:rPr>
                <w:rFonts w:ascii="Arial" w:hAnsi="Arial" w:cs="Arial"/>
                <w:sz w:val="22"/>
                <w:szCs w:val="22"/>
              </w:rPr>
              <w:t>Extintores de incendios</w:t>
            </w:r>
          </w:p>
          <w:p w:rsidR="00D138B1" w:rsidRPr="006C6A3B"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Sistemas de bocas de incendio equipadas</w:t>
            </w:r>
          </w:p>
          <w:p w:rsidR="00D138B1" w:rsidRPr="006C6A3B"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Sistemas de columna seca</w:t>
            </w:r>
          </w:p>
          <w:p w:rsidR="00C25E77" w:rsidRPr="006C6A3B" w:rsidRDefault="00C25E77" w:rsidP="00C25E77">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Pr>
                <w:rFonts w:ascii="Arial" w:hAnsi="Arial" w:cs="Arial"/>
                <w:sz w:val="22"/>
                <w:szCs w:val="22"/>
              </w:rPr>
              <w:t xml:space="preserve">fijos </w:t>
            </w:r>
            <w:r w:rsidRPr="006C6A3B">
              <w:rPr>
                <w:rFonts w:ascii="Arial" w:hAnsi="Arial" w:cs="Arial"/>
                <w:sz w:val="22"/>
                <w:szCs w:val="22"/>
              </w:rPr>
              <w:t>de</w:t>
            </w:r>
            <w:r>
              <w:rPr>
                <w:rFonts w:ascii="Arial" w:hAnsi="Arial" w:cs="Arial"/>
                <w:sz w:val="22"/>
                <w:szCs w:val="22"/>
              </w:rPr>
              <w:t xml:space="preserve"> extinción por</w:t>
            </w:r>
            <w:r w:rsidRPr="006C6A3B">
              <w:rPr>
                <w:rFonts w:ascii="Arial" w:hAnsi="Arial" w:cs="Arial"/>
                <w:sz w:val="22"/>
                <w:szCs w:val="22"/>
              </w:rPr>
              <w:t xml:space="preserve"> rociadores automáticos y agua pulverizada</w:t>
            </w:r>
          </w:p>
          <w:p w:rsidR="00D138B1" w:rsidRPr="006C6A3B"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fijos </w:t>
            </w:r>
            <w:r w:rsidR="00C25E77" w:rsidRPr="006C6A3B">
              <w:rPr>
                <w:rFonts w:ascii="Arial" w:hAnsi="Arial" w:cs="Arial"/>
                <w:sz w:val="22"/>
                <w:szCs w:val="22"/>
              </w:rPr>
              <w:t>de</w:t>
            </w:r>
            <w:r w:rsidR="00C25E77">
              <w:rPr>
                <w:rFonts w:ascii="Arial" w:hAnsi="Arial" w:cs="Arial"/>
                <w:sz w:val="22"/>
                <w:szCs w:val="22"/>
              </w:rPr>
              <w:t xml:space="preserve"> extinción </w:t>
            </w:r>
            <w:r w:rsidRPr="006C6A3B">
              <w:rPr>
                <w:rFonts w:ascii="Arial" w:hAnsi="Arial" w:cs="Arial"/>
                <w:sz w:val="22"/>
                <w:szCs w:val="22"/>
              </w:rPr>
              <w:t>por agua nebulizada</w:t>
            </w:r>
          </w:p>
          <w:p w:rsidR="00D138B1" w:rsidRPr="006C6A3B"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sidRPr="006C6A3B">
              <w:rPr>
                <w:rFonts w:ascii="Arial" w:hAnsi="Arial" w:cs="Arial"/>
                <w:sz w:val="22"/>
                <w:szCs w:val="22"/>
              </w:rPr>
              <w:t>fijos de</w:t>
            </w:r>
            <w:r w:rsidR="00C25E77">
              <w:rPr>
                <w:rFonts w:ascii="Arial" w:hAnsi="Arial" w:cs="Arial"/>
                <w:sz w:val="22"/>
                <w:szCs w:val="22"/>
              </w:rPr>
              <w:t xml:space="preserve"> extinción </w:t>
            </w:r>
            <w:r w:rsidR="00C25E77" w:rsidRPr="006C6A3B">
              <w:rPr>
                <w:rFonts w:ascii="Arial" w:hAnsi="Arial" w:cs="Arial"/>
                <w:sz w:val="22"/>
                <w:szCs w:val="22"/>
              </w:rPr>
              <w:t>por</w:t>
            </w:r>
            <w:r w:rsidRPr="006C6A3B">
              <w:rPr>
                <w:rFonts w:ascii="Arial" w:hAnsi="Arial" w:cs="Arial"/>
                <w:sz w:val="22"/>
                <w:szCs w:val="22"/>
              </w:rPr>
              <w:t xml:space="preserve"> espuma física</w:t>
            </w:r>
          </w:p>
          <w:p w:rsidR="00D138B1" w:rsidRPr="006C6A3B"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sidRPr="006C6A3B">
              <w:rPr>
                <w:rFonts w:ascii="Arial" w:hAnsi="Arial" w:cs="Arial"/>
                <w:sz w:val="22"/>
                <w:szCs w:val="22"/>
              </w:rPr>
              <w:t xml:space="preserve">fijos </w:t>
            </w:r>
            <w:r w:rsidRPr="006C6A3B">
              <w:rPr>
                <w:rFonts w:ascii="Arial" w:hAnsi="Arial" w:cs="Arial"/>
                <w:sz w:val="22"/>
                <w:szCs w:val="22"/>
              </w:rPr>
              <w:t>de extinción por polvo</w:t>
            </w:r>
          </w:p>
          <w:p w:rsidR="00C25E77" w:rsidRPr="006C6A3B" w:rsidRDefault="00C25E77" w:rsidP="00C25E77">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fijos de extinción </w:t>
            </w:r>
            <w:r>
              <w:rPr>
                <w:rFonts w:ascii="Arial" w:hAnsi="Arial" w:cs="Arial"/>
                <w:sz w:val="22"/>
                <w:szCs w:val="22"/>
              </w:rPr>
              <w:t xml:space="preserve">por </w:t>
            </w:r>
            <w:r w:rsidRPr="006C6A3B">
              <w:rPr>
                <w:rFonts w:ascii="Arial" w:hAnsi="Arial" w:cs="Arial"/>
                <w:sz w:val="22"/>
                <w:szCs w:val="22"/>
              </w:rPr>
              <w:t xml:space="preserve">agentes </w:t>
            </w:r>
            <w:r>
              <w:rPr>
                <w:rFonts w:ascii="Arial" w:hAnsi="Arial" w:cs="Arial"/>
                <w:sz w:val="22"/>
                <w:szCs w:val="22"/>
              </w:rPr>
              <w:t>extintores</w:t>
            </w:r>
            <w:r w:rsidRPr="006C6A3B">
              <w:rPr>
                <w:rFonts w:ascii="Arial" w:hAnsi="Arial" w:cs="Arial"/>
                <w:sz w:val="22"/>
                <w:szCs w:val="22"/>
              </w:rPr>
              <w:t xml:space="preserve"> gaseosos</w:t>
            </w:r>
          </w:p>
          <w:p w:rsidR="00D138B1" w:rsidRPr="00C25E77" w:rsidRDefault="00D138B1" w:rsidP="0032204C">
            <w:pPr>
              <w:pStyle w:val="Prrafodelista"/>
              <w:numPr>
                <w:ilvl w:val="0"/>
                <w:numId w:val="18"/>
              </w:numPr>
              <w:spacing w:before="120" w:after="120"/>
              <w:jc w:val="both"/>
              <w:rPr>
                <w:rFonts w:ascii="Arial" w:hAnsi="Arial" w:cs="Arial"/>
                <w:sz w:val="22"/>
                <w:szCs w:val="22"/>
              </w:rPr>
            </w:pPr>
            <w:r w:rsidRPr="006C6A3B">
              <w:rPr>
                <w:rFonts w:ascii="Arial" w:hAnsi="Arial" w:cs="Arial"/>
                <w:sz w:val="22"/>
                <w:szCs w:val="22"/>
              </w:rPr>
              <w:t xml:space="preserve">Sistemas </w:t>
            </w:r>
            <w:r w:rsidR="00C25E77" w:rsidRPr="006C6A3B">
              <w:rPr>
                <w:rFonts w:ascii="Arial" w:hAnsi="Arial" w:cs="Arial"/>
                <w:sz w:val="22"/>
                <w:szCs w:val="22"/>
              </w:rPr>
              <w:t xml:space="preserve">fijos </w:t>
            </w:r>
            <w:r w:rsidRPr="006C6A3B">
              <w:rPr>
                <w:rFonts w:ascii="Arial" w:hAnsi="Arial" w:cs="Arial"/>
                <w:sz w:val="22"/>
                <w:szCs w:val="22"/>
              </w:rPr>
              <w:t>de extinción por aerosoles con</w:t>
            </w:r>
            <w:r w:rsidRPr="00C25E77">
              <w:rPr>
                <w:rFonts w:ascii="Arial" w:hAnsi="Arial" w:cs="Arial"/>
                <w:sz w:val="22"/>
                <w:szCs w:val="22"/>
              </w:rPr>
              <w:t>densados</w:t>
            </w:r>
          </w:p>
          <w:p w:rsidR="00D138B1" w:rsidRPr="00C25E77" w:rsidRDefault="00D138B1" w:rsidP="0032204C">
            <w:pPr>
              <w:pStyle w:val="Prrafodelista"/>
              <w:numPr>
                <w:ilvl w:val="0"/>
                <w:numId w:val="18"/>
              </w:numPr>
              <w:spacing w:before="120" w:after="120"/>
              <w:jc w:val="both"/>
              <w:rPr>
                <w:rFonts w:ascii="Arial" w:hAnsi="Arial" w:cs="Arial"/>
                <w:sz w:val="22"/>
                <w:szCs w:val="22"/>
              </w:rPr>
            </w:pPr>
            <w:r w:rsidRPr="00C25E77">
              <w:rPr>
                <w:rFonts w:ascii="Arial" w:hAnsi="Arial" w:cs="Arial"/>
                <w:sz w:val="22"/>
                <w:szCs w:val="22"/>
              </w:rPr>
              <w:t xml:space="preserve">Sistemas </w:t>
            </w:r>
            <w:r w:rsidR="00C25E77" w:rsidRPr="00C25E77">
              <w:rPr>
                <w:rFonts w:ascii="Arial" w:hAnsi="Arial" w:cs="Arial"/>
                <w:sz w:val="22"/>
                <w:szCs w:val="22"/>
              </w:rPr>
              <w:t xml:space="preserve">para el </w:t>
            </w:r>
            <w:r w:rsidRPr="00C25E77">
              <w:rPr>
                <w:rFonts w:ascii="Arial" w:hAnsi="Arial" w:cs="Arial"/>
                <w:sz w:val="22"/>
                <w:szCs w:val="22"/>
              </w:rPr>
              <w:t>control de humos y de calor</w:t>
            </w:r>
          </w:p>
          <w:p w:rsidR="00D138B1" w:rsidRPr="00C25E77" w:rsidRDefault="00D138B1" w:rsidP="0032204C">
            <w:pPr>
              <w:pStyle w:val="Prrafodelista"/>
              <w:numPr>
                <w:ilvl w:val="0"/>
                <w:numId w:val="18"/>
              </w:numPr>
              <w:spacing w:before="120" w:after="120"/>
              <w:jc w:val="both"/>
              <w:rPr>
                <w:rFonts w:ascii="Arial" w:hAnsi="Arial" w:cs="Arial"/>
                <w:sz w:val="22"/>
                <w:szCs w:val="22"/>
              </w:rPr>
            </w:pPr>
            <w:r w:rsidRPr="00C25E77">
              <w:rPr>
                <w:rFonts w:ascii="Arial" w:hAnsi="Arial" w:cs="Arial"/>
                <w:sz w:val="22"/>
                <w:szCs w:val="22"/>
              </w:rPr>
              <w:t>Sistemas de señalización luminiscente</w:t>
            </w:r>
          </w:p>
          <w:p w:rsidR="00ED46CF" w:rsidRPr="003B2107" w:rsidRDefault="003B2107" w:rsidP="00ED46CF">
            <w:pPr>
              <w:spacing w:before="120" w:after="120"/>
              <w:rPr>
                <w:rFonts w:ascii="Arial" w:hAnsi="Arial" w:cs="Arial"/>
                <w:sz w:val="22"/>
                <w:szCs w:val="22"/>
              </w:rPr>
            </w:pPr>
            <w:r w:rsidRPr="00182EE8">
              <w:rPr>
                <w:rFonts w:ascii="Arial" w:hAnsi="Arial" w:cs="Arial"/>
                <w:i/>
                <w:sz w:val="22"/>
                <w:szCs w:val="22"/>
              </w:rPr>
              <w:t>Nota:</w:t>
            </w:r>
            <w:r>
              <w:rPr>
                <w:rFonts w:ascii="Arial" w:hAnsi="Arial" w:cs="Arial"/>
                <w:sz w:val="22"/>
                <w:szCs w:val="22"/>
              </w:rPr>
              <w:t xml:space="preserve"> En esta lista no se nombran las mantas ignifugas (ver excepción en Articulo 14.3).</w:t>
            </w:r>
            <w:r w:rsidR="00ED46CF">
              <w:rPr>
                <w:rFonts w:ascii="Arial" w:hAnsi="Arial" w:cs="Arial"/>
                <w:sz w:val="22"/>
                <w:szCs w:val="22"/>
              </w:rPr>
              <w:t xml:space="preserve"> </w:t>
            </w:r>
            <w:r w:rsidR="00ED46CF">
              <w:rPr>
                <w:rFonts w:ascii="Arial" w:hAnsi="Arial" w:cs="Arial"/>
                <w:sz w:val="22"/>
                <w:szCs w:val="22"/>
              </w:rPr>
              <w:br/>
            </w:r>
            <w:r w:rsidR="004B4D17">
              <w:rPr>
                <w:rFonts w:ascii="Arial" w:hAnsi="Arial" w:cs="Arial"/>
                <w:sz w:val="22"/>
                <w:szCs w:val="22"/>
              </w:rPr>
              <w:t>Tampoco se nombran las empresas de alumbrado de emergencia (</w:t>
            </w:r>
            <w:r w:rsidR="00ED46CF">
              <w:rPr>
                <w:rFonts w:ascii="Arial" w:hAnsi="Arial" w:cs="Arial"/>
                <w:sz w:val="22"/>
                <w:szCs w:val="22"/>
              </w:rPr>
              <w:t>ver Artículo 15.</w:t>
            </w:r>
            <w:r w:rsidR="00BC41F0">
              <w:rPr>
                <w:rFonts w:ascii="Arial" w:hAnsi="Arial" w:cs="Arial"/>
                <w:sz w:val="22"/>
                <w:szCs w:val="22"/>
              </w:rPr>
              <w:t>1.</w:t>
            </w:r>
            <w:r w:rsidR="00ED46CF">
              <w:rPr>
                <w:rFonts w:ascii="Arial" w:hAnsi="Arial" w:cs="Arial"/>
                <w:sz w:val="22"/>
                <w:szCs w:val="22"/>
              </w:rPr>
              <w:t>g</w:t>
            </w:r>
            <w:r w:rsidR="004B4D17">
              <w:rPr>
                <w:rFonts w:ascii="Arial" w:hAnsi="Arial" w:cs="Arial"/>
                <w:sz w:val="22"/>
                <w:szCs w:val="22"/>
              </w:rPr>
              <w:t>)</w:t>
            </w:r>
            <w:r w:rsidR="00ED46CF">
              <w:rPr>
                <w:rFonts w:ascii="Arial" w:hAnsi="Arial" w:cs="Arial"/>
                <w:sz w:val="22"/>
                <w:szCs w:val="22"/>
              </w:rPr>
              <w:t>.</w:t>
            </w:r>
          </w:p>
        </w:tc>
      </w:tr>
    </w:tbl>
    <w:p w:rsidR="00D138B1" w:rsidRPr="00D138B1" w:rsidRDefault="00D138B1" w:rsidP="00D138B1">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 que cumple los requisitos que se exigen por este reglamento,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c) que dispone de los medios materiales necesarios para la instalación de dichos sistemas en condiciones de seguridad y de la documentación que así lo acredita,</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d) que se compromete a mantenerlos durante la vigencia de la actividad y</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 que se responsabiliza de que la actividad de mantenimiento se efectúa de acuerdo con los requisitos que se establezcan en este reglamento, sus anexos y sus órdenes de desarrollo.</w:t>
      </w:r>
    </w:p>
    <w:p w:rsidR="005F3A3B" w:rsidRDefault="005F3A3B"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E4275" w:rsidRPr="00AB014F" w:rsidTr="009B6C8A">
        <w:tc>
          <w:tcPr>
            <w:tcW w:w="10422" w:type="dxa"/>
            <w:shd w:val="clear" w:color="auto" w:fill="D9D9D9" w:themeFill="background1" w:themeFillShade="D9"/>
          </w:tcPr>
          <w:p w:rsidR="002E4275" w:rsidRDefault="002E4275" w:rsidP="009B6C8A">
            <w:pPr>
              <w:spacing w:before="120" w:after="120"/>
              <w:jc w:val="both"/>
              <w:rPr>
                <w:rFonts w:ascii="Arial" w:hAnsi="Arial" w:cs="Arial"/>
                <w:sz w:val="22"/>
                <w:szCs w:val="22"/>
              </w:rPr>
            </w:pPr>
            <w:r>
              <w:rPr>
                <w:rFonts w:ascii="Arial" w:hAnsi="Arial" w:cs="Arial"/>
                <w:sz w:val="22"/>
                <w:szCs w:val="22"/>
              </w:rPr>
              <w:t>Las empresas ya existentes antes de la entrada en vigor del presente reglamento deberán adaptar su declaración responsable según proceda en la Comunidad Autónoma donde la presentaron por primera vez. Para hacer esto, deberán seguir las instrucciones que les proporcione dicha Comunidad Autónoma.</w:t>
            </w:r>
          </w:p>
          <w:p w:rsidR="002E4275" w:rsidRPr="001201DD" w:rsidRDefault="002E4275" w:rsidP="009B6C8A">
            <w:pPr>
              <w:spacing w:before="120" w:after="120"/>
              <w:jc w:val="both"/>
              <w:rPr>
                <w:rFonts w:ascii="Arial" w:hAnsi="Arial" w:cs="Arial"/>
                <w:sz w:val="22"/>
                <w:szCs w:val="22"/>
              </w:rPr>
            </w:pPr>
            <w:r>
              <w:rPr>
                <w:rFonts w:ascii="Arial" w:hAnsi="Arial" w:cs="Arial"/>
                <w:sz w:val="22"/>
                <w:szCs w:val="22"/>
              </w:rPr>
              <w:t>(Ver Disposición transitoria tercera).</w:t>
            </w:r>
          </w:p>
        </w:tc>
      </w:tr>
    </w:tbl>
    <w:p w:rsidR="002E4275" w:rsidRDefault="002E4275" w:rsidP="00BA14E4">
      <w:pPr>
        <w:ind w:firstLine="539"/>
        <w:jc w:val="both"/>
        <w:rPr>
          <w:rFonts w:ascii="Arial" w:hAnsi="Arial" w:cs="Arial"/>
          <w:sz w:val="22"/>
          <w:szCs w:val="22"/>
        </w:rPr>
      </w:pPr>
    </w:p>
    <w:p w:rsidR="002E4275" w:rsidRPr="00DA3F74" w:rsidRDefault="002E4275"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2. Para la acreditación del cumplimiento del requisito de personal cualificado </w:t>
      </w:r>
      <w:r w:rsidR="006B26EF" w:rsidRPr="00DA3F74">
        <w:rPr>
          <w:rFonts w:ascii="Arial" w:hAnsi="Arial" w:cs="Arial"/>
          <w:sz w:val="22"/>
          <w:szCs w:val="22"/>
        </w:rPr>
        <w:t xml:space="preserve">por las empresas mantenedoras legalmente establecidas en cualquier otro Estado miembro de la Unión Europea </w:t>
      </w:r>
      <w:r w:rsidR="00031525" w:rsidRPr="00DA3F74">
        <w:rPr>
          <w:rFonts w:ascii="Arial" w:hAnsi="Arial" w:cs="Arial"/>
          <w:sz w:val="22"/>
          <w:szCs w:val="22"/>
        </w:rPr>
        <w:t>y</w:t>
      </w:r>
      <w:r w:rsidRPr="00DA3F74">
        <w:rPr>
          <w:rFonts w:ascii="Arial" w:hAnsi="Arial" w:cs="Arial"/>
          <w:sz w:val="22"/>
          <w:szCs w:val="22"/>
        </w:rPr>
        <w:t xml:space="preserve"> </w:t>
      </w:r>
      <w:r w:rsidR="006B26EF" w:rsidRPr="00DA3F74">
        <w:rPr>
          <w:rFonts w:ascii="Arial" w:hAnsi="Arial" w:cs="Arial"/>
          <w:sz w:val="22"/>
          <w:szCs w:val="22"/>
        </w:rPr>
        <w:t>que deseen ejercer la actividad en régimen de libre prestación en territorio español</w:t>
      </w:r>
      <w:r w:rsidRPr="00DA3F74">
        <w:rPr>
          <w:rFonts w:ascii="Arial" w:hAnsi="Arial" w:cs="Arial"/>
          <w:sz w:val="22"/>
          <w:szCs w:val="22"/>
        </w:rPr>
        <w:t xml:space="preserve">, la declaración responsable deberá hacer constar que la empresa dispone de la documentación que acredita la capacitación del personal afectado, de acuerdo con la normativa del país de establecimiento y conforme a lo previsto en la normativa de la Unión Europea sobre reconocimiento de cualificaciones profesionales, aplicada en España mediante </w:t>
      </w:r>
      <w:r w:rsidRPr="00DA3F74">
        <w:rPr>
          <w:rFonts w:ascii="Arial" w:hAnsi="Arial" w:cs="Arial"/>
          <w:sz w:val="22"/>
          <w:szCs w:val="22"/>
        </w:rPr>
        <w:lastRenderedPageBreak/>
        <w:t>el Real Decreto 1837/2008, de 8 de noviembre. La autoridad competente, podrá verificar esa capacidad con arreglo a lo dispuesto en el artículo 15 del citado real decreto.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3. Las Comunidades Autónomas deberán posibilitar que la declaración responsable sea realizada por medios electrónicos.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No se podrá exigir la presentación de documentación acreditativa del cumplimiento de los requisitos junto con la declaración responsable. No obstante, esta documentación deberá estar disponible para su presentación inmediata ante la Administración competente, cuando ésta así lo requiera, en el ejercicio de sus facultades de inspección, comprobación y control.</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4. El órgano competente de la Comunidad Autónoma asignará, de oficio, un número de identificación a la empresa y la inscribirá en el Registro Integrado Industrial, regulado en el título IV de la Ley 21/1992, de 16 de julio</w:t>
      </w:r>
      <w:r w:rsidR="00692D1A" w:rsidRPr="00DA3F74">
        <w:rPr>
          <w:rFonts w:ascii="Arial" w:hAnsi="Arial" w:cs="Arial"/>
          <w:sz w:val="22"/>
          <w:szCs w:val="22"/>
        </w:rPr>
        <w:t>.</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5. De acuerdo con la Ley 21/1992, de 16 de julio, la declaración responsable habilita por tiempo indefinido a la empresa mantenedora, desde el momento de su presentación ante la Administración competente, para el ejercicio de la actividad en todo el territorio español, sin que puedan imponerse requisitos o condiciones adicionales.</w:t>
      </w:r>
    </w:p>
    <w:p w:rsidR="00961A48" w:rsidRPr="00DA3F74" w:rsidRDefault="00961A48"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1" w:name="_Toc487785322"/>
      <w:r w:rsidRPr="00DA3F74">
        <w:rPr>
          <w:rFonts w:ascii="Arial" w:hAnsi="Arial" w:cs="Arial"/>
          <w:sz w:val="22"/>
          <w:szCs w:val="22"/>
        </w:rPr>
        <w:t xml:space="preserve">Artículo </w:t>
      </w:r>
      <w:r w:rsidR="003E559E" w:rsidRPr="00DA3F74">
        <w:rPr>
          <w:rFonts w:ascii="Arial" w:hAnsi="Arial" w:cs="Arial"/>
          <w:sz w:val="22"/>
          <w:szCs w:val="22"/>
        </w:rPr>
        <w:t>17</w:t>
      </w:r>
      <w:r w:rsidRPr="00DA3F74">
        <w:rPr>
          <w:rFonts w:ascii="Arial" w:hAnsi="Arial" w:cs="Arial"/>
          <w:sz w:val="22"/>
          <w:szCs w:val="22"/>
        </w:rPr>
        <w:t xml:space="preserve">. </w:t>
      </w:r>
      <w:r w:rsidRPr="00DA3F74">
        <w:rPr>
          <w:rFonts w:ascii="Arial" w:hAnsi="Arial" w:cs="Arial"/>
          <w:i/>
          <w:sz w:val="22"/>
          <w:szCs w:val="22"/>
        </w:rPr>
        <w:t>Obligaciones de las empresas mantenedoras</w:t>
      </w:r>
      <w:bookmarkEnd w:id="31"/>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empresas mantenedoras adquirirán las siguientes obligaciones en relación con los equipos o sistemas, cuyo mantenimiento les sea encomendado:</w:t>
      </w:r>
    </w:p>
    <w:p w:rsidR="005F3A3B" w:rsidRPr="00DA3F74" w:rsidRDefault="005F3A3B" w:rsidP="00BA14E4">
      <w:pPr>
        <w:ind w:firstLine="539"/>
        <w:jc w:val="both"/>
        <w:rPr>
          <w:rFonts w:ascii="Arial" w:hAnsi="Arial" w:cs="Arial"/>
          <w:sz w:val="22"/>
          <w:szCs w:val="22"/>
        </w:rPr>
      </w:pPr>
    </w:p>
    <w:p w:rsidR="005D63FA" w:rsidRPr="00DA3F74" w:rsidRDefault="005F3A3B" w:rsidP="00BA14E4">
      <w:pPr>
        <w:ind w:firstLine="539"/>
        <w:jc w:val="both"/>
        <w:rPr>
          <w:rFonts w:ascii="Arial" w:hAnsi="Arial" w:cs="Arial"/>
          <w:sz w:val="22"/>
          <w:szCs w:val="22"/>
        </w:rPr>
      </w:pPr>
      <w:r w:rsidRPr="00DA3F74">
        <w:rPr>
          <w:rFonts w:ascii="Arial" w:hAnsi="Arial" w:cs="Arial"/>
          <w:sz w:val="22"/>
          <w:szCs w:val="22"/>
        </w:rPr>
        <w:t>a) Realizar las actividades de mantenimiento exigidas en este reglamento a los equipos o sistemas, de acuerdo con los plazos reglamentarios, utilizando recambios y piezas originales, siempre y cuando afecten a la certificación del producto.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 Corregir, a petición del titular de la instalación, las deficiencias o averías que se produzcan en los equipos o sistemas, cuyo mantenimiento tiene encomendado.</w:t>
      </w:r>
    </w:p>
    <w:p w:rsidR="005F3A3B" w:rsidRDefault="005F3A3B" w:rsidP="00BA14E4">
      <w:pPr>
        <w:ind w:firstLine="539"/>
        <w:jc w:val="both"/>
        <w:rPr>
          <w:rFonts w:ascii="Arial" w:hAnsi="Arial" w:cs="Arial"/>
          <w:sz w:val="22"/>
          <w:szCs w:val="22"/>
        </w:rPr>
      </w:pPr>
      <w:r w:rsidRPr="00DA3F74">
        <w:rPr>
          <w:rFonts w:ascii="Arial" w:hAnsi="Arial" w:cs="Arial"/>
          <w:sz w:val="22"/>
          <w:szCs w:val="22"/>
        </w:rPr>
        <w:t>c) Entregar un informe técnico al titular, en el que se relacionen los equipos o sistemas que no ofrezcan garantía de correcto funcionamiento, presenten deficiencias, que no puedan ser corregidas durante el mantenimiento, que no cumplan con las disposiciones vigentes que les sean aplicables o no sean adecuados al riesgo de incendio del edificio, sector o área de incendio destinada a proteger.</w:t>
      </w:r>
    </w:p>
    <w:p w:rsidR="00B244EE" w:rsidRDefault="00B244EE" w:rsidP="00B244EE">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B244EE" w:rsidRPr="00AB014F" w:rsidTr="00355446">
        <w:tc>
          <w:tcPr>
            <w:tcW w:w="10422" w:type="dxa"/>
            <w:shd w:val="clear" w:color="auto" w:fill="D9D9D9" w:themeFill="background1" w:themeFillShade="D9"/>
          </w:tcPr>
          <w:p w:rsidR="00B244EE" w:rsidRDefault="00B244EE" w:rsidP="00355446">
            <w:pPr>
              <w:spacing w:before="120" w:after="120"/>
              <w:jc w:val="both"/>
              <w:rPr>
                <w:rFonts w:ascii="Arial" w:hAnsi="Arial" w:cs="Arial"/>
                <w:sz w:val="22"/>
                <w:szCs w:val="22"/>
                <w:u w:val="single"/>
              </w:rPr>
            </w:pPr>
            <w:r>
              <w:rPr>
                <w:rFonts w:ascii="Arial" w:hAnsi="Arial" w:cs="Arial"/>
                <w:b/>
                <w:sz w:val="22"/>
                <w:szCs w:val="22"/>
                <w:u w:val="single"/>
              </w:rPr>
              <w:t>Sobre el informe técnico a presentar en el caso de deficiencias no corregidas</w:t>
            </w:r>
            <w:r>
              <w:rPr>
                <w:rFonts w:ascii="Arial" w:hAnsi="Arial" w:cs="Arial"/>
                <w:sz w:val="22"/>
                <w:szCs w:val="22"/>
                <w:u w:val="single"/>
              </w:rPr>
              <w:t>:</w:t>
            </w:r>
          </w:p>
          <w:p w:rsidR="00B244EE" w:rsidRPr="00BC087C" w:rsidRDefault="00B244EE" w:rsidP="00B244EE">
            <w:pPr>
              <w:spacing w:before="120" w:after="120"/>
              <w:jc w:val="both"/>
              <w:rPr>
                <w:rFonts w:ascii="Arial" w:hAnsi="Arial" w:cs="Arial"/>
                <w:sz w:val="22"/>
                <w:szCs w:val="22"/>
              </w:rPr>
            </w:pPr>
            <w:r w:rsidRPr="00B244EE">
              <w:rPr>
                <w:rFonts w:ascii="Arial" w:hAnsi="Arial" w:cs="Arial"/>
                <w:sz w:val="22"/>
                <w:szCs w:val="22"/>
              </w:rPr>
              <w:t xml:space="preserve">Este informe se puede entregar conjuntamente o por separado </w:t>
            </w:r>
            <w:r>
              <w:rPr>
                <w:rFonts w:ascii="Arial" w:hAnsi="Arial" w:cs="Arial"/>
                <w:sz w:val="22"/>
                <w:szCs w:val="22"/>
              </w:rPr>
              <w:t>al</w:t>
            </w:r>
            <w:r w:rsidRPr="00B244EE">
              <w:rPr>
                <w:rFonts w:ascii="Arial" w:hAnsi="Arial" w:cs="Arial"/>
                <w:sz w:val="22"/>
                <w:szCs w:val="22"/>
              </w:rPr>
              <w:t xml:space="preserve"> certificado de mantenimiento del Artículo 17.e.</w:t>
            </w:r>
            <w:r>
              <w:rPr>
                <w:rFonts w:ascii="Arial" w:hAnsi="Arial" w:cs="Arial"/>
                <w:sz w:val="22"/>
                <w:szCs w:val="22"/>
              </w:rPr>
              <w:t xml:space="preserve"> </w:t>
            </w:r>
            <w:r w:rsidRPr="00B244EE">
              <w:rPr>
                <w:rFonts w:ascii="Arial" w:hAnsi="Arial" w:cs="Arial"/>
                <w:sz w:val="22"/>
                <w:szCs w:val="22"/>
              </w:rPr>
              <w:t xml:space="preserve">No obstante, en el propio certificado deberá hacerse referencia a dicho informe, y en el caso de que ambos documentos se hayan entregado por separado, se anexará una copia del informe al certificado para que pueda ser conservado según lo </w:t>
            </w:r>
            <w:r w:rsidRPr="00BC087C">
              <w:rPr>
                <w:rFonts w:ascii="Arial" w:hAnsi="Arial" w:cs="Arial"/>
                <w:sz w:val="22"/>
                <w:szCs w:val="22"/>
              </w:rPr>
              <w:t>dispuesto en el Artículo 21.2.</w:t>
            </w:r>
          </w:p>
          <w:p w:rsidR="00BC087C" w:rsidRDefault="00B43715" w:rsidP="00B43715">
            <w:pPr>
              <w:spacing w:before="120" w:after="120"/>
              <w:jc w:val="both"/>
              <w:rPr>
                <w:rFonts w:ascii="Arial" w:hAnsi="Arial" w:cs="Arial"/>
                <w:sz w:val="22"/>
                <w:szCs w:val="22"/>
              </w:rPr>
            </w:pPr>
            <w:r w:rsidRPr="00BC087C">
              <w:rPr>
                <w:rFonts w:ascii="Arial" w:hAnsi="Arial" w:cs="Arial"/>
                <w:sz w:val="22"/>
                <w:szCs w:val="22"/>
              </w:rPr>
              <w:t>Por otra parte, en lo respectivo a la mención a las "</w:t>
            </w:r>
            <w:r w:rsidRPr="00BC087C">
              <w:rPr>
                <w:rFonts w:ascii="Arial" w:hAnsi="Arial" w:cs="Arial"/>
                <w:i/>
                <w:sz w:val="22"/>
                <w:szCs w:val="22"/>
              </w:rPr>
              <w:t>disposiciones vigentes que les sean aplicables</w:t>
            </w:r>
            <w:r w:rsidRPr="00BC087C">
              <w:rPr>
                <w:rFonts w:ascii="Arial" w:hAnsi="Arial" w:cs="Arial"/>
                <w:sz w:val="22"/>
                <w:szCs w:val="22"/>
              </w:rPr>
              <w:t>" est</w:t>
            </w:r>
            <w:r w:rsidR="00206928">
              <w:rPr>
                <w:rFonts w:ascii="Arial" w:hAnsi="Arial" w:cs="Arial"/>
                <w:sz w:val="22"/>
                <w:szCs w:val="22"/>
              </w:rPr>
              <w:t>o debe</w:t>
            </w:r>
            <w:r w:rsidRPr="00BC087C">
              <w:rPr>
                <w:rFonts w:ascii="Arial" w:hAnsi="Arial" w:cs="Arial"/>
                <w:sz w:val="22"/>
                <w:szCs w:val="22"/>
              </w:rPr>
              <w:t xml:space="preserve"> ser valorad</w:t>
            </w:r>
            <w:r w:rsidR="00206928">
              <w:rPr>
                <w:rFonts w:ascii="Arial" w:hAnsi="Arial" w:cs="Arial"/>
                <w:sz w:val="22"/>
                <w:szCs w:val="22"/>
              </w:rPr>
              <w:t>o</w:t>
            </w:r>
            <w:r w:rsidRPr="00BC087C">
              <w:rPr>
                <w:rFonts w:ascii="Arial" w:hAnsi="Arial" w:cs="Arial"/>
                <w:sz w:val="22"/>
                <w:szCs w:val="22"/>
              </w:rPr>
              <w:t xml:space="preserve"> con respecto a la reglamentación que había vigente cuando la </w:t>
            </w:r>
            <w:r w:rsidR="00206928">
              <w:rPr>
                <w:rFonts w:ascii="Arial" w:hAnsi="Arial" w:cs="Arial"/>
                <w:sz w:val="22"/>
                <w:szCs w:val="22"/>
              </w:rPr>
              <w:t>instalación se puso en servicio</w:t>
            </w:r>
            <w:r w:rsidR="00182EE8">
              <w:rPr>
                <w:rFonts w:ascii="Arial" w:hAnsi="Arial" w:cs="Arial"/>
                <w:sz w:val="22"/>
                <w:szCs w:val="22"/>
              </w:rPr>
              <w:t xml:space="preserve"> (</w:t>
            </w:r>
            <w:r w:rsidRPr="00BC087C">
              <w:rPr>
                <w:rFonts w:ascii="Arial" w:hAnsi="Arial" w:cs="Arial"/>
                <w:sz w:val="22"/>
                <w:szCs w:val="22"/>
              </w:rPr>
              <w:t xml:space="preserve">salvo que hubiera </w:t>
            </w:r>
            <w:r w:rsidR="00206928">
              <w:rPr>
                <w:rFonts w:ascii="Arial" w:hAnsi="Arial" w:cs="Arial"/>
                <w:sz w:val="22"/>
                <w:szCs w:val="22"/>
              </w:rPr>
              <w:t xml:space="preserve">otras </w:t>
            </w:r>
            <w:r w:rsidRPr="00BC087C">
              <w:rPr>
                <w:rFonts w:ascii="Arial" w:hAnsi="Arial" w:cs="Arial"/>
                <w:sz w:val="22"/>
                <w:szCs w:val="22"/>
              </w:rPr>
              <w:t>disposiciones posteriores que establezcan otros requisitos con carácter retroactivo</w:t>
            </w:r>
            <w:r w:rsidR="00182EE8">
              <w:rPr>
                <w:rFonts w:ascii="Arial" w:hAnsi="Arial" w:cs="Arial"/>
                <w:sz w:val="22"/>
                <w:szCs w:val="22"/>
              </w:rPr>
              <w:t>. Para el caso del presente reglamento, ver Disposición transitoria segunda</w:t>
            </w:r>
            <w:r w:rsidRPr="00BC087C">
              <w:rPr>
                <w:rFonts w:ascii="Arial" w:hAnsi="Arial" w:cs="Arial"/>
                <w:sz w:val="22"/>
                <w:szCs w:val="22"/>
              </w:rPr>
              <w:t xml:space="preserve">). </w:t>
            </w:r>
          </w:p>
          <w:p w:rsidR="00BC087C" w:rsidRPr="00BC087C" w:rsidRDefault="00BC087C" w:rsidP="00B43715">
            <w:pPr>
              <w:spacing w:before="120" w:after="120"/>
              <w:jc w:val="both"/>
              <w:rPr>
                <w:rFonts w:ascii="Arial" w:hAnsi="Arial" w:cs="Arial"/>
                <w:sz w:val="22"/>
                <w:szCs w:val="22"/>
              </w:rPr>
            </w:pPr>
          </w:p>
          <w:p w:rsidR="00BC087C" w:rsidRPr="00CA10ED" w:rsidRDefault="00BC087C" w:rsidP="00B43715">
            <w:pPr>
              <w:spacing w:before="120" w:after="120"/>
              <w:jc w:val="both"/>
              <w:rPr>
                <w:rFonts w:ascii="Arial" w:hAnsi="Arial" w:cs="Arial"/>
                <w:b/>
                <w:sz w:val="22"/>
                <w:szCs w:val="22"/>
                <w:u w:val="single"/>
              </w:rPr>
            </w:pPr>
            <w:r w:rsidRPr="00CA10ED">
              <w:rPr>
                <w:rFonts w:ascii="Arial" w:hAnsi="Arial" w:cs="Arial"/>
                <w:b/>
                <w:sz w:val="22"/>
                <w:szCs w:val="22"/>
                <w:u w:val="single"/>
              </w:rPr>
              <w:t xml:space="preserve">Sobre la </w:t>
            </w:r>
            <w:r w:rsidRPr="00CA10ED">
              <w:rPr>
                <w:rFonts w:ascii="Arial" w:hAnsi="Arial" w:cs="Arial"/>
                <w:b/>
                <w:i/>
                <w:sz w:val="22"/>
                <w:szCs w:val="22"/>
                <w:u w:val="single"/>
              </w:rPr>
              <w:t>adecuación al riesgo</w:t>
            </w:r>
            <w:r w:rsidRPr="00CA10ED">
              <w:rPr>
                <w:rFonts w:ascii="Arial" w:hAnsi="Arial" w:cs="Arial"/>
                <w:b/>
                <w:sz w:val="22"/>
                <w:szCs w:val="22"/>
                <w:u w:val="single"/>
              </w:rPr>
              <w:t xml:space="preserve"> nombrada en este apartado:</w:t>
            </w:r>
          </w:p>
          <w:p w:rsidR="00CA10ED" w:rsidRPr="00CA10ED" w:rsidRDefault="00CA10ED" w:rsidP="00CA10ED">
            <w:pPr>
              <w:spacing w:before="120" w:after="120"/>
              <w:jc w:val="both"/>
              <w:rPr>
                <w:rFonts w:ascii="Arial" w:hAnsi="Arial" w:cs="Arial"/>
                <w:sz w:val="22"/>
                <w:szCs w:val="22"/>
              </w:rPr>
            </w:pPr>
            <w:r w:rsidRPr="00CA10ED">
              <w:rPr>
                <w:rFonts w:ascii="Arial" w:hAnsi="Arial" w:cs="Arial"/>
                <w:sz w:val="22"/>
                <w:szCs w:val="22"/>
              </w:rPr>
              <w:t>Sobre la frase "</w:t>
            </w:r>
            <w:r w:rsidRPr="00CA10ED">
              <w:rPr>
                <w:rFonts w:ascii="Arial" w:hAnsi="Arial" w:cs="Arial"/>
                <w:i/>
                <w:sz w:val="22"/>
                <w:szCs w:val="22"/>
              </w:rPr>
              <w:t>(…) no sean adecuados al riesgo de incendio del edificio, sector o área de incendio destinada a proteger</w:t>
            </w:r>
            <w:r w:rsidRPr="00CA10ED">
              <w:rPr>
                <w:rFonts w:ascii="Arial" w:hAnsi="Arial" w:cs="Arial"/>
                <w:sz w:val="22"/>
                <w:szCs w:val="22"/>
              </w:rPr>
              <w:t>"  se debe tener en cuenta que el objeto de este reglamento es la determinación de las condiciones y los requisitos exigibles al diseño, instalación/aplicación, mantenimiento e inspección de los equipos, sistemas y componentes que conforman las instalaciones de protección activa contra incendios,  por lo tanto el informe del mantenedor debe</w:t>
            </w:r>
            <w:r>
              <w:rPr>
                <w:rFonts w:ascii="Arial" w:hAnsi="Arial" w:cs="Arial"/>
                <w:sz w:val="22"/>
                <w:szCs w:val="22"/>
              </w:rPr>
              <w:t>ría</w:t>
            </w:r>
            <w:r w:rsidRPr="00CA10ED">
              <w:rPr>
                <w:rFonts w:ascii="Arial" w:hAnsi="Arial" w:cs="Arial"/>
                <w:sz w:val="22"/>
                <w:szCs w:val="22"/>
              </w:rPr>
              <w:t xml:space="preserve"> reflejar cu</w:t>
            </w:r>
            <w:r>
              <w:rPr>
                <w:rFonts w:ascii="Arial" w:hAnsi="Arial" w:cs="Arial"/>
                <w:sz w:val="22"/>
                <w:szCs w:val="22"/>
              </w:rPr>
              <w:t>á</w:t>
            </w:r>
            <w:r w:rsidR="00182EE8">
              <w:rPr>
                <w:rFonts w:ascii="Arial" w:hAnsi="Arial" w:cs="Arial"/>
                <w:sz w:val="22"/>
                <w:szCs w:val="22"/>
              </w:rPr>
              <w:t>ndo una instalación no se adecú</w:t>
            </w:r>
            <w:r w:rsidRPr="00CA10ED">
              <w:rPr>
                <w:rFonts w:ascii="Arial" w:hAnsi="Arial" w:cs="Arial"/>
                <w:sz w:val="22"/>
                <w:szCs w:val="22"/>
              </w:rPr>
              <w:t>a a las prescripciones indicadas en este reglamento.</w:t>
            </w:r>
          </w:p>
          <w:p w:rsidR="00CA10ED" w:rsidRPr="00CA10ED" w:rsidRDefault="00CA10ED" w:rsidP="00CA10ED">
            <w:pPr>
              <w:jc w:val="both"/>
              <w:rPr>
                <w:rFonts w:ascii="Arial" w:hAnsi="Arial" w:cs="Arial"/>
                <w:sz w:val="22"/>
                <w:szCs w:val="22"/>
              </w:rPr>
            </w:pPr>
            <w:r>
              <w:rPr>
                <w:rFonts w:ascii="Arial" w:hAnsi="Arial" w:cs="Arial"/>
                <w:sz w:val="22"/>
                <w:szCs w:val="22"/>
              </w:rPr>
              <w:lastRenderedPageBreak/>
              <w:t>En este sentido, en el A</w:t>
            </w:r>
            <w:r w:rsidRPr="00CA10ED">
              <w:rPr>
                <w:rFonts w:ascii="Arial" w:hAnsi="Arial" w:cs="Arial"/>
                <w:sz w:val="22"/>
                <w:szCs w:val="22"/>
              </w:rPr>
              <w:t>nexo I se especifican las características que deben cumplir los sistema</w:t>
            </w:r>
            <w:r w:rsidR="00AE21A3">
              <w:rPr>
                <w:rFonts w:ascii="Arial" w:hAnsi="Arial" w:cs="Arial"/>
                <w:sz w:val="22"/>
                <w:szCs w:val="22"/>
              </w:rPr>
              <w:t>s</w:t>
            </w:r>
            <w:r w:rsidRPr="00CA10ED">
              <w:rPr>
                <w:rFonts w:ascii="Arial" w:hAnsi="Arial" w:cs="Arial"/>
                <w:sz w:val="22"/>
                <w:szCs w:val="22"/>
              </w:rPr>
              <w:t xml:space="preserve"> de protección contra incendios en cuanto al diseño</w:t>
            </w:r>
            <w:r>
              <w:rPr>
                <w:rFonts w:ascii="Arial" w:hAnsi="Arial" w:cs="Arial"/>
                <w:sz w:val="22"/>
                <w:szCs w:val="22"/>
              </w:rPr>
              <w:t>,</w:t>
            </w:r>
            <w:r w:rsidRPr="00CA10ED">
              <w:rPr>
                <w:rFonts w:ascii="Arial" w:hAnsi="Arial" w:cs="Arial"/>
                <w:sz w:val="22"/>
                <w:szCs w:val="22"/>
              </w:rPr>
              <w:t xml:space="preserve"> y </w:t>
            </w:r>
            <w:r w:rsidR="00206928">
              <w:rPr>
                <w:rFonts w:ascii="Arial" w:hAnsi="Arial" w:cs="Arial"/>
                <w:sz w:val="22"/>
                <w:szCs w:val="22"/>
              </w:rPr>
              <w:t>si se detectara</w:t>
            </w:r>
            <w:r w:rsidRPr="00CA10ED">
              <w:rPr>
                <w:rFonts w:ascii="Arial" w:hAnsi="Arial" w:cs="Arial"/>
                <w:sz w:val="22"/>
                <w:szCs w:val="22"/>
              </w:rPr>
              <w:t xml:space="preserve"> que no se cumplen algunas de estas prescripciones durante el mantenimiento</w:t>
            </w:r>
            <w:r w:rsidR="00206928">
              <w:rPr>
                <w:rFonts w:ascii="Arial" w:hAnsi="Arial" w:cs="Arial"/>
                <w:sz w:val="22"/>
                <w:szCs w:val="22"/>
              </w:rPr>
              <w:t>,</w:t>
            </w:r>
            <w:r w:rsidRPr="00CA10ED">
              <w:rPr>
                <w:rFonts w:ascii="Arial" w:hAnsi="Arial" w:cs="Arial"/>
                <w:sz w:val="22"/>
                <w:szCs w:val="22"/>
              </w:rPr>
              <w:t xml:space="preserve"> se tendría que poner de manifiesto en el informe.</w:t>
            </w:r>
          </w:p>
          <w:p w:rsidR="00CA10ED" w:rsidRDefault="00CA10ED" w:rsidP="00CA10ED">
            <w:pPr>
              <w:spacing w:before="120" w:after="120"/>
              <w:jc w:val="both"/>
              <w:rPr>
                <w:rFonts w:ascii="Arial" w:hAnsi="Arial" w:cs="Arial"/>
                <w:sz w:val="22"/>
                <w:szCs w:val="22"/>
              </w:rPr>
            </w:pPr>
            <w:r>
              <w:rPr>
                <w:rFonts w:ascii="Arial" w:hAnsi="Arial" w:cs="Arial"/>
                <w:sz w:val="22"/>
                <w:szCs w:val="22"/>
              </w:rPr>
              <w:t>Algunos e</w:t>
            </w:r>
            <w:r w:rsidRPr="00CA10ED">
              <w:rPr>
                <w:rFonts w:ascii="Arial" w:hAnsi="Arial" w:cs="Arial"/>
                <w:sz w:val="22"/>
                <w:szCs w:val="22"/>
              </w:rPr>
              <w:t xml:space="preserve">jemplos de </w:t>
            </w:r>
            <w:r w:rsidRPr="00CA10ED">
              <w:rPr>
                <w:rFonts w:ascii="Arial" w:hAnsi="Arial" w:cs="Arial"/>
                <w:i/>
                <w:sz w:val="22"/>
                <w:szCs w:val="22"/>
              </w:rPr>
              <w:t>no adecuación</w:t>
            </w:r>
            <w:r w:rsidRPr="00CA10ED">
              <w:rPr>
                <w:rFonts w:ascii="Arial" w:hAnsi="Arial" w:cs="Arial"/>
                <w:sz w:val="22"/>
                <w:szCs w:val="22"/>
              </w:rPr>
              <w:t xml:space="preserve"> a este reglamento</w:t>
            </w:r>
            <w:r>
              <w:rPr>
                <w:rFonts w:ascii="Arial" w:hAnsi="Arial" w:cs="Arial"/>
                <w:sz w:val="22"/>
                <w:szCs w:val="22"/>
              </w:rPr>
              <w:t xml:space="preserve">: </w:t>
            </w:r>
          </w:p>
          <w:p w:rsidR="00CA10ED" w:rsidRDefault="00CA10ED" w:rsidP="00CA10ED">
            <w:pPr>
              <w:pStyle w:val="Prrafodelista"/>
              <w:numPr>
                <w:ilvl w:val="0"/>
                <w:numId w:val="12"/>
              </w:numPr>
              <w:spacing w:before="120" w:after="120"/>
              <w:jc w:val="both"/>
              <w:rPr>
                <w:rFonts w:ascii="Arial" w:hAnsi="Arial" w:cs="Arial"/>
                <w:sz w:val="22"/>
                <w:szCs w:val="22"/>
              </w:rPr>
            </w:pPr>
            <w:r>
              <w:rPr>
                <w:rFonts w:ascii="Arial" w:hAnsi="Arial" w:cs="Arial"/>
                <w:sz w:val="22"/>
                <w:szCs w:val="22"/>
              </w:rPr>
              <w:t>Si hay un</w:t>
            </w:r>
            <w:r w:rsidRPr="00CA10ED">
              <w:rPr>
                <w:rFonts w:ascii="Arial" w:hAnsi="Arial" w:cs="Arial"/>
                <w:sz w:val="22"/>
                <w:szCs w:val="22"/>
              </w:rPr>
              <w:t xml:space="preserve"> cambio de productos almacenados en un sector de incendios </w:t>
            </w:r>
            <w:r>
              <w:rPr>
                <w:rFonts w:ascii="Arial" w:hAnsi="Arial" w:cs="Arial"/>
                <w:sz w:val="22"/>
                <w:szCs w:val="22"/>
              </w:rPr>
              <w:t xml:space="preserve">y </w:t>
            </w:r>
            <w:r w:rsidRPr="00CA10ED">
              <w:rPr>
                <w:rFonts w:ascii="Arial" w:hAnsi="Arial" w:cs="Arial"/>
                <w:sz w:val="22"/>
                <w:szCs w:val="22"/>
              </w:rPr>
              <w:t xml:space="preserve">se detectara que el agente extintor de los extintores no </w:t>
            </w:r>
            <w:r>
              <w:rPr>
                <w:rFonts w:ascii="Arial" w:hAnsi="Arial" w:cs="Arial"/>
                <w:sz w:val="22"/>
                <w:szCs w:val="22"/>
              </w:rPr>
              <w:t>es</w:t>
            </w:r>
            <w:r w:rsidRPr="00CA10ED">
              <w:rPr>
                <w:rFonts w:ascii="Arial" w:hAnsi="Arial" w:cs="Arial"/>
                <w:sz w:val="22"/>
                <w:szCs w:val="22"/>
              </w:rPr>
              <w:t xml:space="preserve"> adecuado al riesgo o material inflamable/combustible existente, </w:t>
            </w:r>
          </w:p>
          <w:p w:rsidR="00CA10ED" w:rsidRDefault="00CA10ED" w:rsidP="00CA10ED">
            <w:pPr>
              <w:pStyle w:val="Prrafodelista"/>
              <w:numPr>
                <w:ilvl w:val="0"/>
                <w:numId w:val="12"/>
              </w:numPr>
              <w:spacing w:before="120" w:after="120"/>
              <w:jc w:val="both"/>
              <w:rPr>
                <w:rFonts w:ascii="Arial" w:hAnsi="Arial" w:cs="Arial"/>
                <w:sz w:val="22"/>
                <w:szCs w:val="22"/>
              </w:rPr>
            </w:pPr>
            <w:r w:rsidRPr="00CA10ED">
              <w:rPr>
                <w:rFonts w:ascii="Arial" w:hAnsi="Arial" w:cs="Arial"/>
                <w:sz w:val="22"/>
                <w:szCs w:val="22"/>
              </w:rPr>
              <w:t xml:space="preserve">si </w:t>
            </w:r>
            <w:r>
              <w:rPr>
                <w:rFonts w:ascii="Arial" w:hAnsi="Arial" w:cs="Arial"/>
                <w:sz w:val="22"/>
                <w:szCs w:val="22"/>
              </w:rPr>
              <w:t>hay</w:t>
            </w:r>
            <w:r w:rsidRPr="00CA10ED">
              <w:rPr>
                <w:rFonts w:ascii="Arial" w:hAnsi="Arial" w:cs="Arial"/>
                <w:sz w:val="22"/>
                <w:szCs w:val="22"/>
              </w:rPr>
              <w:t xml:space="preserve"> un aumento de superficie del sector de incendio</w:t>
            </w:r>
            <w:r>
              <w:rPr>
                <w:rFonts w:ascii="Arial" w:hAnsi="Arial" w:cs="Arial"/>
                <w:sz w:val="22"/>
                <w:szCs w:val="22"/>
              </w:rPr>
              <w:t xml:space="preserve"> y</w:t>
            </w:r>
            <w:r w:rsidRPr="00CA10ED">
              <w:rPr>
                <w:rFonts w:ascii="Arial" w:hAnsi="Arial" w:cs="Arial"/>
                <w:sz w:val="22"/>
                <w:szCs w:val="22"/>
              </w:rPr>
              <w:t xml:space="preserve"> la totalidad de la del mismo no queda cubierta por una </w:t>
            </w:r>
            <w:r w:rsidR="003E6AB5">
              <w:rPr>
                <w:rFonts w:ascii="Arial" w:hAnsi="Arial" w:cs="Arial"/>
                <w:sz w:val="22"/>
                <w:szCs w:val="22"/>
              </w:rPr>
              <w:t>BIE</w:t>
            </w:r>
            <w:r w:rsidRPr="00CA10ED">
              <w:rPr>
                <w:rFonts w:ascii="Arial" w:hAnsi="Arial" w:cs="Arial"/>
                <w:sz w:val="22"/>
                <w:szCs w:val="22"/>
              </w:rPr>
              <w:t xml:space="preserve">, </w:t>
            </w:r>
          </w:p>
          <w:p w:rsidR="00CA10ED" w:rsidRPr="00CA10ED" w:rsidRDefault="00CA10ED" w:rsidP="00AE36A3">
            <w:pPr>
              <w:pStyle w:val="Prrafodelista"/>
              <w:numPr>
                <w:ilvl w:val="0"/>
                <w:numId w:val="12"/>
              </w:numPr>
              <w:spacing w:before="120" w:after="120"/>
              <w:jc w:val="both"/>
              <w:rPr>
                <w:rFonts w:ascii="Arial" w:hAnsi="Arial" w:cs="Arial"/>
                <w:sz w:val="22"/>
                <w:szCs w:val="22"/>
              </w:rPr>
            </w:pPr>
            <w:r w:rsidRPr="00CA10ED">
              <w:rPr>
                <w:rFonts w:ascii="Arial" w:hAnsi="Arial" w:cs="Arial"/>
                <w:sz w:val="22"/>
                <w:szCs w:val="22"/>
              </w:rPr>
              <w:t xml:space="preserve">si </w:t>
            </w:r>
            <w:r>
              <w:rPr>
                <w:rFonts w:ascii="Arial" w:hAnsi="Arial" w:cs="Arial"/>
                <w:sz w:val="22"/>
                <w:szCs w:val="22"/>
              </w:rPr>
              <w:t>se</w:t>
            </w:r>
            <w:r w:rsidRPr="00CA10ED">
              <w:rPr>
                <w:rFonts w:ascii="Arial" w:hAnsi="Arial" w:cs="Arial"/>
                <w:sz w:val="22"/>
                <w:szCs w:val="22"/>
              </w:rPr>
              <w:t xml:space="preserve"> coloca una nueva estantería</w:t>
            </w:r>
            <w:r>
              <w:rPr>
                <w:rFonts w:ascii="Arial" w:hAnsi="Arial" w:cs="Arial"/>
                <w:sz w:val="22"/>
                <w:szCs w:val="22"/>
              </w:rPr>
              <w:t xml:space="preserve"> o tabique </w:t>
            </w:r>
            <w:r w:rsidR="003B4A6E">
              <w:rPr>
                <w:rFonts w:ascii="Arial" w:hAnsi="Arial" w:cs="Arial"/>
                <w:sz w:val="22"/>
                <w:szCs w:val="22"/>
              </w:rPr>
              <w:t>móvil</w:t>
            </w:r>
            <w:r>
              <w:rPr>
                <w:rFonts w:ascii="Arial" w:hAnsi="Arial" w:cs="Arial"/>
                <w:sz w:val="22"/>
                <w:szCs w:val="22"/>
              </w:rPr>
              <w:t xml:space="preserve"> y esto provocara que</w:t>
            </w:r>
            <w:r w:rsidRPr="00CA10ED">
              <w:rPr>
                <w:rFonts w:ascii="Arial" w:hAnsi="Arial" w:cs="Arial"/>
                <w:sz w:val="22"/>
                <w:szCs w:val="22"/>
              </w:rPr>
              <w:t xml:space="preserve"> la separación máxima entre cada </w:t>
            </w:r>
            <w:r w:rsidR="003E6AB5">
              <w:rPr>
                <w:rFonts w:ascii="Arial" w:hAnsi="Arial" w:cs="Arial"/>
                <w:sz w:val="22"/>
                <w:szCs w:val="22"/>
              </w:rPr>
              <w:t>BIE</w:t>
            </w:r>
            <w:r w:rsidRPr="00CA10ED">
              <w:rPr>
                <w:rFonts w:ascii="Arial" w:hAnsi="Arial" w:cs="Arial"/>
                <w:sz w:val="22"/>
                <w:szCs w:val="22"/>
              </w:rPr>
              <w:t xml:space="preserve"> y su más cercana fuera superior a 50 m</w:t>
            </w:r>
            <w:r>
              <w:rPr>
                <w:rFonts w:ascii="Arial" w:hAnsi="Arial" w:cs="Arial"/>
                <w:sz w:val="22"/>
                <w:szCs w:val="22"/>
              </w:rPr>
              <w:t xml:space="preserve">, </w:t>
            </w:r>
            <w:r w:rsidRPr="00CA10ED">
              <w:rPr>
                <w:rFonts w:ascii="Arial" w:hAnsi="Arial" w:cs="Arial"/>
                <w:sz w:val="22"/>
                <w:szCs w:val="22"/>
              </w:rPr>
              <w:t>o</w:t>
            </w:r>
            <w:r>
              <w:rPr>
                <w:rFonts w:ascii="Arial" w:hAnsi="Arial" w:cs="Arial"/>
                <w:sz w:val="22"/>
                <w:szCs w:val="22"/>
              </w:rPr>
              <w:t xml:space="preserve"> que la separación</w:t>
            </w:r>
            <w:r w:rsidRPr="00CA10ED">
              <w:rPr>
                <w:rFonts w:ascii="Arial" w:hAnsi="Arial" w:cs="Arial"/>
                <w:sz w:val="22"/>
                <w:szCs w:val="22"/>
              </w:rPr>
              <w:t xml:space="preserve"> entre extintores fuera superior a 15 m</w:t>
            </w:r>
            <w:r>
              <w:rPr>
                <w:rFonts w:ascii="Arial" w:hAnsi="Arial" w:cs="Arial"/>
                <w:sz w:val="22"/>
                <w:szCs w:val="22"/>
              </w:rPr>
              <w:t>,</w:t>
            </w:r>
            <w:r w:rsidRPr="00CA10ED">
              <w:rPr>
                <w:rFonts w:ascii="Arial" w:hAnsi="Arial" w:cs="Arial"/>
                <w:sz w:val="22"/>
                <w:szCs w:val="22"/>
              </w:rPr>
              <w:t xml:space="preserve"> o entre dos pulsadores manuales fuera superior a 25</w:t>
            </w:r>
            <w:r>
              <w:rPr>
                <w:rFonts w:ascii="Arial" w:hAnsi="Arial" w:cs="Arial"/>
                <w:sz w:val="22"/>
                <w:szCs w:val="22"/>
              </w:rPr>
              <w:t xml:space="preserve"> m, etc</w:t>
            </w:r>
            <w:r w:rsidRPr="00CA10ED">
              <w:rPr>
                <w:rFonts w:ascii="Arial" w:hAnsi="Arial" w:cs="Arial"/>
                <w:sz w:val="22"/>
                <w:szCs w:val="22"/>
              </w:rPr>
              <w:t>.</w:t>
            </w:r>
          </w:p>
          <w:p w:rsidR="00B43715" w:rsidRPr="00B43715" w:rsidRDefault="00B43715" w:rsidP="00B43715">
            <w:pPr>
              <w:spacing w:before="120" w:after="120"/>
              <w:jc w:val="both"/>
              <w:rPr>
                <w:rFonts w:ascii="Arial" w:hAnsi="Arial" w:cs="Arial"/>
                <w:sz w:val="22"/>
                <w:szCs w:val="22"/>
              </w:rPr>
            </w:pPr>
            <w:r w:rsidRPr="00CA10ED">
              <w:rPr>
                <w:rFonts w:ascii="Arial" w:hAnsi="Arial" w:cs="Arial"/>
                <w:sz w:val="22"/>
                <w:szCs w:val="22"/>
              </w:rPr>
              <w:t xml:space="preserve">En caso de dudas, </w:t>
            </w:r>
            <w:r w:rsidR="00CA10ED" w:rsidRPr="00CA10ED">
              <w:rPr>
                <w:rFonts w:ascii="Arial" w:hAnsi="Arial" w:cs="Arial"/>
                <w:sz w:val="22"/>
                <w:szCs w:val="22"/>
              </w:rPr>
              <w:t xml:space="preserve">también </w:t>
            </w:r>
            <w:r w:rsidRPr="00CA10ED">
              <w:rPr>
                <w:rFonts w:ascii="Arial" w:hAnsi="Arial" w:cs="Arial"/>
                <w:sz w:val="22"/>
                <w:szCs w:val="22"/>
              </w:rPr>
              <w:t>podría servir de ayuda comprobar si la instalación es conforme con su proyecto original y con el resto de documentación asociada a la misma.</w:t>
            </w:r>
          </w:p>
        </w:tc>
      </w:tr>
    </w:tbl>
    <w:p w:rsidR="00B244EE" w:rsidRPr="00DA3F74" w:rsidRDefault="00B244EE" w:rsidP="00BA14E4">
      <w:pPr>
        <w:ind w:firstLine="539"/>
        <w:jc w:val="both"/>
        <w:rPr>
          <w:rFonts w:ascii="Arial" w:hAnsi="Arial" w:cs="Arial"/>
          <w:sz w:val="22"/>
          <w:szCs w:val="22"/>
        </w:rPr>
      </w:pPr>
    </w:p>
    <w:p w:rsidR="005D63FA" w:rsidRPr="00DA3F74" w:rsidRDefault="005F3A3B" w:rsidP="00BA14E4">
      <w:pPr>
        <w:ind w:firstLine="539"/>
        <w:jc w:val="both"/>
        <w:rPr>
          <w:rFonts w:ascii="Arial" w:hAnsi="Arial" w:cs="Arial"/>
          <w:sz w:val="22"/>
          <w:szCs w:val="22"/>
        </w:rPr>
      </w:pPr>
      <w:r w:rsidRPr="00DA3F74">
        <w:rPr>
          <w:rFonts w:ascii="Arial" w:hAnsi="Arial" w:cs="Arial"/>
          <w:sz w:val="22"/>
          <w:szCs w:val="22"/>
        </w:rPr>
        <w:t>d) Conservar, al menos durante cinco años, la documentación justificativa de las operaciones de reparación y mantenimiento que realicen, sus fechas de ejecución, resultados e incidencias, elementos sustituidos y cuanto se considere digno de mención para conocer el estado de operatividad del equipo o sistema cuya conservación se realice.</w:t>
      </w:r>
    </w:p>
    <w:p w:rsidR="005F3A3B" w:rsidRDefault="005F3A3B" w:rsidP="00BA14E4">
      <w:pPr>
        <w:ind w:firstLine="539"/>
        <w:jc w:val="both"/>
        <w:rPr>
          <w:rFonts w:ascii="Arial" w:hAnsi="Arial" w:cs="Arial"/>
          <w:sz w:val="22"/>
          <w:szCs w:val="22"/>
        </w:rPr>
      </w:pPr>
      <w:r w:rsidRPr="00DA3F74">
        <w:rPr>
          <w:rFonts w:ascii="Arial" w:hAnsi="Arial" w:cs="Arial"/>
          <w:sz w:val="22"/>
          <w:szCs w:val="22"/>
        </w:rPr>
        <w:t>e) Emitir un certificado del mantenimiento periódico efectuado, en el que conste o se haga referencia a los equipos y sistemas objeto del mantenimiento, anexando copia de las listas de comprobación utilizadas, durante las operaciones y comprobaciones ejecutadas, con las anotaciones realizadas y los resultados obtenidos.</w:t>
      </w:r>
    </w:p>
    <w:p w:rsidR="00390FC4" w:rsidRDefault="00390FC4"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390FC4" w:rsidRPr="00AB014F" w:rsidTr="00D75362">
        <w:tc>
          <w:tcPr>
            <w:tcW w:w="10422" w:type="dxa"/>
            <w:shd w:val="clear" w:color="auto" w:fill="D9D9D9" w:themeFill="background1" w:themeFillShade="D9"/>
          </w:tcPr>
          <w:p w:rsidR="00E76FA8" w:rsidRPr="00600059" w:rsidRDefault="00E76FA8" w:rsidP="00E76FA8">
            <w:pPr>
              <w:spacing w:before="120" w:after="120"/>
              <w:jc w:val="both"/>
              <w:rPr>
                <w:rFonts w:ascii="Arial" w:hAnsi="Arial" w:cs="Arial"/>
                <w:b/>
                <w:sz w:val="22"/>
                <w:szCs w:val="22"/>
                <w:u w:val="single"/>
              </w:rPr>
            </w:pPr>
            <w:r w:rsidRPr="00600059">
              <w:rPr>
                <w:rFonts w:ascii="Arial" w:hAnsi="Arial" w:cs="Arial"/>
                <w:b/>
                <w:sz w:val="22"/>
                <w:szCs w:val="22"/>
                <w:u w:val="single"/>
              </w:rPr>
              <w:t>Sobre el</w:t>
            </w:r>
            <w:r>
              <w:rPr>
                <w:rFonts w:ascii="Arial" w:hAnsi="Arial" w:cs="Arial"/>
                <w:b/>
                <w:sz w:val="22"/>
                <w:szCs w:val="22"/>
                <w:u w:val="single"/>
              </w:rPr>
              <w:t xml:space="preserve"> </w:t>
            </w:r>
            <w:r w:rsidRPr="00600059">
              <w:rPr>
                <w:rFonts w:ascii="Arial" w:hAnsi="Arial" w:cs="Arial"/>
                <w:b/>
                <w:sz w:val="22"/>
                <w:szCs w:val="22"/>
                <w:u w:val="single"/>
              </w:rPr>
              <w:t>certificado de mantenimiento y las listas de comprobación</w:t>
            </w:r>
            <w:r w:rsidR="00243AA9">
              <w:rPr>
                <w:rFonts w:ascii="Arial" w:hAnsi="Arial" w:cs="Arial"/>
                <w:b/>
                <w:sz w:val="22"/>
                <w:szCs w:val="22"/>
                <w:u w:val="single"/>
              </w:rPr>
              <w:t xml:space="preserve"> anexas</w:t>
            </w:r>
            <w:r w:rsidRPr="00600059">
              <w:rPr>
                <w:rFonts w:ascii="Arial" w:hAnsi="Arial" w:cs="Arial"/>
                <w:b/>
                <w:sz w:val="22"/>
                <w:szCs w:val="22"/>
                <w:u w:val="single"/>
              </w:rPr>
              <w:t xml:space="preserve">: </w:t>
            </w:r>
          </w:p>
          <w:p w:rsidR="00623AE2" w:rsidRDefault="00090266" w:rsidP="00E76FA8">
            <w:pPr>
              <w:spacing w:before="120" w:after="120"/>
              <w:jc w:val="both"/>
              <w:rPr>
                <w:rFonts w:ascii="Arial" w:hAnsi="Arial" w:cs="Arial"/>
                <w:sz w:val="22"/>
                <w:szCs w:val="22"/>
              </w:rPr>
            </w:pPr>
            <w:r>
              <w:rPr>
                <w:rFonts w:ascii="Arial" w:hAnsi="Arial" w:cs="Arial"/>
                <w:sz w:val="22"/>
                <w:szCs w:val="22"/>
              </w:rPr>
              <w:t xml:space="preserve">El contenido de estos documentos </w:t>
            </w:r>
            <w:r w:rsidR="00E76FA8" w:rsidRPr="00972165">
              <w:rPr>
                <w:rFonts w:ascii="Arial" w:hAnsi="Arial" w:cs="Arial"/>
                <w:sz w:val="22"/>
                <w:szCs w:val="22"/>
              </w:rPr>
              <w:t>es el que a</w:t>
            </w:r>
            <w:r w:rsidR="00B85131">
              <w:rPr>
                <w:rFonts w:ascii="Arial" w:hAnsi="Arial" w:cs="Arial"/>
                <w:sz w:val="22"/>
                <w:szCs w:val="22"/>
              </w:rPr>
              <w:t>parece en el punto 5 del Anexo II</w:t>
            </w:r>
            <w:r w:rsidR="00623AE2">
              <w:rPr>
                <w:rFonts w:ascii="Arial" w:hAnsi="Arial" w:cs="Arial"/>
                <w:sz w:val="22"/>
                <w:szCs w:val="22"/>
              </w:rPr>
              <w:t xml:space="preserve">: </w:t>
            </w:r>
          </w:p>
          <w:p w:rsidR="00623AE2" w:rsidRPr="00623AE2" w:rsidRDefault="00E76FA8" w:rsidP="00367030">
            <w:pPr>
              <w:pStyle w:val="Prrafodelista"/>
              <w:numPr>
                <w:ilvl w:val="0"/>
                <w:numId w:val="21"/>
              </w:numPr>
              <w:spacing w:before="120" w:after="120"/>
              <w:ind w:left="714" w:hanging="357"/>
              <w:contextualSpacing w:val="0"/>
              <w:jc w:val="both"/>
              <w:rPr>
                <w:rFonts w:ascii="Arial" w:hAnsi="Arial" w:cs="Arial"/>
                <w:sz w:val="22"/>
                <w:szCs w:val="22"/>
              </w:rPr>
            </w:pPr>
            <w:r w:rsidRPr="00623AE2">
              <w:rPr>
                <w:rFonts w:ascii="Arial" w:hAnsi="Arial" w:cs="Arial"/>
                <w:sz w:val="22"/>
                <w:szCs w:val="22"/>
              </w:rPr>
              <w:t xml:space="preserve">El </w:t>
            </w:r>
            <w:r w:rsidRPr="003E6D3F">
              <w:rPr>
                <w:rFonts w:ascii="Arial" w:hAnsi="Arial" w:cs="Arial"/>
                <w:b/>
                <w:sz w:val="22"/>
                <w:szCs w:val="22"/>
              </w:rPr>
              <w:t>certificado</w:t>
            </w:r>
            <w:r w:rsidRPr="00623AE2">
              <w:rPr>
                <w:rFonts w:ascii="Arial" w:hAnsi="Arial" w:cs="Arial"/>
                <w:sz w:val="22"/>
                <w:szCs w:val="22"/>
              </w:rPr>
              <w:t xml:space="preserve"> </w:t>
            </w:r>
            <w:r w:rsidR="004F5F94" w:rsidRPr="00623AE2">
              <w:rPr>
                <w:rFonts w:ascii="Arial" w:hAnsi="Arial" w:cs="Arial"/>
                <w:sz w:val="22"/>
                <w:szCs w:val="22"/>
              </w:rPr>
              <w:t xml:space="preserve">con la información general </w:t>
            </w:r>
            <w:r w:rsidR="001974BC" w:rsidRPr="00623AE2">
              <w:rPr>
                <w:rFonts w:ascii="Arial" w:hAnsi="Arial" w:cs="Arial"/>
                <w:sz w:val="22"/>
                <w:szCs w:val="22"/>
              </w:rPr>
              <w:t xml:space="preserve">(ver modelo en UNE 23580-1) </w:t>
            </w:r>
            <w:r w:rsidRPr="00623AE2">
              <w:rPr>
                <w:rFonts w:ascii="Arial" w:hAnsi="Arial" w:cs="Arial"/>
                <w:sz w:val="22"/>
                <w:szCs w:val="22"/>
              </w:rPr>
              <w:t>firmado</w:t>
            </w:r>
            <w:r w:rsidR="00671F08" w:rsidRPr="00623AE2">
              <w:rPr>
                <w:rFonts w:ascii="Arial" w:hAnsi="Arial" w:cs="Arial"/>
                <w:sz w:val="22"/>
                <w:szCs w:val="22"/>
              </w:rPr>
              <w:t xml:space="preserve"> por</w:t>
            </w:r>
            <w:r w:rsidR="001974BC" w:rsidRPr="00623AE2">
              <w:rPr>
                <w:rFonts w:ascii="Arial" w:hAnsi="Arial" w:cs="Arial"/>
                <w:sz w:val="22"/>
                <w:szCs w:val="22"/>
              </w:rPr>
              <w:t xml:space="preserve"> la empresa mantenedora</w:t>
            </w:r>
            <w:r w:rsidR="00623AE2">
              <w:rPr>
                <w:rFonts w:ascii="Arial" w:hAnsi="Arial" w:cs="Arial"/>
                <w:sz w:val="22"/>
                <w:szCs w:val="22"/>
              </w:rPr>
              <w:t xml:space="preserve"> (</w:t>
            </w:r>
            <w:r w:rsidR="000F4ACA">
              <w:rPr>
                <w:rFonts w:ascii="Arial" w:hAnsi="Arial" w:cs="Arial"/>
                <w:sz w:val="22"/>
                <w:szCs w:val="22"/>
              </w:rPr>
              <w:t>responsable técnico</w:t>
            </w:r>
            <w:r w:rsidR="00623AE2">
              <w:rPr>
                <w:rFonts w:ascii="Arial" w:hAnsi="Arial" w:cs="Arial"/>
                <w:sz w:val="22"/>
                <w:szCs w:val="22"/>
              </w:rPr>
              <w:t>)</w:t>
            </w:r>
            <w:r w:rsidR="00623AE2" w:rsidRPr="00623AE2">
              <w:rPr>
                <w:rFonts w:ascii="Arial" w:hAnsi="Arial" w:cs="Arial"/>
                <w:sz w:val="22"/>
                <w:szCs w:val="22"/>
              </w:rPr>
              <w:t xml:space="preserve">. </w:t>
            </w:r>
            <w:r w:rsidR="00367030" w:rsidRPr="00BC087C">
              <w:rPr>
                <w:rFonts w:ascii="Arial" w:hAnsi="Arial" w:cs="Arial"/>
                <w:sz w:val="22"/>
                <w:szCs w:val="22"/>
              </w:rPr>
              <w:t>También lo</w:t>
            </w:r>
            <w:r w:rsidR="002F356F" w:rsidRPr="00BC087C">
              <w:rPr>
                <w:rFonts w:ascii="Arial" w:hAnsi="Arial" w:cs="Arial"/>
                <w:sz w:val="22"/>
                <w:szCs w:val="22"/>
              </w:rPr>
              <w:t xml:space="preserve"> debe</w:t>
            </w:r>
            <w:r w:rsidR="00367030" w:rsidRPr="00BC087C">
              <w:rPr>
                <w:rFonts w:ascii="Arial" w:hAnsi="Arial" w:cs="Arial"/>
                <w:sz w:val="22"/>
                <w:szCs w:val="22"/>
              </w:rPr>
              <w:t xml:space="preserve"> firm</w:t>
            </w:r>
            <w:r w:rsidR="002F356F" w:rsidRPr="00BC087C">
              <w:rPr>
                <w:rFonts w:ascii="Arial" w:hAnsi="Arial" w:cs="Arial"/>
                <w:sz w:val="22"/>
                <w:szCs w:val="22"/>
              </w:rPr>
              <w:t>ar</w:t>
            </w:r>
            <w:r w:rsidR="00367030" w:rsidRPr="00BC087C">
              <w:rPr>
                <w:rFonts w:ascii="Arial" w:hAnsi="Arial" w:cs="Arial"/>
                <w:sz w:val="22"/>
                <w:szCs w:val="22"/>
              </w:rPr>
              <w:t xml:space="preserve"> el</w:t>
            </w:r>
            <w:r w:rsidR="002F356F" w:rsidRPr="00BC087C">
              <w:rPr>
                <w:rFonts w:ascii="Arial" w:hAnsi="Arial" w:cs="Arial"/>
                <w:sz w:val="22"/>
                <w:szCs w:val="22"/>
              </w:rPr>
              <w:t xml:space="preserve"> titular o el representante de la propiedad de la instalación, para dejar constancia de su conformidad y de que ha recibido los documentos.</w:t>
            </w:r>
          </w:p>
          <w:p w:rsidR="00E76FA8" w:rsidRPr="00623AE2" w:rsidRDefault="00623AE2" w:rsidP="00367030">
            <w:pPr>
              <w:pStyle w:val="Prrafodelista"/>
              <w:numPr>
                <w:ilvl w:val="0"/>
                <w:numId w:val="21"/>
              </w:numPr>
              <w:spacing w:before="120" w:after="120"/>
              <w:ind w:left="714" w:hanging="357"/>
              <w:contextualSpacing w:val="0"/>
              <w:jc w:val="both"/>
              <w:rPr>
                <w:rFonts w:ascii="Arial" w:hAnsi="Arial" w:cs="Arial"/>
                <w:sz w:val="22"/>
                <w:szCs w:val="22"/>
              </w:rPr>
            </w:pPr>
            <w:r w:rsidRPr="00623AE2">
              <w:rPr>
                <w:rFonts w:ascii="Arial" w:hAnsi="Arial" w:cs="Arial"/>
                <w:sz w:val="22"/>
                <w:szCs w:val="22"/>
              </w:rPr>
              <w:t>Las</w:t>
            </w:r>
            <w:r w:rsidR="00E76FA8" w:rsidRPr="00623AE2">
              <w:rPr>
                <w:rFonts w:ascii="Arial" w:hAnsi="Arial" w:cs="Arial"/>
                <w:sz w:val="22"/>
                <w:szCs w:val="22"/>
              </w:rPr>
              <w:t xml:space="preserve"> </w:t>
            </w:r>
            <w:r w:rsidR="00E76FA8" w:rsidRPr="003E6D3F">
              <w:rPr>
                <w:rFonts w:ascii="Arial" w:hAnsi="Arial" w:cs="Arial"/>
                <w:b/>
                <w:sz w:val="22"/>
                <w:szCs w:val="22"/>
              </w:rPr>
              <w:t>listas de comprobación</w:t>
            </w:r>
            <w:r w:rsidR="00E76FA8" w:rsidRPr="00623AE2">
              <w:rPr>
                <w:rFonts w:ascii="Arial" w:hAnsi="Arial" w:cs="Arial"/>
                <w:sz w:val="22"/>
                <w:szCs w:val="22"/>
              </w:rPr>
              <w:t xml:space="preserve"> </w:t>
            </w:r>
            <w:r w:rsidR="004F5F94" w:rsidRPr="00623AE2">
              <w:rPr>
                <w:rFonts w:ascii="Arial" w:hAnsi="Arial" w:cs="Arial"/>
                <w:sz w:val="22"/>
                <w:szCs w:val="22"/>
              </w:rPr>
              <w:t>anexas</w:t>
            </w:r>
            <w:r w:rsidR="00FD2E1E" w:rsidRPr="00623AE2">
              <w:rPr>
                <w:rFonts w:ascii="Arial" w:hAnsi="Arial" w:cs="Arial"/>
                <w:sz w:val="22"/>
                <w:szCs w:val="22"/>
              </w:rPr>
              <w:t xml:space="preserve"> con la información detallada de</w:t>
            </w:r>
            <w:r w:rsidR="00856B6A">
              <w:rPr>
                <w:rFonts w:ascii="Arial" w:hAnsi="Arial" w:cs="Arial"/>
                <w:sz w:val="22"/>
                <w:szCs w:val="22"/>
              </w:rPr>
              <w:t xml:space="preserve"> </w:t>
            </w:r>
            <w:r w:rsidR="00586796">
              <w:rPr>
                <w:rFonts w:ascii="Arial" w:hAnsi="Arial" w:cs="Arial"/>
                <w:sz w:val="22"/>
                <w:szCs w:val="22"/>
              </w:rPr>
              <w:t xml:space="preserve">las </w:t>
            </w:r>
            <w:r w:rsidR="00FD2E1E" w:rsidRPr="00623AE2">
              <w:rPr>
                <w:rFonts w:ascii="Arial" w:hAnsi="Arial" w:cs="Arial"/>
                <w:sz w:val="22"/>
                <w:szCs w:val="22"/>
              </w:rPr>
              <w:t>operaciones</w:t>
            </w:r>
            <w:r w:rsidR="001974BC" w:rsidRPr="00623AE2">
              <w:rPr>
                <w:rFonts w:ascii="Arial" w:hAnsi="Arial" w:cs="Arial"/>
                <w:sz w:val="22"/>
                <w:szCs w:val="22"/>
              </w:rPr>
              <w:t xml:space="preserve"> </w:t>
            </w:r>
            <w:r w:rsidR="00856B6A">
              <w:rPr>
                <w:rFonts w:ascii="Arial" w:hAnsi="Arial" w:cs="Arial"/>
                <w:sz w:val="22"/>
                <w:szCs w:val="22"/>
              </w:rPr>
              <w:t xml:space="preserve">para cada producto </w:t>
            </w:r>
            <w:r w:rsidR="001974BC" w:rsidRPr="00623AE2">
              <w:rPr>
                <w:rFonts w:ascii="Arial" w:hAnsi="Arial" w:cs="Arial"/>
                <w:sz w:val="22"/>
                <w:szCs w:val="22"/>
              </w:rPr>
              <w:t xml:space="preserve">(ver modelo en UNE 23580-2 y siguientes) </w:t>
            </w:r>
            <w:r w:rsidR="00E76FA8" w:rsidRPr="00623AE2">
              <w:rPr>
                <w:rFonts w:ascii="Arial" w:hAnsi="Arial" w:cs="Arial"/>
                <w:sz w:val="22"/>
                <w:szCs w:val="22"/>
              </w:rPr>
              <w:t>firmadas por</w:t>
            </w:r>
            <w:r w:rsidR="00671F08" w:rsidRPr="00623AE2">
              <w:rPr>
                <w:rFonts w:ascii="Arial" w:hAnsi="Arial" w:cs="Arial"/>
                <w:sz w:val="22"/>
                <w:szCs w:val="22"/>
              </w:rPr>
              <w:t xml:space="preserve"> la persona </w:t>
            </w:r>
            <w:r w:rsidR="001974BC" w:rsidRPr="00623AE2">
              <w:rPr>
                <w:rFonts w:ascii="Arial" w:hAnsi="Arial" w:cs="Arial"/>
                <w:sz w:val="22"/>
                <w:szCs w:val="22"/>
              </w:rPr>
              <w:t>de la empresa</w:t>
            </w:r>
            <w:r w:rsidR="00671F08" w:rsidRPr="00623AE2">
              <w:rPr>
                <w:rFonts w:ascii="Arial" w:hAnsi="Arial" w:cs="Arial"/>
                <w:sz w:val="22"/>
                <w:szCs w:val="22"/>
              </w:rPr>
              <w:t xml:space="preserve"> </w:t>
            </w:r>
            <w:r w:rsidR="00E76FA8" w:rsidRPr="00623AE2">
              <w:rPr>
                <w:rFonts w:ascii="Arial" w:hAnsi="Arial" w:cs="Arial"/>
                <w:sz w:val="22"/>
                <w:szCs w:val="22"/>
              </w:rPr>
              <w:t>que haya realizado las tareas</w:t>
            </w:r>
            <w:r w:rsidR="00671F08" w:rsidRPr="00623AE2">
              <w:rPr>
                <w:rFonts w:ascii="Arial" w:hAnsi="Arial" w:cs="Arial"/>
                <w:sz w:val="22"/>
                <w:szCs w:val="22"/>
              </w:rPr>
              <w:t xml:space="preserve"> (el operario cualificado)</w:t>
            </w:r>
            <w:r w:rsidR="00E76FA8" w:rsidRPr="00623AE2">
              <w:rPr>
                <w:rFonts w:ascii="Arial" w:hAnsi="Arial" w:cs="Arial"/>
                <w:sz w:val="22"/>
                <w:szCs w:val="22"/>
              </w:rPr>
              <w:t>.</w:t>
            </w:r>
          </w:p>
          <w:p w:rsidR="00E76FA8" w:rsidRPr="00367030" w:rsidRDefault="00E76FA8" w:rsidP="00E76FA8">
            <w:pPr>
              <w:spacing w:before="120" w:after="120"/>
              <w:jc w:val="both"/>
              <w:rPr>
                <w:rFonts w:ascii="Arial" w:hAnsi="Arial" w:cs="Arial"/>
                <w:b/>
                <w:color w:val="FF0000"/>
                <w:sz w:val="22"/>
                <w:szCs w:val="22"/>
                <w:u w:val="single"/>
              </w:rPr>
            </w:pPr>
            <w:r>
              <w:rPr>
                <w:rFonts w:ascii="Arial" w:hAnsi="Arial" w:cs="Arial"/>
                <w:sz w:val="22"/>
                <w:szCs w:val="22"/>
              </w:rPr>
              <w:t>El certificado</w:t>
            </w:r>
            <w:r w:rsidR="00A454D1">
              <w:rPr>
                <w:rFonts w:ascii="Arial" w:hAnsi="Arial" w:cs="Arial"/>
                <w:sz w:val="22"/>
                <w:szCs w:val="22"/>
              </w:rPr>
              <w:t xml:space="preserve"> y las listas de comprobación</w:t>
            </w:r>
            <w:r>
              <w:rPr>
                <w:rFonts w:ascii="Arial" w:hAnsi="Arial" w:cs="Arial"/>
                <w:sz w:val="22"/>
                <w:szCs w:val="22"/>
              </w:rPr>
              <w:t xml:space="preserve"> debe</w:t>
            </w:r>
            <w:r w:rsidR="00A454D1">
              <w:rPr>
                <w:rFonts w:ascii="Arial" w:hAnsi="Arial" w:cs="Arial"/>
                <w:sz w:val="22"/>
                <w:szCs w:val="22"/>
              </w:rPr>
              <w:t>n</w:t>
            </w:r>
            <w:r w:rsidR="00734B56">
              <w:rPr>
                <w:rFonts w:ascii="Arial" w:hAnsi="Arial" w:cs="Arial"/>
                <w:sz w:val="22"/>
                <w:szCs w:val="22"/>
              </w:rPr>
              <w:t xml:space="preserve"> realizarse cada vez que se realice una operación de mantenimiento</w:t>
            </w:r>
            <w:r w:rsidR="00517755">
              <w:rPr>
                <w:rFonts w:ascii="Arial" w:hAnsi="Arial" w:cs="Arial"/>
                <w:sz w:val="22"/>
                <w:szCs w:val="22"/>
              </w:rPr>
              <w:t>,</w:t>
            </w:r>
            <w:r w:rsidR="00734B56">
              <w:rPr>
                <w:rFonts w:ascii="Arial" w:hAnsi="Arial" w:cs="Arial"/>
                <w:sz w:val="22"/>
                <w:szCs w:val="22"/>
              </w:rPr>
              <w:t xml:space="preserve"> y deben</w:t>
            </w:r>
            <w:r>
              <w:rPr>
                <w:rFonts w:ascii="Arial" w:hAnsi="Arial" w:cs="Arial"/>
                <w:sz w:val="22"/>
                <w:szCs w:val="22"/>
              </w:rPr>
              <w:t xml:space="preserve"> ser elaborad</w:t>
            </w:r>
            <w:r w:rsidR="00734B56">
              <w:rPr>
                <w:rFonts w:ascii="Arial" w:hAnsi="Arial" w:cs="Arial"/>
                <w:sz w:val="22"/>
                <w:szCs w:val="22"/>
              </w:rPr>
              <w:t>as</w:t>
            </w:r>
            <w:r w:rsidR="00ED6E3B">
              <w:rPr>
                <w:rFonts w:ascii="Arial" w:hAnsi="Arial" w:cs="Arial"/>
                <w:sz w:val="22"/>
                <w:szCs w:val="22"/>
              </w:rPr>
              <w:t xml:space="preserve"> y firmadas</w:t>
            </w:r>
            <w:r>
              <w:rPr>
                <w:rFonts w:ascii="Arial" w:hAnsi="Arial" w:cs="Arial"/>
                <w:sz w:val="22"/>
                <w:szCs w:val="22"/>
              </w:rPr>
              <w:t xml:space="preserve"> por la </w:t>
            </w:r>
            <w:r w:rsidR="00ED6E3B">
              <w:rPr>
                <w:rFonts w:ascii="Arial" w:hAnsi="Arial" w:cs="Arial"/>
                <w:sz w:val="22"/>
                <w:szCs w:val="22"/>
              </w:rPr>
              <w:t xml:space="preserve">misma </w:t>
            </w:r>
            <w:r>
              <w:rPr>
                <w:rFonts w:ascii="Arial" w:hAnsi="Arial" w:cs="Arial"/>
                <w:sz w:val="22"/>
                <w:szCs w:val="22"/>
              </w:rPr>
              <w:t xml:space="preserve">empresa que haya realizado </w:t>
            </w:r>
            <w:r w:rsidR="00ED6E3B">
              <w:rPr>
                <w:rFonts w:ascii="Arial" w:hAnsi="Arial" w:cs="Arial"/>
                <w:sz w:val="22"/>
                <w:szCs w:val="22"/>
              </w:rPr>
              <w:t>dichas</w:t>
            </w:r>
            <w:r>
              <w:rPr>
                <w:rFonts w:ascii="Arial" w:hAnsi="Arial" w:cs="Arial"/>
                <w:sz w:val="22"/>
                <w:szCs w:val="22"/>
              </w:rPr>
              <w:t xml:space="preserve"> actividades de mantenimiento (ver </w:t>
            </w:r>
            <w:r w:rsidR="00ED6E3B">
              <w:rPr>
                <w:rFonts w:ascii="Arial" w:hAnsi="Arial" w:cs="Arial"/>
                <w:sz w:val="22"/>
                <w:szCs w:val="22"/>
              </w:rPr>
              <w:t>a</w:t>
            </w:r>
            <w:r>
              <w:rPr>
                <w:rFonts w:ascii="Arial" w:hAnsi="Arial" w:cs="Arial"/>
                <w:sz w:val="22"/>
                <w:szCs w:val="22"/>
              </w:rPr>
              <w:t>rtículo</w:t>
            </w:r>
            <w:r w:rsidR="00ED6E3B">
              <w:rPr>
                <w:rFonts w:ascii="Arial" w:hAnsi="Arial" w:cs="Arial"/>
                <w:sz w:val="22"/>
                <w:szCs w:val="22"/>
              </w:rPr>
              <w:t>s</w:t>
            </w:r>
            <w:r>
              <w:rPr>
                <w:rFonts w:ascii="Arial" w:hAnsi="Arial" w:cs="Arial"/>
                <w:sz w:val="22"/>
                <w:szCs w:val="22"/>
              </w:rPr>
              <w:t xml:space="preserve"> 15</w:t>
            </w:r>
            <w:r w:rsidR="00E748A6">
              <w:rPr>
                <w:rFonts w:ascii="Arial" w:hAnsi="Arial" w:cs="Arial"/>
                <w:sz w:val="22"/>
                <w:szCs w:val="22"/>
              </w:rPr>
              <w:t>.1.b, 15</w:t>
            </w:r>
            <w:r>
              <w:rPr>
                <w:rFonts w:ascii="Arial" w:hAnsi="Arial" w:cs="Arial"/>
                <w:sz w:val="22"/>
                <w:szCs w:val="22"/>
              </w:rPr>
              <w:t>.2 y 21.2).</w:t>
            </w:r>
            <w:r w:rsidR="00367030">
              <w:rPr>
                <w:rFonts w:ascii="Arial" w:hAnsi="Arial" w:cs="Arial"/>
                <w:sz w:val="22"/>
                <w:szCs w:val="22"/>
              </w:rPr>
              <w:t xml:space="preserve"> </w:t>
            </w:r>
          </w:p>
          <w:p w:rsidR="00BD5975" w:rsidRPr="00D15213" w:rsidRDefault="002D48D3" w:rsidP="00E748A6">
            <w:pPr>
              <w:spacing w:before="120" w:after="120"/>
              <w:jc w:val="both"/>
              <w:rPr>
                <w:rFonts w:ascii="Arial" w:hAnsi="Arial" w:cs="Arial"/>
                <w:sz w:val="22"/>
                <w:szCs w:val="22"/>
              </w:rPr>
            </w:pPr>
            <w:r>
              <w:rPr>
                <w:rFonts w:ascii="Arial" w:hAnsi="Arial" w:cs="Arial"/>
                <w:sz w:val="22"/>
                <w:szCs w:val="22"/>
              </w:rPr>
              <w:t xml:space="preserve">En el caso de que una empresa mantenedora habilitada solicite </w:t>
            </w:r>
            <w:r w:rsidR="00033FB0">
              <w:rPr>
                <w:rFonts w:ascii="Arial" w:hAnsi="Arial" w:cs="Arial"/>
                <w:sz w:val="22"/>
                <w:szCs w:val="22"/>
              </w:rPr>
              <w:t xml:space="preserve">por cualquier motivo </w:t>
            </w:r>
            <w:r>
              <w:rPr>
                <w:rFonts w:ascii="Arial" w:hAnsi="Arial" w:cs="Arial"/>
                <w:sz w:val="22"/>
                <w:szCs w:val="22"/>
              </w:rPr>
              <w:t>los servicios de otra empresa mantenedora habilitada</w:t>
            </w:r>
            <w:r w:rsidR="001D2E71">
              <w:rPr>
                <w:rFonts w:ascii="Arial" w:hAnsi="Arial" w:cs="Arial"/>
                <w:sz w:val="22"/>
                <w:szCs w:val="22"/>
              </w:rPr>
              <w:t xml:space="preserve"> para </w:t>
            </w:r>
            <w:r w:rsidR="003D4D9F">
              <w:rPr>
                <w:rFonts w:ascii="Arial" w:hAnsi="Arial" w:cs="Arial"/>
                <w:sz w:val="22"/>
                <w:szCs w:val="22"/>
              </w:rPr>
              <w:t>realizar</w:t>
            </w:r>
            <w:r w:rsidR="001D2E71">
              <w:rPr>
                <w:rFonts w:ascii="Arial" w:hAnsi="Arial" w:cs="Arial"/>
                <w:sz w:val="22"/>
                <w:szCs w:val="22"/>
              </w:rPr>
              <w:t xml:space="preserve"> algunas de las operaciones de mantenimiento que tiene encomendadas</w:t>
            </w:r>
            <w:r>
              <w:rPr>
                <w:rFonts w:ascii="Arial" w:hAnsi="Arial" w:cs="Arial"/>
                <w:sz w:val="22"/>
                <w:szCs w:val="22"/>
              </w:rPr>
              <w:t>, el certificado</w:t>
            </w:r>
            <w:r w:rsidR="009A74D0">
              <w:rPr>
                <w:rFonts w:ascii="Arial" w:hAnsi="Arial" w:cs="Arial"/>
                <w:sz w:val="22"/>
                <w:szCs w:val="22"/>
              </w:rPr>
              <w:t xml:space="preserve"> </w:t>
            </w:r>
            <w:r>
              <w:rPr>
                <w:rFonts w:ascii="Arial" w:hAnsi="Arial" w:cs="Arial"/>
                <w:sz w:val="22"/>
                <w:szCs w:val="22"/>
              </w:rPr>
              <w:t xml:space="preserve">lo deberá </w:t>
            </w:r>
            <w:r w:rsidR="005B1D55">
              <w:rPr>
                <w:rFonts w:ascii="Arial" w:hAnsi="Arial" w:cs="Arial"/>
                <w:sz w:val="22"/>
                <w:szCs w:val="22"/>
              </w:rPr>
              <w:t>elaborar</w:t>
            </w:r>
            <w:r w:rsidR="002538F5">
              <w:rPr>
                <w:rFonts w:ascii="Arial" w:hAnsi="Arial" w:cs="Arial"/>
                <w:sz w:val="22"/>
                <w:szCs w:val="22"/>
              </w:rPr>
              <w:t xml:space="preserve"> </w:t>
            </w:r>
            <w:r>
              <w:rPr>
                <w:rFonts w:ascii="Arial" w:hAnsi="Arial" w:cs="Arial"/>
                <w:sz w:val="22"/>
                <w:szCs w:val="22"/>
              </w:rPr>
              <w:t xml:space="preserve">la empresa que haya </w:t>
            </w:r>
            <w:r w:rsidR="00A44F84">
              <w:rPr>
                <w:rFonts w:ascii="Arial" w:hAnsi="Arial" w:cs="Arial"/>
                <w:sz w:val="22"/>
                <w:szCs w:val="22"/>
              </w:rPr>
              <w:t>realizado</w:t>
            </w:r>
            <w:r>
              <w:rPr>
                <w:rFonts w:ascii="Arial" w:hAnsi="Arial" w:cs="Arial"/>
                <w:sz w:val="22"/>
                <w:szCs w:val="22"/>
              </w:rPr>
              <w:t xml:space="preserve"> físicamente </w:t>
            </w:r>
            <w:r w:rsidR="001D2E71">
              <w:rPr>
                <w:rFonts w:ascii="Arial" w:hAnsi="Arial" w:cs="Arial"/>
                <w:sz w:val="22"/>
                <w:szCs w:val="22"/>
              </w:rPr>
              <w:t>dichas</w:t>
            </w:r>
            <w:r>
              <w:rPr>
                <w:rFonts w:ascii="Arial" w:hAnsi="Arial" w:cs="Arial"/>
                <w:sz w:val="22"/>
                <w:szCs w:val="22"/>
              </w:rPr>
              <w:t xml:space="preserve"> operaciones de mantenimiento.</w:t>
            </w:r>
            <w:r w:rsidR="00CA7224" w:rsidRPr="00115EC7">
              <w:rPr>
                <w:rFonts w:ascii="Arial" w:hAnsi="Arial" w:cs="Arial"/>
                <w:i/>
                <w:sz w:val="22"/>
                <w:szCs w:val="22"/>
              </w:rPr>
              <w:t xml:space="preserve"> </w:t>
            </w:r>
            <w:r w:rsidR="00033FB0" w:rsidRPr="00115EC7">
              <w:rPr>
                <w:rFonts w:ascii="Arial" w:hAnsi="Arial" w:cs="Arial"/>
                <w:i/>
                <w:sz w:val="22"/>
                <w:szCs w:val="22"/>
              </w:rPr>
              <w:t>(</w:t>
            </w:r>
            <w:r w:rsidR="0071768B" w:rsidRPr="00115EC7">
              <w:rPr>
                <w:rFonts w:ascii="Arial" w:hAnsi="Arial" w:cs="Arial"/>
                <w:i/>
                <w:sz w:val="22"/>
                <w:szCs w:val="22"/>
              </w:rPr>
              <w:t xml:space="preserve">Para que se pueda considerar que esta situación cumple con los </w:t>
            </w:r>
            <w:r w:rsidR="00E748A6">
              <w:rPr>
                <w:rFonts w:ascii="Arial" w:hAnsi="Arial" w:cs="Arial"/>
                <w:i/>
                <w:sz w:val="22"/>
                <w:szCs w:val="22"/>
              </w:rPr>
              <w:t>a</w:t>
            </w:r>
            <w:r w:rsidR="0071768B" w:rsidRPr="00115EC7">
              <w:rPr>
                <w:rFonts w:ascii="Arial" w:hAnsi="Arial" w:cs="Arial"/>
                <w:i/>
                <w:sz w:val="22"/>
                <w:szCs w:val="22"/>
              </w:rPr>
              <w:t xml:space="preserve">rtículos </w:t>
            </w:r>
            <w:r w:rsidR="003D4D9F" w:rsidRPr="00115EC7">
              <w:rPr>
                <w:rFonts w:ascii="Arial" w:hAnsi="Arial" w:cs="Arial"/>
                <w:i/>
                <w:sz w:val="22"/>
                <w:szCs w:val="22"/>
              </w:rPr>
              <w:t>15, 17,</w:t>
            </w:r>
            <w:r w:rsidR="001D2E71" w:rsidRPr="00115EC7">
              <w:rPr>
                <w:rFonts w:ascii="Arial" w:hAnsi="Arial" w:cs="Arial"/>
                <w:i/>
                <w:sz w:val="22"/>
                <w:szCs w:val="22"/>
              </w:rPr>
              <w:t xml:space="preserve"> 20.1.b</w:t>
            </w:r>
            <w:r w:rsidR="00E748A6">
              <w:rPr>
                <w:rFonts w:ascii="Arial" w:hAnsi="Arial" w:cs="Arial"/>
                <w:i/>
                <w:sz w:val="22"/>
                <w:szCs w:val="22"/>
              </w:rPr>
              <w:t>, 21,</w:t>
            </w:r>
            <w:r w:rsidR="003D4D9F" w:rsidRPr="00115EC7">
              <w:rPr>
                <w:rFonts w:ascii="Arial" w:hAnsi="Arial" w:cs="Arial"/>
                <w:i/>
                <w:sz w:val="22"/>
                <w:szCs w:val="22"/>
              </w:rPr>
              <w:t xml:space="preserve"> Anexo II</w:t>
            </w:r>
            <w:r w:rsidR="00E748A6">
              <w:rPr>
                <w:rFonts w:ascii="Arial" w:hAnsi="Arial" w:cs="Arial"/>
                <w:i/>
                <w:sz w:val="22"/>
                <w:szCs w:val="22"/>
              </w:rPr>
              <w:t xml:space="preserve"> y Anexo III</w:t>
            </w:r>
            <w:r w:rsidR="0071768B" w:rsidRPr="00115EC7">
              <w:rPr>
                <w:rFonts w:ascii="Arial" w:hAnsi="Arial" w:cs="Arial"/>
                <w:i/>
                <w:sz w:val="22"/>
                <w:szCs w:val="22"/>
              </w:rPr>
              <w:t xml:space="preserve">, deberá existir un contrato entre las dos empresas mantenedoras donde se fijen por escrito cuales son las obligaciones de cada una de ellas, de forma que se garantice el cumplimiento </w:t>
            </w:r>
            <w:r w:rsidR="001D2E71" w:rsidRPr="00115EC7">
              <w:rPr>
                <w:rFonts w:ascii="Arial" w:hAnsi="Arial" w:cs="Arial"/>
                <w:i/>
                <w:sz w:val="22"/>
                <w:szCs w:val="22"/>
              </w:rPr>
              <w:t xml:space="preserve">íntegro del presente reglamento, </w:t>
            </w:r>
            <w:r w:rsidR="0071768B" w:rsidRPr="00115EC7">
              <w:rPr>
                <w:rFonts w:ascii="Arial" w:hAnsi="Arial" w:cs="Arial"/>
                <w:i/>
                <w:sz w:val="22"/>
                <w:szCs w:val="22"/>
              </w:rPr>
              <w:t xml:space="preserve">con especial atención a que haya una coordinación entre ambas que asegure que </w:t>
            </w:r>
            <w:r w:rsidR="001D2E71" w:rsidRPr="00115EC7">
              <w:rPr>
                <w:rFonts w:ascii="Arial" w:hAnsi="Arial" w:cs="Arial"/>
                <w:i/>
                <w:sz w:val="22"/>
                <w:szCs w:val="22"/>
              </w:rPr>
              <w:t xml:space="preserve">cumplen </w:t>
            </w:r>
            <w:r w:rsidR="003D4D9F" w:rsidRPr="00115EC7">
              <w:rPr>
                <w:rFonts w:ascii="Arial" w:hAnsi="Arial" w:cs="Arial"/>
                <w:i/>
                <w:sz w:val="22"/>
                <w:szCs w:val="22"/>
              </w:rPr>
              <w:t>sus</w:t>
            </w:r>
            <w:r w:rsidR="001D2E71" w:rsidRPr="00115EC7">
              <w:rPr>
                <w:rFonts w:ascii="Arial" w:hAnsi="Arial" w:cs="Arial"/>
                <w:i/>
                <w:sz w:val="22"/>
                <w:szCs w:val="22"/>
              </w:rPr>
              <w:t xml:space="preserve"> </w:t>
            </w:r>
            <w:r w:rsidR="003D4D9F" w:rsidRPr="00115EC7">
              <w:rPr>
                <w:rFonts w:ascii="Arial" w:hAnsi="Arial" w:cs="Arial"/>
                <w:i/>
                <w:sz w:val="22"/>
                <w:szCs w:val="22"/>
              </w:rPr>
              <w:t>o</w:t>
            </w:r>
            <w:r w:rsidR="001D2E71" w:rsidRPr="00115EC7">
              <w:rPr>
                <w:rFonts w:ascii="Arial" w:hAnsi="Arial" w:cs="Arial"/>
                <w:i/>
                <w:sz w:val="22"/>
                <w:szCs w:val="22"/>
              </w:rPr>
              <w:t>bligaciones (</w:t>
            </w:r>
            <w:r w:rsidR="003D4D9F" w:rsidRPr="00115EC7">
              <w:rPr>
                <w:rFonts w:ascii="Arial" w:hAnsi="Arial" w:cs="Arial"/>
                <w:i/>
                <w:sz w:val="22"/>
                <w:szCs w:val="22"/>
              </w:rPr>
              <w:t>Artí</w:t>
            </w:r>
            <w:r w:rsidR="001D2E71" w:rsidRPr="00115EC7">
              <w:rPr>
                <w:rFonts w:ascii="Arial" w:hAnsi="Arial" w:cs="Arial"/>
                <w:i/>
                <w:sz w:val="22"/>
                <w:szCs w:val="22"/>
              </w:rPr>
              <w:t>culo 17)</w:t>
            </w:r>
            <w:r w:rsidR="0071768B" w:rsidRPr="00115EC7">
              <w:rPr>
                <w:rFonts w:ascii="Arial" w:hAnsi="Arial" w:cs="Arial"/>
                <w:i/>
                <w:sz w:val="22"/>
                <w:szCs w:val="22"/>
              </w:rPr>
              <w:t xml:space="preserve">, y que se facilitan y conservan los registros </w:t>
            </w:r>
            <w:r w:rsidR="001D2E71" w:rsidRPr="00115EC7">
              <w:rPr>
                <w:rFonts w:ascii="Arial" w:hAnsi="Arial" w:cs="Arial"/>
                <w:i/>
                <w:sz w:val="22"/>
                <w:szCs w:val="22"/>
              </w:rPr>
              <w:t>(</w:t>
            </w:r>
            <w:r w:rsidR="003D4D9F" w:rsidRPr="00115EC7">
              <w:rPr>
                <w:rFonts w:ascii="Arial" w:hAnsi="Arial" w:cs="Arial"/>
                <w:i/>
                <w:sz w:val="22"/>
                <w:szCs w:val="22"/>
              </w:rPr>
              <w:t>Artículo 21.2)).</w:t>
            </w:r>
          </w:p>
        </w:tc>
      </w:tr>
    </w:tbl>
    <w:p w:rsidR="00390FC4" w:rsidRPr="00DA3F74" w:rsidRDefault="00390FC4"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f) Comunicar al titular de los equipos o sistemas las fechas en que corresponde efectuar las operaciones de mantenimiento periódicas establecidas en este reglamento.</w:t>
      </w:r>
    </w:p>
    <w:p w:rsidR="005F3A3B" w:rsidRDefault="005F3A3B" w:rsidP="00BA14E4">
      <w:pPr>
        <w:ind w:firstLine="539"/>
        <w:jc w:val="both"/>
        <w:rPr>
          <w:rFonts w:ascii="Arial" w:hAnsi="Arial" w:cs="Arial"/>
          <w:sz w:val="22"/>
          <w:szCs w:val="22"/>
        </w:rPr>
      </w:pPr>
      <w:r w:rsidRPr="00DA3F74">
        <w:rPr>
          <w:rFonts w:ascii="Arial" w:hAnsi="Arial" w:cs="Arial"/>
          <w:sz w:val="22"/>
          <w:szCs w:val="22"/>
        </w:rPr>
        <w:t>g) En el caso de extintores de incendio, la empresa mantenedora colocará en todo extintor que haya mantenido, fuera de la etiqueta del fabricante del mismo, una etiqueta con su número de identificación, nombre, dirección, fecha en la que se ha realizado la operación, fecha en que debe realizarse la próxima revisión. Asimismo, las empresas mantenedoras de extintores de incendio llevarán un registro en el que figurarán los extintores y las operaciones realizadas a los mismos.</w:t>
      </w:r>
    </w:p>
    <w:p w:rsidR="00613A11" w:rsidRDefault="00613A11" w:rsidP="00613A11">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613A11" w:rsidRPr="00AB014F" w:rsidTr="0032204C">
        <w:tc>
          <w:tcPr>
            <w:tcW w:w="10422" w:type="dxa"/>
            <w:shd w:val="clear" w:color="auto" w:fill="D9D9D9" w:themeFill="background1" w:themeFillShade="D9"/>
          </w:tcPr>
          <w:p w:rsidR="00613A11" w:rsidRPr="00D15213" w:rsidRDefault="00613A11" w:rsidP="00613A11">
            <w:pPr>
              <w:spacing w:before="120" w:after="120"/>
              <w:jc w:val="both"/>
              <w:rPr>
                <w:rFonts w:ascii="Arial" w:hAnsi="Arial" w:cs="Arial"/>
                <w:sz w:val="22"/>
                <w:szCs w:val="22"/>
              </w:rPr>
            </w:pPr>
            <w:r>
              <w:rPr>
                <w:rFonts w:ascii="Arial" w:hAnsi="Arial" w:cs="Arial"/>
                <w:sz w:val="22"/>
                <w:szCs w:val="22"/>
              </w:rPr>
              <w:t>En este apartado se deben aplicar las mismas consideraciones que las que aparecen en la aclaración del Artículo 17.e.</w:t>
            </w:r>
          </w:p>
        </w:tc>
      </w:tr>
    </w:tbl>
    <w:p w:rsidR="00613A11" w:rsidRPr="00DA3F74" w:rsidRDefault="00613A11"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2" w:name="_Toc487785323"/>
      <w:r w:rsidRPr="00DA3F74">
        <w:rPr>
          <w:rFonts w:ascii="Arial" w:hAnsi="Arial" w:cs="Arial"/>
          <w:sz w:val="22"/>
          <w:szCs w:val="22"/>
        </w:rPr>
        <w:t xml:space="preserve">Artículo </w:t>
      </w:r>
      <w:r w:rsidR="004107B2" w:rsidRPr="00DA3F74">
        <w:rPr>
          <w:rFonts w:ascii="Arial" w:hAnsi="Arial" w:cs="Arial"/>
          <w:sz w:val="22"/>
          <w:szCs w:val="22"/>
        </w:rPr>
        <w:t>18</w:t>
      </w:r>
      <w:r w:rsidRPr="00DA3F74">
        <w:rPr>
          <w:rFonts w:ascii="Arial" w:hAnsi="Arial" w:cs="Arial"/>
          <w:sz w:val="22"/>
          <w:szCs w:val="22"/>
        </w:rPr>
        <w:t xml:space="preserve">. </w:t>
      </w:r>
      <w:r w:rsidR="005D63FA" w:rsidRPr="00DA3F74">
        <w:rPr>
          <w:rFonts w:ascii="Arial" w:hAnsi="Arial" w:cs="Arial"/>
          <w:i/>
          <w:sz w:val="22"/>
          <w:szCs w:val="22"/>
        </w:rPr>
        <w:t>Cese de la actividad</w:t>
      </w:r>
      <w:r w:rsidR="00692D1A" w:rsidRPr="00DA3F74">
        <w:rPr>
          <w:rFonts w:ascii="Arial" w:hAnsi="Arial" w:cs="Arial"/>
          <w:sz w:val="22"/>
          <w:szCs w:val="22"/>
        </w:rPr>
        <w:t xml:space="preserve">, </w:t>
      </w:r>
      <w:r w:rsidR="00692D1A" w:rsidRPr="008F4436">
        <w:rPr>
          <w:rFonts w:ascii="Arial" w:hAnsi="Arial" w:cs="Arial"/>
          <w:i/>
          <w:sz w:val="22"/>
          <w:szCs w:val="22"/>
        </w:rPr>
        <w:t>p</w:t>
      </w:r>
      <w:r w:rsidRPr="00DA3F74">
        <w:rPr>
          <w:rFonts w:ascii="Arial" w:hAnsi="Arial" w:cs="Arial"/>
          <w:i/>
          <w:sz w:val="22"/>
          <w:szCs w:val="22"/>
        </w:rPr>
        <w:t>rohibición temporal</w:t>
      </w:r>
      <w:r w:rsidR="005D63FA" w:rsidRPr="00DA3F74">
        <w:rPr>
          <w:rFonts w:ascii="Arial" w:hAnsi="Arial" w:cs="Arial"/>
          <w:i/>
          <w:sz w:val="22"/>
          <w:szCs w:val="22"/>
        </w:rPr>
        <w:t xml:space="preserve"> de presentar nueva declaración responsable y</w:t>
      </w:r>
      <w:r w:rsidRPr="00DA3F74">
        <w:rPr>
          <w:rFonts w:ascii="Arial" w:hAnsi="Arial" w:cs="Arial"/>
          <w:i/>
          <w:sz w:val="22"/>
          <w:szCs w:val="22"/>
        </w:rPr>
        <w:t xml:space="preserve"> </w:t>
      </w:r>
      <w:r w:rsidR="00692D1A" w:rsidRPr="00DA3F74">
        <w:rPr>
          <w:rFonts w:ascii="Arial" w:hAnsi="Arial" w:cs="Arial"/>
          <w:i/>
          <w:sz w:val="22"/>
          <w:szCs w:val="22"/>
        </w:rPr>
        <w:t>modificación de datos</w:t>
      </w:r>
      <w:bookmarkEnd w:id="32"/>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1. La no presentación de la declaración a</w:t>
      </w:r>
      <w:r w:rsidR="00192DB1">
        <w:rPr>
          <w:rFonts w:ascii="Arial" w:hAnsi="Arial" w:cs="Arial"/>
          <w:sz w:val="22"/>
          <w:szCs w:val="22"/>
        </w:rPr>
        <w:t xml:space="preserve"> la</w:t>
      </w:r>
      <w:r w:rsidRPr="00DA3F74">
        <w:rPr>
          <w:rFonts w:ascii="Arial" w:hAnsi="Arial" w:cs="Arial"/>
          <w:sz w:val="22"/>
          <w:szCs w:val="22"/>
        </w:rPr>
        <w:t xml:space="preserve"> que se hace referencia en el artículo </w:t>
      </w:r>
      <w:r w:rsidR="005D63FA" w:rsidRPr="00DA3F74">
        <w:rPr>
          <w:rFonts w:ascii="Arial" w:hAnsi="Arial" w:cs="Arial"/>
          <w:sz w:val="22"/>
          <w:szCs w:val="22"/>
        </w:rPr>
        <w:t>16</w:t>
      </w:r>
      <w:r w:rsidRPr="00DA3F74">
        <w:rPr>
          <w:rFonts w:ascii="Arial" w:hAnsi="Arial" w:cs="Arial"/>
          <w:sz w:val="22"/>
          <w:szCs w:val="22"/>
        </w:rPr>
        <w:t xml:space="preserve">, así como la inexactitud, falsedad u omisión, de carácter esencial, de datos o manifestaciones, que deban figurar en dicha declaración, habilitará a la Administración competente para dictar resolución, que deberá ser motivada y previa audiencia del interesado, </w:t>
      </w:r>
      <w:r w:rsidR="000D4B53" w:rsidRPr="00DA3F74">
        <w:rPr>
          <w:rFonts w:ascii="Arial" w:hAnsi="Arial" w:cs="Arial"/>
          <w:sz w:val="22"/>
          <w:szCs w:val="22"/>
        </w:rPr>
        <w:t xml:space="preserve">por la que se declare </w:t>
      </w:r>
      <w:r w:rsidR="005D63FA" w:rsidRPr="00DA3F74">
        <w:rPr>
          <w:rFonts w:ascii="Arial" w:hAnsi="Arial" w:cs="Arial"/>
          <w:sz w:val="22"/>
          <w:szCs w:val="22"/>
        </w:rPr>
        <w:t>el cese de</w:t>
      </w:r>
      <w:r w:rsidRPr="00DA3F74">
        <w:rPr>
          <w:rFonts w:ascii="Arial" w:hAnsi="Arial" w:cs="Arial"/>
          <w:sz w:val="22"/>
          <w:szCs w:val="22"/>
        </w:rPr>
        <w:t xml:space="preserve"> la actividad y, si procede,</w:t>
      </w:r>
      <w:r w:rsidR="005D63FA" w:rsidRPr="00DA3F74">
        <w:rPr>
          <w:rFonts w:ascii="Arial" w:hAnsi="Arial" w:cs="Arial"/>
          <w:sz w:val="22"/>
          <w:szCs w:val="22"/>
        </w:rPr>
        <w:t xml:space="preserve"> en caso de infracciones muy graves según el artículo 31 de la Ley 21/1992, de 16 de julio, de Industria, o en función de la gravedad de la omisión, falsedad o inexactitud en que se haya incurrido,</w:t>
      </w:r>
      <w:r w:rsidRPr="00DA3F74">
        <w:rPr>
          <w:rFonts w:ascii="Arial" w:hAnsi="Arial" w:cs="Arial"/>
          <w:sz w:val="22"/>
          <w:szCs w:val="22"/>
        </w:rPr>
        <w:t xml:space="preserve"> se imposibilite la presentación de una nueva declaración responsable durante el plazo de un año, sin perjuicio de las responsabilidades que pudieran derivarse de las actuaciones realizadas.</w:t>
      </w:r>
    </w:p>
    <w:p w:rsidR="005D63FA"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2. Cualquier hecho que suponga </w:t>
      </w:r>
      <w:r w:rsidR="00192DB1">
        <w:rPr>
          <w:rFonts w:ascii="Arial" w:hAnsi="Arial" w:cs="Arial"/>
          <w:sz w:val="22"/>
          <w:szCs w:val="22"/>
        </w:rPr>
        <w:t xml:space="preserve">la </w:t>
      </w:r>
      <w:r w:rsidRPr="00DA3F74">
        <w:rPr>
          <w:rFonts w:ascii="Arial" w:hAnsi="Arial" w:cs="Arial"/>
          <w:sz w:val="22"/>
          <w:szCs w:val="22"/>
        </w:rPr>
        <w:t xml:space="preserve">modificación de alguno de los datos incluidos en la declaración </w:t>
      </w:r>
      <w:r w:rsidR="005D63FA" w:rsidRPr="00DA3F74">
        <w:rPr>
          <w:rFonts w:ascii="Arial" w:hAnsi="Arial" w:cs="Arial"/>
          <w:sz w:val="22"/>
          <w:szCs w:val="22"/>
        </w:rPr>
        <w:t>responsable</w:t>
      </w:r>
      <w:r w:rsidRPr="00DA3F74">
        <w:rPr>
          <w:rFonts w:ascii="Arial" w:hAnsi="Arial" w:cs="Arial"/>
          <w:sz w:val="22"/>
          <w:szCs w:val="22"/>
        </w:rPr>
        <w:t xml:space="preserve">, así como el cese de las actividades, </w:t>
      </w:r>
      <w:r w:rsidR="005D63FA" w:rsidRPr="00DA3F74">
        <w:rPr>
          <w:rFonts w:ascii="Arial" w:hAnsi="Arial" w:cs="Arial"/>
          <w:sz w:val="22"/>
          <w:szCs w:val="22"/>
        </w:rPr>
        <w:t>o la prohibición temporal de presentar nueva declaración responsable</w:t>
      </w:r>
      <w:r w:rsidR="00A17E27" w:rsidRPr="00DA3F74">
        <w:rPr>
          <w:rFonts w:ascii="Arial" w:hAnsi="Arial" w:cs="Arial"/>
          <w:sz w:val="22"/>
          <w:szCs w:val="22"/>
        </w:rPr>
        <w:t>,</w:t>
      </w:r>
      <w:r w:rsidR="005D63FA" w:rsidRPr="00DA3F74">
        <w:rPr>
          <w:rFonts w:ascii="Arial" w:hAnsi="Arial" w:cs="Arial"/>
          <w:sz w:val="22"/>
          <w:szCs w:val="22"/>
        </w:rPr>
        <w:t xml:space="preserve"> </w:t>
      </w:r>
      <w:r w:rsidRPr="00DA3F74">
        <w:rPr>
          <w:rFonts w:ascii="Arial" w:hAnsi="Arial" w:cs="Arial"/>
          <w:sz w:val="22"/>
          <w:szCs w:val="22"/>
        </w:rPr>
        <w:t>deberá ser comunicado por el interesado al órgano competente de la Comunidad Autónoma donde presentó la declaración</w:t>
      </w:r>
      <w:r w:rsidR="000D4B53" w:rsidRPr="00DA3F74">
        <w:rPr>
          <w:rFonts w:ascii="Arial" w:hAnsi="Arial" w:cs="Arial"/>
          <w:sz w:val="22"/>
          <w:szCs w:val="22"/>
        </w:rPr>
        <w:t xml:space="preserve"> </w:t>
      </w:r>
      <w:r w:rsidR="005D63FA" w:rsidRPr="00DA3F74">
        <w:rPr>
          <w:rFonts w:ascii="Arial" w:hAnsi="Arial" w:cs="Arial"/>
          <w:sz w:val="22"/>
          <w:szCs w:val="22"/>
        </w:rPr>
        <w:t>originaria</w:t>
      </w:r>
      <w:r w:rsidRPr="00DA3F74">
        <w:rPr>
          <w:rFonts w:ascii="Arial" w:hAnsi="Arial" w:cs="Arial"/>
          <w:sz w:val="22"/>
          <w:szCs w:val="22"/>
        </w:rPr>
        <w:t>, en el plazo de un mes.</w:t>
      </w:r>
    </w:p>
    <w:p w:rsidR="00C16784" w:rsidRPr="000867D2" w:rsidRDefault="005F3A3B" w:rsidP="00BA14E4">
      <w:pPr>
        <w:ind w:firstLine="539"/>
        <w:jc w:val="both"/>
        <w:rPr>
          <w:rFonts w:ascii="Arial" w:hAnsi="Arial" w:cs="Arial"/>
          <w:sz w:val="22"/>
          <w:szCs w:val="22"/>
        </w:rPr>
      </w:pPr>
      <w:r w:rsidRPr="000867D2">
        <w:rPr>
          <w:rFonts w:ascii="Arial" w:hAnsi="Arial" w:cs="Arial"/>
          <w:sz w:val="22"/>
          <w:szCs w:val="22"/>
        </w:rPr>
        <w:t xml:space="preserve">3. </w:t>
      </w:r>
      <w:r w:rsidR="00C16784" w:rsidRPr="000867D2">
        <w:rPr>
          <w:rFonts w:ascii="Arial" w:hAnsi="Arial" w:cs="Arial"/>
          <w:sz w:val="22"/>
          <w:szCs w:val="22"/>
        </w:rPr>
        <w:t>En el caso de cese de la actividad, prohibición temporal de presentar una nueva declaración responsable o en el caso de modificaciones de datos a los que se refieren los apartados anteriores, el órgano competente de la Comunidad Autónoma actualizará los datos en el Registro Integrado Industrial, regulado en el título IV de la Ley 21/1992.</w:t>
      </w:r>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p>
    <w:p w:rsidR="00182EE8" w:rsidRDefault="00182EE8" w:rsidP="00BA14E4">
      <w:pPr>
        <w:ind w:firstLine="539"/>
        <w:jc w:val="both"/>
        <w:rPr>
          <w:rFonts w:ascii="Arial" w:hAnsi="Arial" w:cs="Arial"/>
          <w:sz w:val="22"/>
          <w:szCs w:val="22"/>
        </w:rPr>
      </w:pPr>
    </w:p>
    <w:p w:rsidR="00182EE8" w:rsidRPr="00DA3F74" w:rsidRDefault="00182EE8" w:rsidP="00BA14E4">
      <w:pPr>
        <w:ind w:firstLine="539"/>
        <w:jc w:val="both"/>
        <w:rPr>
          <w:rFonts w:ascii="Arial" w:hAnsi="Arial" w:cs="Arial"/>
          <w:sz w:val="22"/>
          <w:szCs w:val="22"/>
        </w:rPr>
      </w:pPr>
    </w:p>
    <w:p w:rsidR="005F3A3B" w:rsidRDefault="005F3A3B" w:rsidP="00BA14E4">
      <w:pPr>
        <w:pStyle w:val="Ttulo1"/>
        <w:jc w:val="center"/>
        <w:rPr>
          <w:rFonts w:ascii="Arial" w:hAnsi="Arial" w:cs="Arial"/>
          <w:b/>
          <w:sz w:val="22"/>
          <w:szCs w:val="22"/>
        </w:rPr>
      </w:pPr>
      <w:bookmarkStart w:id="33" w:name="_Toc487785324"/>
      <w:r w:rsidRPr="00B45D36">
        <w:rPr>
          <w:rFonts w:ascii="Arial" w:hAnsi="Arial" w:cs="Arial"/>
          <w:b/>
          <w:sz w:val="22"/>
          <w:szCs w:val="22"/>
        </w:rPr>
        <w:t>CAPITULO IV</w:t>
      </w:r>
      <w:r w:rsidR="00B45D36" w:rsidRPr="00B45D36">
        <w:rPr>
          <w:rFonts w:ascii="Arial" w:hAnsi="Arial" w:cs="Arial"/>
          <w:b/>
          <w:sz w:val="22"/>
          <w:szCs w:val="22"/>
        </w:rPr>
        <w:br/>
      </w:r>
      <w:r w:rsidRPr="00B45D36">
        <w:rPr>
          <w:rFonts w:ascii="Arial" w:hAnsi="Arial" w:cs="Arial"/>
          <w:b/>
          <w:sz w:val="22"/>
          <w:szCs w:val="22"/>
        </w:rPr>
        <w:t>Instalación, puesta en servicio y mantenimiento de</w:t>
      </w:r>
      <w:r w:rsidR="004206B3" w:rsidRPr="00B45D36">
        <w:rPr>
          <w:rFonts w:ascii="Arial" w:hAnsi="Arial" w:cs="Arial"/>
          <w:b/>
          <w:sz w:val="22"/>
          <w:szCs w:val="22"/>
        </w:rPr>
        <w:t xml:space="preserve"> </w:t>
      </w:r>
      <w:r w:rsidRPr="00B45D36">
        <w:rPr>
          <w:rFonts w:ascii="Arial" w:hAnsi="Arial" w:cs="Arial"/>
          <w:b/>
          <w:sz w:val="22"/>
          <w:szCs w:val="22"/>
        </w:rPr>
        <w:t>instalaciones de protección contra incendios</w:t>
      </w:r>
      <w:bookmarkEnd w:id="33"/>
    </w:p>
    <w:p w:rsidR="00646BA5" w:rsidRPr="00646BA5" w:rsidRDefault="00646BA5" w:rsidP="00646BA5">
      <w:pPr>
        <w:jc w:val="both"/>
        <w:rPr>
          <w:rFonts w:ascii="Arial" w:hAnsi="Arial" w:cs="Arial"/>
          <w:sz w:val="22"/>
          <w:szCs w:val="22"/>
        </w:rPr>
      </w:pPr>
      <w:r>
        <w:rPr>
          <w:rFonts w:ascii="Arial" w:hAnsi="Arial" w:cs="Arial"/>
          <w:sz w:val="22"/>
          <w:szCs w:val="22"/>
        </w:rPr>
        <w:t xml:space="preserve">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4" w:name="_Toc487785325"/>
      <w:r w:rsidRPr="00DA3F74">
        <w:rPr>
          <w:rFonts w:ascii="Arial" w:hAnsi="Arial" w:cs="Arial"/>
          <w:sz w:val="22"/>
          <w:szCs w:val="22"/>
        </w:rPr>
        <w:t xml:space="preserve">Artículo </w:t>
      </w:r>
      <w:r w:rsidR="00D30725" w:rsidRPr="00DA3F74">
        <w:rPr>
          <w:rFonts w:ascii="Arial" w:hAnsi="Arial" w:cs="Arial"/>
          <w:sz w:val="22"/>
          <w:szCs w:val="22"/>
        </w:rPr>
        <w:t>19</w:t>
      </w:r>
      <w:r w:rsidRPr="00DA3F74">
        <w:rPr>
          <w:rFonts w:ascii="Arial" w:hAnsi="Arial" w:cs="Arial"/>
          <w:sz w:val="22"/>
          <w:szCs w:val="22"/>
        </w:rPr>
        <w:t xml:space="preserve">. </w:t>
      </w:r>
      <w:r w:rsidRPr="00DA3F74">
        <w:rPr>
          <w:rFonts w:ascii="Arial" w:hAnsi="Arial" w:cs="Arial"/>
          <w:i/>
          <w:sz w:val="22"/>
          <w:szCs w:val="22"/>
        </w:rPr>
        <w:t>Instalación</w:t>
      </w:r>
      <w:bookmarkEnd w:id="34"/>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1. En los establecimientos y zonas de uso industrial que se encuentran dentro del ámbito de aplicación del Reglamento de seguridad contra incendios en establecimientos industriales, aprobado por Real Decreto 2267/2004, de 3 de diciembre, la instalación de los equipos y sistemas de protección contra incendios incluidos en el presente reglamento requerirá la presentación de un proyecto o documentación técnica, ante los servicios competentes en materia de industria de la Comunidad Autónoma, de acuerdo con lo establecido en el citado reglamento.</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El citado proyecto o documentación será redactado y firmado por técnico titulado competente, debiendo indicar los equipos y sistemas o sus componentes que ostenten el marcado CE, los sujetos a </w:t>
      </w:r>
      <w:r w:rsidRPr="00DA3F74">
        <w:rPr>
          <w:rFonts w:ascii="Arial" w:hAnsi="Arial" w:cs="Arial"/>
          <w:sz w:val="22"/>
          <w:szCs w:val="22"/>
        </w:rPr>
        <w:lastRenderedPageBreak/>
        <w:t>marca de conformidad a normas o los que dispongan de una evaluación técnica de la idoneidad para su uso previsto.</w:t>
      </w:r>
    </w:p>
    <w:p w:rsidR="00325890" w:rsidRDefault="00325890" w:rsidP="00325890">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325890" w:rsidRPr="00AB014F" w:rsidTr="00897451">
        <w:tc>
          <w:tcPr>
            <w:tcW w:w="10422" w:type="dxa"/>
            <w:shd w:val="clear" w:color="auto" w:fill="D9D9D9" w:themeFill="background1" w:themeFillShade="D9"/>
          </w:tcPr>
          <w:p w:rsidR="00325890" w:rsidRPr="00B52520" w:rsidRDefault="00285A64" w:rsidP="00195562">
            <w:pPr>
              <w:spacing w:before="120" w:after="120"/>
              <w:jc w:val="both"/>
              <w:rPr>
                <w:rFonts w:ascii="Arial" w:hAnsi="Arial" w:cs="Arial"/>
                <w:sz w:val="22"/>
                <w:szCs w:val="22"/>
              </w:rPr>
            </w:pPr>
            <w:r w:rsidRPr="00BC087C">
              <w:rPr>
                <w:rFonts w:ascii="Arial" w:hAnsi="Arial" w:cs="Arial"/>
                <w:sz w:val="22"/>
                <w:szCs w:val="22"/>
              </w:rPr>
              <w:t xml:space="preserve">Aclaración: </w:t>
            </w:r>
            <w:r w:rsidR="00195562" w:rsidRPr="00BC087C">
              <w:rPr>
                <w:rFonts w:ascii="Arial" w:hAnsi="Arial" w:cs="Arial"/>
                <w:sz w:val="22"/>
                <w:szCs w:val="22"/>
              </w:rPr>
              <w:t>E</w:t>
            </w:r>
            <w:r w:rsidR="00325890" w:rsidRPr="00BC087C">
              <w:rPr>
                <w:rFonts w:ascii="Arial" w:hAnsi="Arial" w:cs="Arial"/>
                <w:sz w:val="22"/>
                <w:szCs w:val="22"/>
              </w:rPr>
              <w:t>n este documento se deberán indicar todos los productos (equipos o sistemas) a los que aplique el presente reglamento.</w:t>
            </w:r>
            <w:r w:rsidRPr="00BC087C">
              <w:rPr>
                <w:rFonts w:ascii="Arial" w:hAnsi="Arial" w:cs="Arial"/>
                <w:sz w:val="22"/>
                <w:szCs w:val="22"/>
              </w:rPr>
              <w:t xml:space="preserve"> </w:t>
            </w:r>
            <w:r w:rsidR="00195562" w:rsidRPr="00BC087C">
              <w:rPr>
                <w:rFonts w:ascii="Arial" w:hAnsi="Arial" w:cs="Arial"/>
                <w:sz w:val="22"/>
                <w:szCs w:val="22"/>
              </w:rPr>
              <w:t>Además, d</w:t>
            </w:r>
            <w:r w:rsidRPr="00BC087C">
              <w:rPr>
                <w:rFonts w:ascii="Arial" w:hAnsi="Arial" w:cs="Arial"/>
                <w:sz w:val="22"/>
                <w:szCs w:val="22"/>
              </w:rPr>
              <w:t>entro de la documentación técnica deberá referenciarse de forma precisa la evaluación técnica de idoneidad o la certificación de conformidad a norma.</w:t>
            </w:r>
          </w:p>
        </w:tc>
      </w:tr>
    </w:tbl>
    <w:p w:rsidR="00325890" w:rsidRPr="00DA3F74" w:rsidRDefault="00325890" w:rsidP="00325890">
      <w:pPr>
        <w:jc w:val="both"/>
        <w:rPr>
          <w:rFonts w:ascii="Arial" w:hAnsi="Arial" w:cs="Arial"/>
          <w:sz w:val="22"/>
          <w:szCs w:val="22"/>
        </w:rPr>
      </w:pPr>
      <w:r>
        <w:rPr>
          <w:rFonts w:ascii="Arial" w:hAnsi="Arial" w:cs="Arial"/>
          <w:sz w:val="22"/>
          <w:szCs w:val="22"/>
        </w:rPr>
        <w:t xml:space="preserve">  </w:t>
      </w:r>
    </w:p>
    <w:p w:rsidR="00850E1E" w:rsidRDefault="005F3A3B" w:rsidP="00CF1963">
      <w:pPr>
        <w:ind w:firstLine="539"/>
        <w:jc w:val="both"/>
        <w:rPr>
          <w:rFonts w:ascii="Arial" w:hAnsi="Arial" w:cs="Arial"/>
          <w:sz w:val="22"/>
          <w:szCs w:val="22"/>
        </w:rPr>
      </w:pPr>
      <w:r w:rsidRPr="00DA3F74">
        <w:rPr>
          <w:rFonts w:ascii="Arial" w:hAnsi="Arial" w:cs="Arial"/>
          <w:sz w:val="22"/>
          <w:szCs w:val="22"/>
        </w:rPr>
        <w:t>El proyecto, en su estructuración y contenido, será conforme a lo establecido en la norma UNE 157001, sin perjuicio de lo que, en materia de contenido mínimo de proyectos, establezcan las Administraciones públicas competentes.</w:t>
      </w:r>
    </w:p>
    <w:p w:rsidR="00850E1E" w:rsidRDefault="00850E1E" w:rsidP="00850E1E">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50E1E" w:rsidRPr="00AB014F" w:rsidTr="00C74A7B">
        <w:tc>
          <w:tcPr>
            <w:tcW w:w="10422" w:type="dxa"/>
            <w:shd w:val="clear" w:color="auto" w:fill="D9D9D9" w:themeFill="background1" w:themeFillShade="D9"/>
          </w:tcPr>
          <w:p w:rsidR="005971A8" w:rsidRDefault="005971A8" w:rsidP="00C74A7B">
            <w:pPr>
              <w:spacing w:before="120" w:after="120"/>
              <w:jc w:val="both"/>
              <w:rPr>
                <w:rFonts w:ascii="Arial" w:hAnsi="Arial" w:cs="Arial"/>
                <w:b/>
                <w:sz w:val="22"/>
                <w:szCs w:val="22"/>
                <w:u w:val="single"/>
              </w:rPr>
            </w:pPr>
            <w:r>
              <w:rPr>
                <w:rFonts w:ascii="Arial" w:hAnsi="Arial" w:cs="Arial"/>
                <w:b/>
                <w:sz w:val="22"/>
                <w:szCs w:val="22"/>
                <w:u w:val="single"/>
              </w:rPr>
              <w:t xml:space="preserve">Sobre el </w:t>
            </w:r>
            <w:r w:rsidRPr="005971A8">
              <w:rPr>
                <w:rFonts w:ascii="Arial" w:hAnsi="Arial" w:cs="Arial"/>
                <w:b/>
                <w:sz w:val="22"/>
                <w:szCs w:val="22"/>
                <w:u w:val="single"/>
              </w:rPr>
              <w:t>proyecto</w:t>
            </w:r>
            <w:r w:rsidRPr="005971A8">
              <w:rPr>
                <w:u w:val="single"/>
              </w:rPr>
              <w:t xml:space="preserve"> </w:t>
            </w:r>
            <w:r w:rsidRPr="005971A8">
              <w:rPr>
                <w:rFonts w:ascii="Arial" w:hAnsi="Arial" w:cs="Arial"/>
                <w:b/>
                <w:sz w:val="22"/>
                <w:szCs w:val="22"/>
                <w:u w:val="single"/>
              </w:rPr>
              <w:t>o documentación técnica:</w:t>
            </w:r>
          </w:p>
          <w:p w:rsidR="005971A8" w:rsidRDefault="005971A8" w:rsidP="00C74A7B">
            <w:pPr>
              <w:spacing w:before="120" w:after="120"/>
              <w:jc w:val="both"/>
              <w:rPr>
                <w:rFonts w:ascii="Arial" w:hAnsi="Arial" w:cs="Arial"/>
                <w:sz w:val="22"/>
                <w:szCs w:val="22"/>
              </w:rPr>
            </w:pPr>
            <w:r w:rsidRPr="005971A8">
              <w:rPr>
                <w:rFonts w:ascii="Arial" w:hAnsi="Arial" w:cs="Arial"/>
                <w:sz w:val="22"/>
                <w:szCs w:val="22"/>
              </w:rPr>
              <w:t xml:space="preserve">No confundir </w:t>
            </w:r>
            <w:r w:rsidR="008F69DD">
              <w:rPr>
                <w:rFonts w:ascii="Arial" w:hAnsi="Arial" w:cs="Arial"/>
                <w:sz w:val="22"/>
                <w:szCs w:val="22"/>
              </w:rPr>
              <w:t>el</w:t>
            </w:r>
            <w:r w:rsidRPr="005971A8">
              <w:rPr>
                <w:rFonts w:ascii="Arial" w:hAnsi="Arial" w:cs="Arial"/>
                <w:sz w:val="22"/>
                <w:szCs w:val="22"/>
              </w:rPr>
              <w:t xml:space="preserve"> proyecto con el certificado de instalación de las empresas instaladoras.</w:t>
            </w:r>
            <w:r>
              <w:rPr>
                <w:rFonts w:ascii="Arial" w:hAnsi="Arial" w:cs="Arial"/>
                <w:sz w:val="22"/>
                <w:szCs w:val="22"/>
              </w:rPr>
              <w:t xml:space="preserve"> </w:t>
            </w:r>
          </w:p>
          <w:p w:rsidR="00850E1E" w:rsidRPr="00B52520" w:rsidRDefault="00465898" w:rsidP="004B5E7B">
            <w:pPr>
              <w:spacing w:before="120" w:after="120"/>
              <w:jc w:val="both"/>
              <w:rPr>
                <w:rFonts w:ascii="Arial" w:hAnsi="Arial" w:cs="Arial"/>
                <w:sz w:val="22"/>
                <w:szCs w:val="22"/>
              </w:rPr>
            </w:pPr>
            <w:r>
              <w:rPr>
                <w:rFonts w:ascii="Arial" w:hAnsi="Arial" w:cs="Arial"/>
                <w:sz w:val="22"/>
                <w:szCs w:val="22"/>
              </w:rPr>
              <w:t>D</w:t>
            </w:r>
            <w:r w:rsidR="00CF1963" w:rsidRPr="00CF1963">
              <w:rPr>
                <w:rFonts w:ascii="Arial" w:hAnsi="Arial" w:cs="Arial"/>
                <w:sz w:val="22"/>
                <w:szCs w:val="22"/>
              </w:rPr>
              <w:t>eben existir los dos documentos: el proyecto (para la instalación) y el certificado de instalación (para la puesta en servicio).</w:t>
            </w:r>
          </w:p>
        </w:tc>
      </w:tr>
    </w:tbl>
    <w:p w:rsidR="00A36ED6" w:rsidRDefault="004A50E5" w:rsidP="0000723D">
      <w:pPr>
        <w:jc w:val="both"/>
        <w:rPr>
          <w:rFonts w:ascii="Arial" w:hAnsi="Arial" w:cs="Arial"/>
          <w:sz w:val="22"/>
          <w:szCs w:val="22"/>
        </w:rPr>
      </w:pPr>
      <w:r>
        <w:rPr>
          <w:rFonts w:ascii="Arial" w:hAnsi="Arial" w:cs="Arial"/>
          <w:sz w:val="22"/>
          <w:szCs w:val="22"/>
        </w:rPr>
        <w:t xml:space="preserve">  </w:t>
      </w: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10C43" w:rsidRPr="00AB014F" w:rsidTr="00410C43">
        <w:trPr>
          <w:trHeight w:val="5916"/>
        </w:trPr>
        <w:tc>
          <w:tcPr>
            <w:tcW w:w="10422" w:type="dxa"/>
            <w:shd w:val="clear" w:color="auto" w:fill="D9D9D9" w:themeFill="background1" w:themeFillShade="D9"/>
          </w:tcPr>
          <w:p w:rsidR="00410C43" w:rsidRPr="00C04D70" w:rsidRDefault="00410C43" w:rsidP="00C74A7B">
            <w:pPr>
              <w:spacing w:before="120" w:after="120"/>
              <w:jc w:val="both"/>
              <w:rPr>
                <w:rFonts w:ascii="Arial" w:hAnsi="Arial" w:cs="Arial"/>
                <w:b/>
                <w:sz w:val="22"/>
                <w:szCs w:val="22"/>
                <w:u w:val="single"/>
              </w:rPr>
            </w:pPr>
            <w:r w:rsidRPr="00C04D70">
              <w:rPr>
                <w:rFonts w:ascii="Arial" w:hAnsi="Arial" w:cs="Arial"/>
                <w:b/>
                <w:sz w:val="22"/>
                <w:szCs w:val="22"/>
                <w:u w:val="single"/>
              </w:rPr>
              <w:t xml:space="preserve">Sobre </w:t>
            </w:r>
            <w:r>
              <w:rPr>
                <w:rFonts w:ascii="Arial" w:hAnsi="Arial" w:cs="Arial"/>
                <w:b/>
                <w:sz w:val="22"/>
                <w:szCs w:val="22"/>
                <w:u w:val="single"/>
              </w:rPr>
              <w:t xml:space="preserve">la norma </w:t>
            </w:r>
            <w:r w:rsidRPr="00850E1E">
              <w:rPr>
                <w:rFonts w:ascii="Arial" w:hAnsi="Arial" w:cs="Arial"/>
                <w:b/>
                <w:sz w:val="22"/>
                <w:szCs w:val="22"/>
                <w:u w:val="single"/>
              </w:rPr>
              <w:t>UNE 157001</w:t>
            </w:r>
            <w:r w:rsidRPr="00C04D70">
              <w:rPr>
                <w:rFonts w:ascii="Arial" w:hAnsi="Arial" w:cs="Arial"/>
                <w:b/>
                <w:sz w:val="22"/>
                <w:szCs w:val="22"/>
                <w:u w:val="single"/>
              </w:rPr>
              <w:t>:</w:t>
            </w:r>
          </w:p>
          <w:p w:rsidR="00410C43" w:rsidRDefault="00410C43" w:rsidP="00757E38">
            <w:pPr>
              <w:spacing w:before="120" w:after="120"/>
              <w:jc w:val="both"/>
              <w:rPr>
                <w:rFonts w:ascii="Arial" w:hAnsi="Arial" w:cs="Arial"/>
                <w:sz w:val="22"/>
                <w:szCs w:val="22"/>
              </w:rPr>
            </w:pPr>
            <w:r>
              <w:rPr>
                <w:rFonts w:ascii="Arial" w:hAnsi="Arial" w:cs="Arial"/>
                <w:sz w:val="22"/>
                <w:szCs w:val="22"/>
              </w:rPr>
              <w:t xml:space="preserve">Esta norma tiene un carácter general, y está pensada para ayudar y guiar a la persona que redacta el proyecto a través de una estructura y unos contenidos estándar, para que así todos los proyectos sigan las mismas líneas básicas. </w:t>
            </w:r>
          </w:p>
          <w:p w:rsidR="00410C43" w:rsidRDefault="00410C43" w:rsidP="00757E38">
            <w:pPr>
              <w:spacing w:before="120" w:after="120"/>
              <w:jc w:val="both"/>
              <w:rPr>
                <w:rFonts w:ascii="Arial" w:hAnsi="Arial" w:cs="Arial"/>
                <w:sz w:val="22"/>
                <w:szCs w:val="22"/>
              </w:rPr>
            </w:pPr>
            <w:r>
              <w:rPr>
                <w:rFonts w:ascii="Arial" w:hAnsi="Arial" w:cs="Arial"/>
                <w:sz w:val="22"/>
                <w:szCs w:val="22"/>
              </w:rPr>
              <w:t xml:space="preserve">Dicho esto, hay que remarcar que existen muchos tipos de proyectos de muy distinta magnitud. Por ello, el grado de detalle que se espera que contenga cada proyecto dependerá de la magnitud y las características individuales de dicho proyecto. En la propia norma </w:t>
            </w:r>
            <w:r w:rsidRPr="00757E38">
              <w:rPr>
                <w:rFonts w:ascii="Arial" w:hAnsi="Arial" w:cs="Arial"/>
                <w:sz w:val="22"/>
                <w:szCs w:val="22"/>
              </w:rPr>
              <w:t>UNE 157001</w:t>
            </w:r>
            <w:r>
              <w:rPr>
                <w:rFonts w:ascii="Arial" w:hAnsi="Arial" w:cs="Arial"/>
                <w:sz w:val="22"/>
                <w:szCs w:val="22"/>
              </w:rPr>
              <w:t>:2014 se especifica lo siguiente:</w:t>
            </w:r>
          </w:p>
          <w:p w:rsidR="00410C43" w:rsidRDefault="00410C43" w:rsidP="00757E38">
            <w:pPr>
              <w:spacing w:before="120" w:after="120"/>
              <w:jc w:val="both"/>
              <w:rPr>
                <w:rFonts w:ascii="Arial" w:hAnsi="Arial" w:cs="Arial"/>
                <w:sz w:val="22"/>
                <w:szCs w:val="22"/>
              </w:rPr>
            </w:pPr>
            <w:r>
              <w:rPr>
                <w:noProof/>
              </w:rPr>
              <w:drawing>
                <wp:inline distT="0" distB="0" distL="0" distR="0" wp14:anchorId="6D9DA10F" wp14:editId="5338A905">
                  <wp:extent cx="5996762" cy="1378983"/>
                  <wp:effectExtent l="190500" t="190500" r="194945" b="1835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98493" cy="1379381"/>
                          </a:xfrm>
                          <a:prstGeom prst="rect">
                            <a:avLst/>
                          </a:prstGeom>
                          <a:ln>
                            <a:noFill/>
                          </a:ln>
                          <a:effectLst>
                            <a:outerShdw blurRad="190500" algn="tl" rotWithShape="0">
                              <a:srgbClr val="000000">
                                <a:alpha val="70000"/>
                              </a:srgbClr>
                            </a:outerShdw>
                          </a:effectLst>
                        </pic:spPr>
                      </pic:pic>
                    </a:graphicData>
                  </a:graphic>
                </wp:inline>
              </w:drawing>
            </w:r>
          </w:p>
          <w:p w:rsidR="004B1D5A" w:rsidRPr="00B52520" w:rsidRDefault="00410C43" w:rsidP="00B41B6F">
            <w:pPr>
              <w:spacing w:before="120" w:after="120"/>
              <w:jc w:val="both"/>
              <w:rPr>
                <w:rFonts w:ascii="Arial" w:hAnsi="Arial" w:cs="Arial"/>
                <w:sz w:val="22"/>
                <w:szCs w:val="22"/>
              </w:rPr>
            </w:pPr>
            <w:r>
              <w:rPr>
                <w:rFonts w:ascii="Arial" w:hAnsi="Arial" w:cs="Arial"/>
                <w:sz w:val="22"/>
                <w:szCs w:val="22"/>
              </w:rPr>
              <w:t>Del mismo modo, puede haber casos donde haya parte</w:t>
            </w:r>
            <w:r w:rsidR="007C309D">
              <w:rPr>
                <w:rFonts w:ascii="Arial" w:hAnsi="Arial" w:cs="Arial"/>
                <w:sz w:val="22"/>
                <w:szCs w:val="22"/>
              </w:rPr>
              <w:t>s</w:t>
            </w:r>
            <w:r>
              <w:rPr>
                <w:rFonts w:ascii="Arial" w:hAnsi="Arial" w:cs="Arial"/>
                <w:sz w:val="22"/>
                <w:szCs w:val="22"/>
              </w:rPr>
              <w:t xml:space="preserve"> del contenido que se nombra</w:t>
            </w:r>
            <w:r w:rsidR="00FE67E3">
              <w:rPr>
                <w:rFonts w:ascii="Arial" w:hAnsi="Arial" w:cs="Arial"/>
                <w:sz w:val="22"/>
                <w:szCs w:val="22"/>
              </w:rPr>
              <w:t>n</w:t>
            </w:r>
            <w:r>
              <w:rPr>
                <w:rFonts w:ascii="Arial" w:hAnsi="Arial" w:cs="Arial"/>
                <w:sz w:val="22"/>
                <w:szCs w:val="22"/>
              </w:rPr>
              <w:t xml:space="preserve"> en la norma que no aplique</w:t>
            </w:r>
            <w:r w:rsidR="007C309D">
              <w:rPr>
                <w:rFonts w:ascii="Arial" w:hAnsi="Arial" w:cs="Arial"/>
                <w:sz w:val="22"/>
                <w:szCs w:val="22"/>
              </w:rPr>
              <w:t>n</w:t>
            </w:r>
            <w:r>
              <w:rPr>
                <w:rFonts w:ascii="Arial" w:hAnsi="Arial" w:cs="Arial"/>
                <w:sz w:val="22"/>
                <w:szCs w:val="22"/>
              </w:rPr>
              <w:t xml:space="preserve"> a un proyecto en concreto</w:t>
            </w:r>
            <w:r w:rsidR="00FE67E3">
              <w:rPr>
                <w:rFonts w:ascii="Arial" w:hAnsi="Arial" w:cs="Arial"/>
                <w:sz w:val="22"/>
                <w:szCs w:val="22"/>
              </w:rPr>
              <w:t>, debido a sus características específicas</w:t>
            </w:r>
            <w:r>
              <w:rPr>
                <w:rFonts w:ascii="Arial" w:hAnsi="Arial" w:cs="Arial"/>
                <w:sz w:val="22"/>
                <w:szCs w:val="22"/>
              </w:rPr>
              <w:t>.</w:t>
            </w:r>
          </w:p>
        </w:tc>
      </w:tr>
    </w:tbl>
    <w:p w:rsidR="008F69DD" w:rsidRPr="00DA3F74" w:rsidRDefault="008F69DD" w:rsidP="007C309D">
      <w:pPr>
        <w:jc w:val="both"/>
        <w:rPr>
          <w:rFonts w:ascii="Arial" w:hAnsi="Arial" w:cs="Arial"/>
          <w:sz w:val="22"/>
          <w:szCs w:val="22"/>
        </w:rPr>
      </w:pPr>
    </w:p>
    <w:p w:rsidR="00C74A7B" w:rsidRDefault="005F3A3B" w:rsidP="0056190F">
      <w:pPr>
        <w:ind w:firstLine="539"/>
        <w:jc w:val="both"/>
        <w:rPr>
          <w:rFonts w:ascii="Arial" w:hAnsi="Arial" w:cs="Arial"/>
          <w:sz w:val="22"/>
          <w:szCs w:val="22"/>
        </w:rPr>
      </w:pPr>
      <w:r w:rsidRPr="00DA3F74">
        <w:rPr>
          <w:rFonts w:ascii="Arial" w:hAnsi="Arial" w:cs="Arial"/>
          <w:sz w:val="22"/>
          <w:szCs w:val="22"/>
        </w:rPr>
        <w:t>2. En los edificios a los que sea de aplicación el Código Técnico de la Edificación, Documento Básico “Seguridad en caso de incendio (SI)”, las instalaciones de protección contra incendios se atendrán a lo dispuesto en el mismo.</w:t>
      </w:r>
    </w:p>
    <w:p w:rsidR="00EF38E7" w:rsidRDefault="00EF38E7" w:rsidP="0056190F">
      <w:pPr>
        <w:ind w:firstLine="539"/>
        <w:jc w:val="both"/>
        <w:rPr>
          <w:rFonts w:ascii="Arial" w:hAnsi="Arial" w:cs="Arial"/>
          <w:sz w:val="22"/>
          <w:szCs w:val="22"/>
        </w:rPr>
      </w:pPr>
    </w:p>
    <w:p w:rsidR="00C74A7B" w:rsidRDefault="00C74A7B" w:rsidP="00C74A7B">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74A7B" w:rsidRPr="00AB014F" w:rsidTr="00B41B6F">
        <w:trPr>
          <w:trHeight w:val="518"/>
        </w:trPr>
        <w:tc>
          <w:tcPr>
            <w:tcW w:w="10422" w:type="dxa"/>
            <w:shd w:val="clear" w:color="auto" w:fill="D9D9D9" w:themeFill="background1" w:themeFillShade="D9"/>
          </w:tcPr>
          <w:p w:rsidR="00C74A7B" w:rsidRPr="00BC087C" w:rsidRDefault="002E3808" w:rsidP="00C74A7B">
            <w:pPr>
              <w:spacing w:before="120" w:after="120"/>
              <w:jc w:val="both"/>
              <w:rPr>
                <w:rFonts w:ascii="Arial" w:hAnsi="Arial" w:cs="Arial"/>
                <w:b/>
                <w:sz w:val="22"/>
                <w:szCs w:val="22"/>
                <w:u w:val="single"/>
              </w:rPr>
            </w:pPr>
            <w:r>
              <w:rPr>
                <w:rFonts w:ascii="Arial" w:hAnsi="Arial" w:cs="Arial"/>
                <w:b/>
                <w:sz w:val="22"/>
                <w:szCs w:val="22"/>
                <w:u w:val="single"/>
              </w:rPr>
              <w:t xml:space="preserve">Sobre los requisitos para </w:t>
            </w:r>
            <w:r w:rsidRPr="00BC087C">
              <w:rPr>
                <w:rFonts w:ascii="Arial" w:hAnsi="Arial" w:cs="Arial"/>
                <w:b/>
                <w:sz w:val="22"/>
                <w:szCs w:val="22"/>
                <w:u w:val="single"/>
              </w:rPr>
              <w:t>la</w:t>
            </w:r>
            <w:r w:rsidR="00BC41F0" w:rsidRPr="00BC087C">
              <w:rPr>
                <w:rFonts w:ascii="Arial" w:hAnsi="Arial" w:cs="Arial"/>
                <w:b/>
                <w:sz w:val="22"/>
                <w:szCs w:val="22"/>
                <w:u w:val="single"/>
              </w:rPr>
              <w:t xml:space="preserve"> i</w:t>
            </w:r>
            <w:r w:rsidR="00C74A7B" w:rsidRPr="00BC087C">
              <w:rPr>
                <w:rFonts w:ascii="Arial" w:hAnsi="Arial" w:cs="Arial"/>
                <w:b/>
                <w:sz w:val="22"/>
                <w:szCs w:val="22"/>
                <w:u w:val="single"/>
              </w:rPr>
              <w:t xml:space="preserve">nstalación y puesta en servicio </w:t>
            </w:r>
            <w:r w:rsidR="0068708E" w:rsidRPr="00BC087C">
              <w:rPr>
                <w:rFonts w:ascii="Arial" w:hAnsi="Arial" w:cs="Arial"/>
                <w:b/>
                <w:sz w:val="22"/>
                <w:szCs w:val="22"/>
                <w:u w:val="single"/>
              </w:rPr>
              <w:t>de instalaciones industriales para las que existan reglamentos específicos, o bien</w:t>
            </w:r>
            <w:r w:rsidR="00C74A7B" w:rsidRPr="00BC087C">
              <w:rPr>
                <w:rFonts w:ascii="Arial" w:hAnsi="Arial" w:cs="Arial"/>
                <w:b/>
                <w:sz w:val="22"/>
                <w:szCs w:val="22"/>
                <w:u w:val="single"/>
              </w:rPr>
              <w:t xml:space="preserve"> instalaciones a las que </w:t>
            </w:r>
            <w:r w:rsidR="00567183" w:rsidRPr="00BC087C">
              <w:rPr>
                <w:rFonts w:ascii="Arial" w:hAnsi="Arial" w:cs="Arial"/>
                <w:b/>
                <w:sz w:val="22"/>
                <w:szCs w:val="22"/>
                <w:u w:val="single"/>
              </w:rPr>
              <w:t>no</w:t>
            </w:r>
            <w:r w:rsidR="00C74A7B" w:rsidRPr="00BC087C">
              <w:rPr>
                <w:rFonts w:ascii="Arial" w:hAnsi="Arial" w:cs="Arial"/>
                <w:b/>
                <w:sz w:val="22"/>
                <w:szCs w:val="22"/>
                <w:u w:val="single"/>
              </w:rPr>
              <w:t xml:space="preserve"> les sea de aplicación el </w:t>
            </w:r>
            <w:r w:rsidR="00C74A7B" w:rsidRPr="00BC087C">
              <w:rPr>
                <w:rFonts w:ascii="Arial" w:hAnsi="Arial" w:cs="Arial"/>
                <w:b/>
                <w:sz w:val="22"/>
                <w:szCs w:val="22"/>
                <w:u w:val="single"/>
              </w:rPr>
              <w:lastRenderedPageBreak/>
              <w:t>Reglamento de seguridad contra incendios en establecimientos industriales, ni tampoco el Código Técnico de la Edificación:</w:t>
            </w:r>
          </w:p>
          <w:p w:rsidR="0068708E" w:rsidRPr="00BC087C" w:rsidRDefault="0068708E" w:rsidP="002E3808">
            <w:pPr>
              <w:spacing w:before="120" w:after="120"/>
              <w:jc w:val="both"/>
              <w:rPr>
                <w:rFonts w:ascii="Arial" w:hAnsi="Arial" w:cs="Arial"/>
                <w:sz w:val="22"/>
                <w:szCs w:val="22"/>
              </w:rPr>
            </w:pPr>
            <w:r w:rsidRPr="00BC087C">
              <w:rPr>
                <w:rFonts w:ascii="Arial" w:hAnsi="Arial" w:cs="Arial"/>
                <w:sz w:val="22"/>
                <w:szCs w:val="22"/>
              </w:rPr>
              <w:t>En este tipo de situaciones, en caso de que exista reglamentación específica, prevalecerá lo dispuesto allí</w:t>
            </w:r>
            <w:r w:rsidR="00EF38E7" w:rsidRPr="00BC087C">
              <w:rPr>
                <w:rFonts w:ascii="Arial" w:hAnsi="Arial" w:cs="Arial"/>
                <w:sz w:val="22"/>
                <w:szCs w:val="22"/>
              </w:rPr>
              <w:t>, y</w:t>
            </w:r>
            <w:r w:rsidRPr="00BC087C">
              <w:rPr>
                <w:rFonts w:ascii="Arial" w:hAnsi="Arial" w:cs="Arial"/>
                <w:sz w:val="22"/>
                <w:szCs w:val="22"/>
              </w:rPr>
              <w:t xml:space="preserve"> el presente reglamento </w:t>
            </w:r>
            <w:r w:rsidR="00EF38E7" w:rsidRPr="00BC087C">
              <w:rPr>
                <w:rFonts w:ascii="Arial" w:hAnsi="Arial" w:cs="Arial"/>
                <w:sz w:val="22"/>
                <w:szCs w:val="22"/>
              </w:rPr>
              <w:t>s</w:t>
            </w:r>
            <w:r w:rsidRPr="00BC087C">
              <w:rPr>
                <w:rFonts w:ascii="Arial" w:hAnsi="Arial" w:cs="Arial"/>
                <w:sz w:val="22"/>
                <w:szCs w:val="22"/>
              </w:rPr>
              <w:t>e aplicará solo con carácter supletorio</w:t>
            </w:r>
            <w:r w:rsidR="00EF38E7" w:rsidRPr="00BC087C">
              <w:rPr>
                <w:rFonts w:ascii="Arial" w:hAnsi="Arial" w:cs="Arial"/>
                <w:sz w:val="22"/>
                <w:szCs w:val="22"/>
              </w:rPr>
              <w:t xml:space="preserve"> en aquellos aspectos relacionados con las instalaciones</w:t>
            </w:r>
            <w:r w:rsidRPr="00BC087C">
              <w:rPr>
                <w:rFonts w:ascii="Arial" w:hAnsi="Arial" w:cs="Arial"/>
                <w:sz w:val="22"/>
                <w:szCs w:val="22"/>
              </w:rPr>
              <w:t>.</w:t>
            </w:r>
          </w:p>
          <w:p w:rsidR="002924D2" w:rsidRPr="00BC087C" w:rsidRDefault="002E3808" w:rsidP="002E3808">
            <w:pPr>
              <w:spacing w:before="120" w:after="120"/>
              <w:jc w:val="both"/>
              <w:rPr>
                <w:rFonts w:ascii="Arial" w:hAnsi="Arial" w:cs="Arial"/>
                <w:sz w:val="22"/>
                <w:szCs w:val="22"/>
              </w:rPr>
            </w:pPr>
            <w:r w:rsidRPr="00BC087C">
              <w:rPr>
                <w:rFonts w:ascii="Arial" w:hAnsi="Arial" w:cs="Arial"/>
                <w:sz w:val="22"/>
                <w:szCs w:val="22"/>
              </w:rPr>
              <w:t xml:space="preserve">Más información en el Artículo 1: </w:t>
            </w:r>
          </w:p>
          <w:p w:rsidR="002924D2" w:rsidRPr="00BC087C" w:rsidRDefault="002E3808" w:rsidP="002924D2">
            <w:pPr>
              <w:spacing w:before="120" w:after="120"/>
              <w:ind w:left="709"/>
              <w:jc w:val="both"/>
              <w:rPr>
                <w:rFonts w:ascii="Arial" w:hAnsi="Arial" w:cs="Arial"/>
                <w:i/>
                <w:sz w:val="22"/>
                <w:szCs w:val="22"/>
              </w:rPr>
            </w:pPr>
            <w:r w:rsidRPr="00BC087C">
              <w:rPr>
                <w:rFonts w:ascii="Arial" w:hAnsi="Arial" w:cs="Arial"/>
                <w:i/>
                <w:sz w:val="22"/>
                <w:szCs w:val="22"/>
              </w:rPr>
              <w:t>“</w:t>
            </w:r>
            <w:r w:rsidR="002924D2" w:rsidRPr="00BC087C">
              <w:rPr>
                <w:rFonts w:ascii="Arial" w:hAnsi="Arial" w:cs="Arial"/>
                <w:i/>
                <w:sz w:val="22"/>
                <w:szCs w:val="22"/>
              </w:rPr>
              <w:t xml:space="preserve">1. </w:t>
            </w:r>
            <w:r w:rsidRPr="00BC087C">
              <w:rPr>
                <w:rFonts w:ascii="Arial" w:hAnsi="Arial" w:cs="Arial"/>
                <w:i/>
                <w:sz w:val="22"/>
                <w:szCs w:val="22"/>
              </w:rPr>
              <w:t xml:space="preserve">Constituye el objeto de este reglamento la determinación de las condiciones y los requisitos exigibles al </w:t>
            </w:r>
            <w:r w:rsidRPr="00BC087C">
              <w:rPr>
                <w:rFonts w:ascii="Arial" w:hAnsi="Arial" w:cs="Arial"/>
                <w:i/>
                <w:sz w:val="22"/>
                <w:szCs w:val="22"/>
                <w:u w:val="single"/>
              </w:rPr>
              <w:t>diseño, instalación/aplicación, mantenimiento e inspección</w:t>
            </w:r>
            <w:r w:rsidRPr="00BC087C">
              <w:rPr>
                <w:rFonts w:ascii="Arial" w:hAnsi="Arial" w:cs="Arial"/>
                <w:i/>
                <w:sz w:val="22"/>
                <w:szCs w:val="22"/>
              </w:rPr>
              <w:t xml:space="preserve"> de los equipos, sistemas y componentes que conforman las instalaciones de protección activa contra incendios. </w:t>
            </w:r>
          </w:p>
          <w:p w:rsidR="002E3808" w:rsidRPr="002924D2" w:rsidRDefault="002E3808" w:rsidP="002924D2">
            <w:pPr>
              <w:spacing w:before="120" w:after="120"/>
              <w:ind w:left="709"/>
              <w:jc w:val="both"/>
              <w:rPr>
                <w:rFonts w:ascii="Arial" w:hAnsi="Arial" w:cs="Arial"/>
                <w:i/>
                <w:sz w:val="22"/>
                <w:szCs w:val="22"/>
              </w:rPr>
            </w:pPr>
            <w:r w:rsidRPr="00BC087C">
              <w:rPr>
                <w:rFonts w:ascii="Arial" w:hAnsi="Arial" w:cs="Arial"/>
                <w:i/>
                <w:sz w:val="22"/>
                <w:szCs w:val="22"/>
              </w:rPr>
              <w:t xml:space="preserve">2. Asimismo, el presente reglamento se aplicará con </w:t>
            </w:r>
            <w:r w:rsidRPr="00BC087C">
              <w:rPr>
                <w:rFonts w:ascii="Arial" w:hAnsi="Arial" w:cs="Arial"/>
                <w:b/>
                <w:i/>
                <w:sz w:val="22"/>
                <w:szCs w:val="22"/>
                <w:u w:val="single"/>
              </w:rPr>
              <w:t>carácter supletorio</w:t>
            </w:r>
            <w:r w:rsidRPr="00BC087C">
              <w:rPr>
                <w:rFonts w:ascii="Arial" w:hAnsi="Arial" w:cs="Arial"/>
                <w:i/>
                <w:sz w:val="22"/>
                <w:szCs w:val="22"/>
                <w:u w:val="single"/>
              </w:rPr>
              <w:t xml:space="preserve"> en aquellos aspectos relacionados con las instalaciones</w:t>
            </w:r>
            <w:r w:rsidRPr="00BC087C">
              <w:rPr>
                <w:rFonts w:ascii="Arial" w:hAnsi="Arial" w:cs="Arial"/>
                <w:i/>
                <w:sz w:val="22"/>
                <w:szCs w:val="22"/>
              </w:rPr>
              <w:t xml:space="preserve"> de protección activa contra incendios no regulados en las legislaciones específicas, con la excepción de los túneles de carreteras del Estado, cuya regulación en materia de seguridad se regirá por el Real Decreto 635/2006, de 26 de mayo, sobre requisitos mínimos de seguridad en los túneles de carreteras del Estado.”</w:t>
            </w:r>
          </w:p>
        </w:tc>
      </w:tr>
    </w:tbl>
    <w:p w:rsidR="00C74A7B" w:rsidRPr="00DA3F74" w:rsidRDefault="00C74A7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5" w:name="_Toc487785326"/>
      <w:r w:rsidRPr="00DA3F74">
        <w:rPr>
          <w:rFonts w:ascii="Arial" w:hAnsi="Arial" w:cs="Arial"/>
          <w:sz w:val="22"/>
          <w:szCs w:val="22"/>
        </w:rPr>
        <w:t xml:space="preserve">Artículo </w:t>
      </w:r>
      <w:r w:rsidR="00E65135" w:rsidRPr="00DA3F74">
        <w:rPr>
          <w:rFonts w:ascii="Arial" w:hAnsi="Arial" w:cs="Arial"/>
          <w:sz w:val="22"/>
          <w:szCs w:val="22"/>
        </w:rPr>
        <w:t>20</w:t>
      </w:r>
      <w:r w:rsidRPr="00DA3F74">
        <w:rPr>
          <w:rFonts w:ascii="Arial" w:hAnsi="Arial" w:cs="Arial"/>
          <w:sz w:val="22"/>
          <w:szCs w:val="22"/>
        </w:rPr>
        <w:t xml:space="preserve">. </w:t>
      </w:r>
      <w:r w:rsidRPr="00DA3F74">
        <w:rPr>
          <w:rFonts w:ascii="Arial" w:hAnsi="Arial" w:cs="Arial"/>
          <w:i/>
          <w:sz w:val="22"/>
          <w:szCs w:val="22"/>
        </w:rPr>
        <w:t>Puesta en servicio</w:t>
      </w:r>
      <w:bookmarkEnd w:id="35"/>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1. Para la puesta en servicio de las instalaciones de protección activa contra incendios señaladas en el apartado 1 del artículo anterior, se requiere:</w:t>
      </w:r>
    </w:p>
    <w:p w:rsidR="00E47B32" w:rsidRDefault="00E47B32" w:rsidP="00E47B32">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E47B32" w:rsidRPr="00AB014F" w:rsidTr="00015CD8">
        <w:tc>
          <w:tcPr>
            <w:tcW w:w="10422" w:type="dxa"/>
            <w:shd w:val="clear" w:color="auto" w:fill="D9D9D9" w:themeFill="background1" w:themeFillShade="D9"/>
          </w:tcPr>
          <w:p w:rsidR="00E47B32" w:rsidRPr="00BC087C" w:rsidRDefault="00E47B32" w:rsidP="00E47B32">
            <w:pPr>
              <w:spacing w:before="120" w:after="120"/>
              <w:jc w:val="both"/>
              <w:rPr>
                <w:rFonts w:ascii="Arial" w:hAnsi="Arial" w:cs="Arial"/>
                <w:sz w:val="22"/>
                <w:szCs w:val="22"/>
              </w:rPr>
            </w:pPr>
            <w:r w:rsidRPr="00BC087C">
              <w:rPr>
                <w:rFonts w:ascii="Arial" w:hAnsi="Arial" w:cs="Arial"/>
                <w:sz w:val="22"/>
                <w:szCs w:val="22"/>
              </w:rPr>
              <w:t xml:space="preserve">Aclaración: </w:t>
            </w:r>
            <w:r w:rsidR="00367030" w:rsidRPr="00BC087C">
              <w:rPr>
                <w:rFonts w:ascii="Arial" w:hAnsi="Arial" w:cs="Arial"/>
                <w:sz w:val="22"/>
                <w:szCs w:val="22"/>
              </w:rPr>
              <w:t>En este artículo s</w:t>
            </w:r>
            <w:r w:rsidRPr="00BC087C">
              <w:rPr>
                <w:rFonts w:ascii="Arial" w:hAnsi="Arial" w:cs="Arial"/>
                <w:sz w:val="22"/>
                <w:szCs w:val="22"/>
              </w:rPr>
              <w:t xml:space="preserve">e habla </w:t>
            </w:r>
            <w:r w:rsidR="00367030" w:rsidRPr="00BC087C">
              <w:rPr>
                <w:rFonts w:ascii="Arial" w:hAnsi="Arial" w:cs="Arial"/>
                <w:sz w:val="22"/>
                <w:szCs w:val="22"/>
              </w:rPr>
              <w:t>solamente</w:t>
            </w:r>
            <w:r w:rsidR="00EE6D4A" w:rsidRPr="00BC087C">
              <w:rPr>
                <w:rFonts w:ascii="Arial" w:hAnsi="Arial" w:cs="Arial"/>
                <w:sz w:val="22"/>
                <w:szCs w:val="22"/>
              </w:rPr>
              <w:t xml:space="preserve"> </w:t>
            </w:r>
            <w:r w:rsidRPr="00BC087C">
              <w:rPr>
                <w:rFonts w:ascii="Arial" w:hAnsi="Arial" w:cs="Arial"/>
                <w:sz w:val="22"/>
                <w:szCs w:val="22"/>
              </w:rPr>
              <w:t>de “</w:t>
            </w:r>
            <w:r w:rsidRPr="00BC087C">
              <w:rPr>
                <w:rFonts w:ascii="Arial" w:hAnsi="Arial" w:cs="Arial"/>
                <w:i/>
                <w:sz w:val="22"/>
                <w:szCs w:val="22"/>
              </w:rPr>
              <w:t xml:space="preserve">instalaciones de protección </w:t>
            </w:r>
            <w:r w:rsidRPr="00BC087C">
              <w:rPr>
                <w:rFonts w:ascii="Arial" w:hAnsi="Arial" w:cs="Arial"/>
                <w:i/>
                <w:sz w:val="22"/>
                <w:szCs w:val="22"/>
                <w:u w:val="single"/>
              </w:rPr>
              <w:t>activa</w:t>
            </w:r>
            <w:r w:rsidRPr="00BC087C">
              <w:rPr>
                <w:rFonts w:ascii="Arial" w:hAnsi="Arial" w:cs="Arial"/>
                <w:i/>
                <w:sz w:val="22"/>
                <w:szCs w:val="22"/>
              </w:rPr>
              <w:t xml:space="preserve"> contra incendios</w:t>
            </w:r>
            <w:r w:rsidRPr="00BC087C">
              <w:rPr>
                <w:rFonts w:ascii="Arial" w:hAnsi="Arial" w:cs="Arial"/>
                <w:sz w:val="22"/>
                <w:szCs w:val="22"/>
              </w:rPr>
              <w:t xml:space="preserve">”. Por lo </w:t>
            </w:r>
            <w:r w:rsidR="00367030" w:rsidRPr="00BC087C">
              <w:rPr>
                <w:rFonts w:ascii="Arial" w:hAnsi="Arial" w:cs="Arial"/>
                <w:sz w:val="22"/>
                <w:szCs w:val="22"/>
              </w:rPr>
              <w:t>tanto,</w:t>
            </w:r>
            <w:r w:rsidRPr="00BC087C">
              <w:rPr>
                <w:rFonts w:ascii="Arial" w:hAnsi="Arial" w:cs="Arial"/>
                <w:sz w:val="22"/>
                <w:szCs w:val="22"/>
              </w:rPr>
              <w:t xml:space="preserve"> </w:t>
            </w:r>
            <w:r w:rsidRPr="00BC087C">
              <w:rPr>
                <w:rFonts w:ascii="Arial" w:hAnsi="Arial" w:cs="Arial"/>
                <w:sz w:val="22"/>
                <w:szCs w:val="22"/>
                <w:u w:val="single"/>
              </w:rPr>
              <w:t>no</w:t>
            </w:r>
            <w:r w:rsidRPr="00BC087C">
              <w:rPr>
                <w:rFonts w:ascii="Arial" w:hAnsi="Arial" w:cs="Arial"/>
                <w:sz w:val="22"/>
                <w:szCs w:val="22"/>
              </w:rPr>
              <w:t xml:space="preserve"> se incluye aquí a la señalización luminiscente</w:t>
            </w:r>
            <w:r w:rsidR="00367030" w:rsidRPr="00BC087C">
              <w:rPr>
                <w:rFonts w:ascii="Arial" w:hAnsi="Arial" w:cs="Arial"/>
                <w:sz w:val="22"/>
                <w:szCs w:val="22"/>
              </w:rPr>
              <w:t xml:space="preserve"> (Sección 2ª del Anexo I)</w:t>
            </w:r>
            <w:r w:rsidRPr="00BC087C">
              <w:rPr>
                <w:rFonts w:ascii="Arial" w:hAnsi="Arial" w:cs="Arial"/>
                <w:sz w:val="22"/>
                <w:szCs w:val="22"/>
              </w:rPr>
              <w:t>.</w:t>
            </w:r>
          </w:p>
          <w:p w:rsidR="00367030" w:rsidRPr="00E47B32" w:rsidRDefault="00367030" w:rsidP="00367030">
            <w:pPr>
              <w:spacing w:before="120" w:after="120"/>
              <w:jc w:val="both"/>
              <w:rPr>
                <w:rFonts w:ascii="Arial" w:hAnsi="Arial" w:cs="Arial"/>
                <w:color w:val="000000" w:themeColor="text1"/>
                <w:sz w:val="22"/>
                <w:szCs w:val="22"/>
              </w:rPr>
            </w:pPr>
            <w:r w:rsidRPr="00BC087C">
              <w:rPr>
                <w:rFonts w:ascii="Arial" w:hAnsi="Arial" w:cs="Arial"/>
                <w:sz w:val="22"/>
                <w:szCs w:val="22"/>
              </w:rPr>
              <w:t>También se recuerda que los extintores y las mantas ignifugas no requieren certificado de instalación (ver Artículo 9).</w:t>
            </w:r>
          </w:p>
        </w:tc>
      </w:tr>
    </w:tbl>
    <w:p w:rsidR="00E47B32" w:rsidRPr="00DA3F74" w:rsidRDefault="00E47B32" w:rsidP="00BA14E4">
      <w:pPr>
        <w:ind w:firstLine="539"/>
        <w:jc w:val="both"/>
        <w:rPr>
          <w:rFonts w:ascii="Arial" w:hAnsi="Arial" w:cs="Arial"/>
          <w:sz w:val="22"/>
          <w:szCs w:val="22"/>
        </w:rPr>
      </w:pPr>
    </w:p>
    <w:p w:rsidR="00A54100" w:rsidRDefault="005F3A3B" w:rsidP="00BA14E4">
      <w:pPr>
        <w:ind w:firstLine="539"/>
        <w:jc w:val="both"/>
        <w:rPr>
          <w:rFonts w:ascii="Arial" w:hAnsi="Arial" w:cs="Arial"/>
          <w:sz w:val="22"/>
          <w:szCs w:val="22"/>
        </w:rPr>
      </w:pPr>
      <w:r w:rsidRPr="00DA3F74">
        <w:rPr>
          <w:rFonts w:ascii="Arial" w:hAnsi="Arial" w:cs="Arial"/>
          <w:sz w:val="22"/>
          <w:szCs w:val="22"/>
        </w:rPr>
        <w:t>a) La presentación, ante el órgano competente de la Comunidad Autónoma en materia de industria, antes de la puesta en funcionamiento de las mismas de un certificado de la empresa instaladora, emitido por un técnico titulado competente designado por la misma, en el que se hará constar que la instalación se ha realizado de conformidad con lo establecido en este reglamento y de acuerdo al proyecto o documentación técnica.</w:t>
      </w:r>
    </w:p>
    <w:p w:rsidR="00EA6311" w:rsidRDefault="00EA6311"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EA6311" w:rsidRPr="00AB014F" w:rsidTr="00561F59">
        <w:tc>
          <w:tcPr>
            <w:tcW w:w="10422" w:type="dxa"/>
            <w:shd w:val="clear" w:color="auto" w:fill="D9D9D9" w:themeFill="background1" w:themeFillShade="D9"/>
          </w:tcPr>
          <w:p w:rsidR="00C04D70" w:rsidRPr="00C04D70" w:rsidRDefault="00C04D70" w:rsidP="00BA14E4">
            <w:pPr>
              <w:spacing w:before="120" w:after="120"/>
              <w:jc w:val="both"/>
              <w:rPr>
                <w:rFonts w:ascii="Arial" w:hAnsi="Arial" w:cs="Arial"/>
                <w:b/>
                <w:sz w:val="22"/>
                <w:szCs w:val="22"/>
                <w:u w:val="single"/>
              </w:rPr>
            </w:pPr>
            <w:r w:rsidRPr="00C04D70">
              <w:rPr>
                <w:rFonts w:ascii="Arial" w:hAnsi="Arial" w:cs="Arial"/>
                <w:b/>
                <w:sz w:val="22"/>
                <w:szCs w:val="22"/>
                <w:u w:val="single"/>
              </w:rPr>
              <w:t>Sobre el certificado de la empresa instaladora:</w:t>
            </w:r>
          </w:p>
          <w:p w:rsidR="00807A59" w:rsidRPr="00BC087C" w:rsidRDefault="0032204C" w:rsidP="00BA14E4">
            <w:pPr>
              <w:spacing w:before="120" w:after="120"/>
              <w:jc w:val="both"/>
              <w:rPr>
                <w:rFonts w:ascii="Arial" w:hAnsi="Arial" w:cs="Arial"/>
                <w:sz w:val="22"/>
                <w:szCs w:val="22"/>
              </w:rPr>
            </w:pPr>
            <w:r w:rsidRPr="00BC087C">
              <w:rPr>
                <w:rFonts w:ascii="Arial" w:hAnsi="Arial" w:cs="Arial"/>
                <w:sz w:val="22"/>
                <w:szCs w:val="22"/>
              </w:rPr>
              <w:t xml:space="preserve">De </w:t>
            </w:r>
            <w:r w:rsidR="002F356F" w:rsidRPr="00BC087C">
              <w:rPr>
                <w:rFonts w:ascii="Arial" w:hAnsi="Arial" w:cs="Arial"/>
                <w:sz w:val="22"/>
                <w:szCs w:val="22"/>
              </w:rPr>
              <w:t>modo</w:t>
            </w:r>
            <w:r w:rsidRPr="00BC087C">
              <w:rPr>
                <w:rFonts w:ascii="Arial" w:hAnsi="Arial" w:cs="Arial"/>
                <w:sz w:val="22"/>
                <w:szCs w:val="22"/>
              </w:rPr>
              <w:t xml:space="preserve"> </w:t>
            </w:r>
            <w:r w:rsidR="003E6D3F" w:rsidRPr="00BC087C">
              <w:rPr>
                <w:rFonts w:ascii="Arial" w:hAnsi="Arial" w:cs="Arial"/>
                <w:sz w:val="22"/>
                <w:szCs w:val="22"/>
              </w:rPr>
              <w:t>orientativo</w:t>
            </w:r>
            <w:r w:rsidRPr="00BC087C">
              <w:rPr>
                <w:rFonts w:ascii="Arial" w:hAnsi="Arial" w:cs="Arial"/>
                <w:sz w:val="22"/>
                <w:szCs w:val="22"/>
              </w:rPr>
              <w:t>, l</w:t>
            </w:r>
            <w:r w:rsidR="00807A59" w:rsidRPr="00BC087C">
              <w:rPr>
                <w:rFonts w:ascii="Arial" w:hAnsi="Arial" w:cs="Arial"/>
                <w:sz w:val="22"/>
                <w:szCs w:val="22"/>
              </w:rPr>
              <w:t>a empresa instaladora deber</w:t>
            </w:r>
            <w:r w:rsidR="00BC087C" w:rsidRPr="00BC087C">
              <w:rPr>
                <w:rFonts w:ascii="Arial" w:hAnsi="Arial" w:cs="Arial"/>
                <w:sz w:val="22"/>
                <w:szCs w:val="22"/>
              </w:rPr>
              <w:t>ía</w:t>
            </w:r>
            <w:r w:rsidR="00807A59" w:rsidRPr="00BC087C">
              <w:rPr>
                <w:rFonts w:ascii="Arial" w:hAnsi="Arial" w:cs="Arial"/>
                <w:sz w:val="22"/>
                <w:szCs w:val="22"/>
              </w:rPr>
              <w:t xml:space="preserve"> hacer constar en su certificado</w:t>
            </w:r>
            <w:r w:rsidR="00063E45" w:rsidRPr="00BC087C">
              <w:rPr>
                <w:rFonts w:ascii="Arial" w:hAnsi="Arial" w:cs="Arial"/>
                <w:sz w:val="22"/>
                <w:szCs w:val="22"/>
              </w:rPr>
              <w:t xml:space="preserve"> de instalación</w:t>
            </w:r>
            <w:r w:rsidR="00807A59" w:rsidRPr="00BC087C">
              <w:rPr>
                <w:rFonts w:ascii="Arial" w:hAnsi="Arial" w:cs="Arial"/>
                <w:sz w:val="22"/>
                <w:szCs w:val="22"/>
              </w:rPr>
              <w:t xml:space="preserve"> </w:t>
            </w:r>
            <w:r w:rsidR="002F356F" w:rsidRPr="00BC087C">
              <w:rPr>
                <w:rFonts w:ascii="Arial" w:hAnsi="Arial" w:cs="Arial"/>
                <w:sz w:val="22"/>
                <w:szCs w:val="22"/>
              </w:rPr>
              <w:t>el</w:t>
            </w:r>
            <w:r w:rsidR="00807A59" w:rsidRPr="00BC087C">
              <w:rPr>
                <w:rFonts w:ascii="Arial" w:hAnsi="Arial" w:cs="Arial"/>
                <w:sz w:val="22"/>
                <w:szCs w:val="22"/>
              </w:rPr>
              <w:t xml:space="preserve"> siguiente</w:t>
            </w:r>
            <w:r w:rsidR="002F356F" w:rsidRPr="00BC087C">
              <w:rPr>
                <w:rFonts w:ascii="Arial" w:hAnsi="Arial" w:cs="Arial"/>
                <w:sz w:val="22"/>
                <w:szCs w:val="22"/>
              </w:rPr>
              <w:t xml:space="preserve"> contenido</w:t>
            </w:r>
            <w:r w:rsidR="00CB2FC5" w:rsidRPr="00BC087C">
              <w:rPr>
                <w:rFonts w:ascii="Arial" w:hAnsi="Arial" w:cs="Arial"/>
                <w:sz w:val="22"/>
                <w:szCs w:val="22"/>
              </w:rPr>
              <w:t>, según proceda</w:t>
            </w:r>
            <w:r w:rsidR="0078677C" w:rsidRPr="00BC087C">
              <w:rPr>
                <w:rFonts w:ascii="Arial" w:hAnsi="Arial" w:cs="Arial"/>
                <w:sz w:val="22"/>
                <w:szCs w:val="22"/>
              </w:rPr>
              <w:t>:</w:t>
            </w:r>
          </w:p>
          <w:p w:rsidR="0078677C" w:rsidRPr="00BC087C" w:rsidRDefault="00807A59"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Datos de la empresa instaladora</w:t>
            </w:r>
            <w:r w:rsidR="0078677C" w:rsidRPr="00BC087C">
              <w:rPr>
                <w:rFonts w:ascii="Arial" w:hAnsi="Arial" w:cs="Arial"/>
                <w:sz w:val="22"/>
                <w:szCs w:val="22"/>
              </w:rPr>
              <w:t xml:space="preserve"> (nombre, nº de identificación, domicilio y declaración de que está habilitada </w:t>
            </w:r>
            <w:r w:rsidR="00063E45" w:rsidRPr="00BC087C">
              <w:rPr>
                <w:rFonts w:ascii="Arial" w:hAnsi="Arial" w:cs="Arial"/>
                <w:sz w:val="22"/>
                <w:szCs w:val="22"/>
              </w:rPr>
              <w:t>para las actividades realizadas, cuando aplique</w:t>
            </w:r>
            <w:r w:rsidR="0078677C" w:rsidRPr="00BC087C">
              <w:rPr>
                <w:rFonts w:ascii="Arial" w:hAnsi="Arial" w:cs="Arial"/>
                <w:sz w:val="22"/>
                <w:szCs w:val="22"/>
              </w:rPr>
              <w:t>),</w:t>
            </w:r>
          </w:p>
          <w:p w:rsidR="0078677C" w:rsidRPr="00BC087C" w:rsidRDefault="0078677C"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 xml:space="preserve">datos del </w:t>
            </w:r>
            <w:r w:rsidR="003E6D3F" w:rsidRPr="00BC087C">
              <w:rPr>
                <w:rFonts w:ascii="Arial" w:hAnsi="Arial" w:cs="Arial"/>
                <w:sz w:val="22"/>
                <w:szCs w:val="22"/>
              </w:rPr>
              <w:t xml:space="preserve">responsable </w:t>
            </w:r>
            <w:r w:rsidRPr="00BC087C">
              <w:rPr>
                <w:rFonts w:ascii="Arial" w:hAnsi="Arial" w:cs="Arial"/>
                <w:sz w:val="22"/>
                <w:szCs w:val="22"/>
              </w:rPr>
              <w:t>técnico competente,</w:t>
            </w:r>
          </w:p>
          <w:p w:rsidR="0078677C" w:rsidRPr="00BC087C" w:rsidRDefault="0078677C"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datos de la propiedad de la instalación</w:t>
            </w:r>
            <w:r w:rsidR="00063E45" w:rsidRPr="00BC087C">
              <w:rPr>
                <w:rFonts w:ascii="Arial" w:hAnsi="Arial" w:cs="Arial"/>
                <w:sz w:val="22"/>
                <w:szCs w:val="22"/>
              </w:rPr>
              <w:t xml:space="preserve">, </w:t>
            </w:r>
          </w:p>
          <w:p w:rsidR="0078677C" w:rsidRPr="00BC087C" w:rsidRDefault="0078677C"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localización de la instalación,</w:t>
            </w:r>
          </w:p>
          <w:p w:rsidR="00807A59" w:rsidRPr="00BC087C" w:rsidRDefault="0078677C"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a</w:t>
            </w:r>
            <w:r w:rsidR="00807A59" w:rsidRPr="00BC087C">
              <w:rPr>
                <w:rFonts w:ascii="Arial" w:hAnsi="Arial" w:cs="Arial"/>
                <w:sz w:val="22"/>
                <w:szCs w:val="22"/>
              </w:rPr>
              <w:t xml:space="preserve">ctividades </w:t>
            </w:r>
            <w:r w:rsidRPr="00BC087C">
              <w:rPr>
                <w:rFonts w:ascii="Arial" w:hAnsi="Arial" w:cs="Arial"/>
                <w:sz w:val="22"/>
                <w:szCs w:val="22"/>
              </w:rPr>
              <w:t xml:space="preserve">que se </w:t>
            </w:r>
            <w:r w:rsidR="00807A59" w:rsidRPr="00BC087C">
              <w:rPr>
                <w:rFonts w:ascii="Arial" w:hAnsi="Arial" w:cs="Arial"/>
                <w:sz w:val="22"/>
                <w:szCs w:val="22"/>
              </w:rPr>
              <w:t>ha</w:t>
            </w:r>
            <w:r w:rsidRPr="00BC087C">
              <w:rPr>
                <w:rFonts w:ascii="Arial" w:hAnsi="Arial" w:cs="Arial"/>
                <w:sz w:val="22"/>
                <w:szCs w:val="22"/>
              </w:rPr>
              <w:t>n</w:t>
            </w:r>
            <w:r w:rsidR="00807A59" w:rsidRPr="00BC087C">
              <w:rPr>
                <w:rFonts w:ascii="Arial" w:hAnsi="Arial" w:cs="Arial"/>
                <w:sz w:val="22"/>
                <w:szCs w:val="22"/>
              </w:rPr>
              <w:t xml:space="preserve"> realizado y </w:t>
            </w:r>
            <w:r w:rsidR="00C1615E" w:rsidRPr="00BC087C">
              <w:rPr>
                <w:rFonts w:ascii="Arial" w:hAnsi="Arial" w:cs="Arial"/>
                <w:sz w:val="22"/>
                <w:szCs w:val="22"/>
              </w:rPr>
              <w:t xml:space="preserve">equipos </w:t>
            </w:r>
            <w:r w:rsidR="00807A59" w:rsidRPr="00BC087C">
              <w:rPr>
                <w:rFonts w:ascii="Arial" w:hAnsi="Arial" w:cs="Arial"/>
                <w:sz w:val="22"/>
                <w:szCs w:val="22"/>
              </w:rPr>
              <w:t>o sistemas instalado</w:t>
            </w:r>
            <w:r w:rsidRPr="00BC087C">
              <w:rPr>
                <w:rFonts w:ascii="Arial" w:hAnsi="Arial" w:cs="Arial"/>
                <w:sz w:val="22"/>
                <w:szCs w:val="22"/>
              </w:rPr>
              <w:t>s,</w:t>
            </w:r>
          </w:p>
          <w:p w:rsidR="00C04D70" w:rsidRPr="00BC087C" w:rsidRDefault="00C04D70" w:rsidP="00C04D70">
            <w:pPr>
              <w:pStyle w:val="Prrafodelista"/>
              <w:numPr>
                <w:ilvl w:val="0"/>
                <w:numId w:val="12"/>
              </w:numPr>
              <w:spacing w:before="120" w:after="120"/>
              <w:contextualSpacing w:val="0"/>
              <w:jc w:val="both"/>
              <w:rPr>
                <w:rFonts w:ascii="Arial" w:hAnsi="Arial" w:cs="Arial"/>
                <w:sz w:val="22"/>
                <w:szCs w:val="22"/>
              </w:rPr>
            </w:pPr>
            <w:r w:rsidRPr="00BC087C">
              <w:rPr>
                <w:rFonts w:ascii="Arial" w:hAnsi="Arial" w:cs="Arial"/>
                <w:sz w:val="22"/>
                <w:szCs w:val="22"/>
              </w:rPr>
              <w:t>esquema, pl</w:t>
            </w:r>
            <w:r w:rsidR="0032204C" w:rsidRPr="00BC087C">
              <w:rPr>
                <w:rFonts w:ascii="Arial" w:hAnsi="Arial" w:cs="Arial"/>
                <w:sz w:val="22"/>
                <w:szCs w:val="22"/>
              </w:rPr>
              <w:t>ano o croquis de la instalación (a no ser que ya se haya incluido en la documentación del proyecto),</w:t>
            </w:r>
          </w:p>
          <w:p w:rsidR="0078677C" w:rsidRPr="00BC087C" w:rsidRDefault="00C04D70"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lastRenderedPageBreak/>
              <w:t>identificación de</w:t>
            </w:r>
            <w:r w:rsidR="0078677C" w:rsidRPr="00BC087C">
              <w:rPr>
                <w:rFonts w:ascii="Arial" w:hAnsi="Arial" w:cs="Arial"/>
                <w:sz w:val="22"/>
                <w:szCs w:val="22"/>
              </w:rPr>
              <w:t xml:space="preserve"> los </w:t>
            </w:r>
            <w:r w:rsidR="00CB2FC5" w:rsidRPr="00BC087C">
              <w:rPr>
                <w:rFonts w:ascii="Arial" w:hAnsi="Arial" w:cs="Arial"/>
                <w:sz w:val="22"/>
                <w:szCs w:val="22"/>
              </w:rPr>
              <w:t>productos (</w:t>
            </w:r>
            <w:r w:rsidR="0078677C" w:rsidRPr="00BC087C">
              <w:rPr>
                <w:rFonts w:ascii="Arial" w:hAnsi="Arial" w:cs="Arial"/>
                <w:sz w:val="22"/>
                <w:szCs w:val="22"/>
              </w:rPr>
              <w:t>equipos</w:t>
            </w:r>
            <w:r w:rsidR="00C1615E" w:rsidRPr="00BC087C">
              <w:rPr>
                <w:rFonts w:ascii="Arial" w:hAnsi="Arial" w:cs="Arial"/>
                <w:sz w:val="22"/>
                <w:szCs w:val="22"/>
              </w:rPr>
              <w:t xml:space="preserve"> </w:t>
            </w:r>
            <w:r w:rsidR="00CB2FC5" w:rsidRPr="00BC087C">
              <w:rPr>
                <w:rFonts w:ascii="Arial" w:hAnsi="Arial" w:cs="Arial"/>
                <w:sz w:val="22"/>
                <w:szCs w:val="22"/>
              </w:rPr>
              <w:t>o</w:t>
            </w:r>
            <w:r w:rsidR="00C1615E" w:rsidRPr="00BC087C">
              <w:rPr>
                <w:rFonts w:ascii="Arial" w:hAnsi="Arial" w:cs="Arial"/>
                <w:sz w:val="22"/>
                <w:szCs w:val="22"/>
              </w:rPr>
              <w:t xml:space="preserve"> sistemas</w:t>
            </w:r>
            <w:r w:rsidR="00CB2FC5" w:rsidRPr="00BC087C">
              <w:rPr>
                <w:rFonts w:ascii="Arial" w:hAnsi="Arial" w:cs="Arial"/>
                <w:sz w:val="22"/>
                <w:szCs w:val="22"/>
              </w:rPr>
              <w:t>)</w:t>
            </w:r>
            <w:r w:rsidR="00063E45" w:rsidRPr="00BC087C">
              <w:rPr>
                <w:rFonts w:ascii="Arial" w:hAnsi="Arial" w:cs="Arial"/>
                <w:sz w:val="22"/>
                <w:szCs w:val="22"/>
              </w:rPr>
              <w:t xml:space="preserve"> </w:t>
            </w:r>
            <w:r w:rsidR="0078677C" w:rsidRPr="00BC087C">
              <w:rPr>
                <w:rFonts w:ascii="Arial" w:hAnsi="Arial" w:cs="Arial"/>
                <w:sz w:val="22"/>
                <w:szCs w:val="22"/>
              </w:rPr>
              <w:t>instalados</w:t>
            </w:r>
            <w:r w:rsidR="00CB2FC5" w:rsidRPr="00BC087C">
              <w:rPr>
                <w:rFonts w:ascii="Arial" w:hAnsi="Arial" w:cs="Arial"/>
                <w:sz w:val="22"/>
                <w:szCs w:val="22"/>
              </w:rPr>
              <w:t xml:space="preserve">, </w:t>
            </w:r>
            <w:r w:rsidR="00C1615E" w:rsidRPr="00BC087C">
              <w:rPr>
                <w:rFonts w:ascii="Arial" w:hAnsi="Arial" w:cs="Arial"/>
                <w:sz w:val="22"/>
                <w:szCs w:val="22"/>
              </w:rPr>
              <w:t xml:space="preserve">incluyendo </w:t>
            </w:r>
            <w:r w:rsidR="00FB39B5" w:rsidRPr="00BC087C">
              <w:rPr>
                <w:rFonts w:ascii="Arial" w:hAnsi="Arial" w:cs="Arial"/>
                <w:sz w:val="22"/>
                <w:szCs w:val="22"/>
              </w:rPr>
              <w:t>los</w:t>
            </w:r>
            <w:r w:rsidRPr="00BC087C">
              <w:rPr>
                <w:rFonts w:ascii="Arial" w:hAnsi="Arial" w:cs="Arial"/>
                <w:sz w:val="22"/>
                <w:szCs w:val="22"/>
              </w:rPr>
              <w:t xml:space="preserve"> </w:t>
            </w:r>
            <w:r w:rsidR="00C1615E" w:rsidRPr="00BC087C">
              <w:rPr>
                <w:rFonts w:ascii="Arial" w:hAnsi="Arial" w:cs="Arial"/>
                <w:sz w:val="22"/>
                <w:szCs w:val="22"/>
              </w:rPr>
              <w:t>producto</w:t>
            </w:r>
            <w:r w:rsidRPr="00BC087C">
              <w:rPr>
                <w:rFonts w:ascii="Arial" w:hAnsi="Arial" w:cs="Arial"/>
                <w:sz w:val="22"/>
                <w:szCs w:val="22"/>
              </w:rPr>
              <w:t>s</w:t>
            </w:r>
            <w:r w:rsidR="00FB39B5" w:rsidRPr="00BC087C">
              <w:rPr>
                <w:rFonts w:ascii="Arial" w:hAnsi="Arial" w:cs="Arial"/>
                <w:sz w:val="22"/>
                <w:szCs w:val="22"/>
              </w:rPr>
              <w:t xml:space="preserve"> usados</w:t>
            </w:r>
            <w:r w:rsidR="00063E45" w:rsidRPr="00BC087C">
              <w:rPr>
                <w:rFonts w:ascii="Arial" w:hAnsi="Arial" w:cs="Arial"/>
                <w:sz w:val="22"/>
                <w:szCs w:val="22"/>
              </w:rPr>
              <w:t>, marca, modelo, número de serie, ubicación, etc.</w:t>
            </w:r>
            <w:r w:rsidRPr="00BC087C">
              <w:rPr>
                <w:rFonts w:ascii="Arial" w:hAnsi="Arial" w:cs="Arial"/>
                <w:sz w:val="22"/>
                <w:szCs w:val="22"/>
              </w:rPr>
              <w:t xml:space="preserve">, según </w:t>
            </w:r>
            <w:r w:rsidR="00CB2FC5" w:rsidRPr="00BC087C">
              <w:rPr>
                <w:rFonts w:ascii="Arial" w:hAnsi="Arial" w:cs="Arial"/>
                <w:sz w:val="22"/>
                <w:szCs w:val="22"/>
              </w:rPr>
              <w:t>se precise para iden</w:t>
            </w:r>
            <w:r w:rsidR="00FF6584" w:rsidRPr="00BC087C">
              <w:rPr>
                <w:rFonts w:ascii="Arial" w:hAnsi="Arial" w:cs="Arial"/>
                <w:sz w:val="22"/>
                <w:szCs w:val="22"/>
              </w:rPr>
              <w:t>tificar los equipos de forma uní</w:t>
            </w:r>
            <w:r w:rsidR="00CB2FC5" w:rsidRPr="00BC087C">
              <w:rPr>
                <w:rFonts w:ascii="Arial" w:hAnsi="Arial" w:cs="Arial"/>
                <w:sz w:val="22"/>
                <w:szCs w:val="22"/>
              </w:rPr>
              <w:t>voca,</w:t>
            </w:r>
          </w:p>
          <w:p w:rsidR="0078677C" w:rsidRPr="00BC087C" w:rsidRDefault="0078677C" w:rsidP="00BA14E4">
            <w:pPr>
              <w:pStyle w:val="Prrafodelista"/>
              <w:numPr>
                <w:ilvl w:val="0"/>
                <w:numId w:val="12"/>
              </w:numPr>
              <w:spacing w:before="120" w:after="120"/>
              <w:contextualSpacing w:val="0"/>
              <w:jc w:val="both"/>
              <w:rPr>
                <w:rFonts w:ascii="Arial" w:hAnsi="Arial" w:cs="Arial"/>
                <w:sz w:val="22"/>
                <w:szCs w:val="22"/>
              </w:rPr>
            </w:pPr>
            <w:r w:rsidRPr="00BC087C">
              <w:rPr>
                <w:rFonts w:ascii="Arial" w:hAnsi="Arial" w:cs="Arial"/>
                <w:sz w:val="22"/>
                <w:szCs w:val="22"/>
              </w:rPr>
              <w:t>certificación de que dicha instalación cumple con lo dispuesto en el presente reglamento,</w:t>
            </w:r>
            <w:r w:rsidR="00063E45" w:rsidRPr="00BC087C">
              <w:rPr>
                <w:rFonts w:ascii="Arial" w:hAnsi="Arial" w:cs="Arial"/>
                <w:sz w:val="22"/>
                <w:szCs w:val="22"/>
              </w:rPr>
              <w:t xml:space="preserve"> y que se ha realizado de acuerdo al p</w:t>
            </w:r>
            <w:r w:rsidR="00CB2FC5" w:rsidRPr="00BC087C">
              <w:rPr>
                <w:rFonts w:ascii="Arial" w:hAnsi="Arial" w:cs="Arial"/>
                <w:sz w:val="22"/>
                <w:szCs w:val="22"/>
              </w:rPr>
              <w:t>royecto o documentación técnica,</w:t>
            </w:r>
          </w:p>
          <w:p w:rsidR="0078677C" w:rsidRPr="00BC087C" w:rsidRDefault="0078677C"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posibles observaciones</w:t>
            </w:r>
            <w:r w:rsidR="00063E45" w:rsidRPr="00BC087C">
              <w:rPr>
                <w:rFonts w:ascii="Arial" w:hAnsi="Arial" w:cs="Arial"/>
                <w:sz w:val="22"/>
                <w:szCs w:val="22"/>
              </w:rPr>
              <w:t xml:space="preserve"> y/o </w:t>
            </w:r>
            <w:r w:rsidRPr="00BC087C">
              <w:rPr>
                <w:rFonts w:ascii="Arial" w:hAnsi="Arial" w:cs="Arial"/>
                <w:sz w:val="22"/>
                <w:szCs w:val="22"/>
              </w:rPr>
              <w:t>consideraciones a tener en cuenta,</w:t>
            </w:r>
          </w:p>
          <w:p w:rsidR="0078677C" w:rsidRPr="00BC087C" w:rsidRDefault="0078677C" w:rsidP="00BA14E4">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 xml:space="preserve">fecha de la instalación y firma del </w:t>
            </w:r>
            <w:r w:rsidR="003E6D3F" w:rsidRPr="00BC087C">
              <w:rPr>
                <w:rFonts w:ascii="Arial" w:hAnsi="Arial" w:cs="Arial"/>
                <w:sz w:val="22"/>
                <w:szCs w:val="22"/>
              </w:rPr>
              <w:t xml:space="preserve">responsable </w:t>
            </w:r>
            <w:r w:rsidR="00BC087C">
              <w:rPr>
                <w:rFonts w:ascii="Arial" w:hAnsi="Arial" w:cs="Arial"/>
                <w:sz w:val="22"/>
                <w:szCs w:val="22"/>
              </w:rPr>
              <w:t>técnico competente.</w:t>
            </w:r>
          </w:p>
          <w:p w:rsidR="00307E8C" w:rsidRPr="00BC087C" w:rsidRDefault="00307E8C" w:rsidP="00307E8C">
            <w:pPr>
              <w:spacing w:before="120" w:after="120"/>
              <w:jc w:val="both"/>
              <w:rPr>
                <w:rFonts w:ascii="Arial" w:hAnsi="Arial" w:cs="Arial"/>
                <w:sz w:val="22"/>
                <w:szCs w:val="22"/>
              </w:rPr>
            </w:pPr>
            <w:r w:rsidRPr="00BC087C">
              <w:rPr>
                <w:rFonts w:ascii="Arial" w:hAnsi="Arial" w:cs="Arial"/>
                <w:sz w:val="22"/>
                <w:szCs w:val="22"/>
              </w:rPr>
              <w:t>En caso de ser necesario, se podrán incluir anexos para completar la información indicada.</w:t>
            </w:r>
          </w:p>
          <w:p w:rsidR="002F58BE" w:rsidRDefault="002F58BE" w:rsidP="00BA14E4">
            <w:pPr>
              <w:spacing w:before="120" w:after="120"/>
              <w:jc w:val="both"/>
              <w:rPr>
                <w:rFonts w:ascii="Arial" w:hAnsi="Arial" w:cs="Arial"/>
                <w:sz w:val="22"/>
                <w:szCs w:val="22"/>
              </w:rPr>
            </w:pPr>
          </w:p>
          <w:p w:rsidR="00C04D70" w:rsidRPr="00C04D70" w:rsidRDefault="00C04D70" w:rsidP="00C04D70">
            <w:pPr>
              <w:spacing w:before="120" w:after="120"/>
              <w:jc w:val="both"/>
              <w:rPr>
                <w:rFonts w:ascii="Arial" w:hAnsi="Arial" w:cs="Arial"/>
                <w:b/>
                <w:sz w:val="22"/>
                <w:szCs w:val="22"/>
                <w:u w:val="single"/>
              </w:rPr>
            </w:pPr>
            <w:r w:rsidRPr="00C04D70">
              <w:rPr>
                <w:rFonts w:ascii="Arial" w:hAnsi="Arial" w:cs="Arial"/>
                <w:b/>
                <w:sz w:val="22"/>
                <w:szCs w:val="22"/>
                <w:u w:val="single"/>
              </w:rPr>
              <w:t xml:space="preserve">Sobre </w:t>
            </w:r>
            <w:r>
              <w:rPr>
                <w:rFonts w:ascii="Arial" w:hAnsi="Arial" w:cs="Arial"/>
                <w:b/>
                <w:sz w:val="22"/>
                <w:szCs w:val="22"/>
                <w:u w:val="single"/>
              </w:rPr>
              <w:t>instalaciones realizadas por varias empresas</w:t>
            </w:r>
            <w:r w:rsidRPr="00C04D70">
              <w:rPr>
                <w:rFonts w:ascii="Arial" w:hAnsi="Arial" w:cs="Arial"/>
                <w:b/>
                <w:sz w:val="22"/>
                <w:szCs w:val="22"/>
                <w:u w:val="single"/>
              </w:rPr>
              <w:t>:</w:t>
            </w:r>
          </w:p>
          <w:p w:rsidR="00807A59" w:rsidRDefault="00EA6311" w:rsidP="00BA14E4">
            <w:pPr>
              <w:spacing w:before="120" w:after="120"/>
              <w:jc w:val="both"/>
              <w:rPr>
                <w:rFonts w:ascii="Arial" w:hAnsi="Arial" w:cs="Arial"/>
                <w:sz w:val="22"/>
                <w:szCs w:val="22"/>
              </w:rPr>
            </w:pPr>
            <w:r>
              <w:rPr>
                <w:rFonts w:ascii="Arial" w:hAnsi="Arial" w:cs="Arial"/>
                <w:sz w:val="22"/>
                <w:szCs w:val="22"/>
              </w:rPr>
              <w:t xml:space="preserve">En el caso de que la instalación </w:t>
            </w:r>
            <w:r w:rsidRPr="00DA3F74">
              <w:rPr>
                <w:rFonts w:ascii="Arial" w:hAnsi="Arial" w:cs="Arial"/>
                <w:sz w:val="22"/>
                <w:szCs w:val="22"/>
              </w:rPr>
              <w:t>de protección contra incendios</w:t>
            </w:r>
            <w:r>
              <w:rPr>
                <w:rFonts w:ascii="Arial" w:hAnsi="Arial" w:cs="Arial"/>
                <w:sz w:val="22"/>
                <w:szCs w:val="22"/>
              </w:rPr>
              <w:t xml:space="preserve"> conste de varias partes (</w:t>
            </w:r>
            <w:r w:rsidR="00063E45">
              <w:rPr>
                <w:rFonts w:ascii="Arial" w:hAnsi="Arial" w:cs="Arial"/>
                <w:sz w:val="22"/>
                <w:szCs w:val="22"/>
              </w:rPr>
              <w:t xml:space="preserve">por ejemplo, varios </w:t>
            </w:r>
            <w:r w:rsidR="00FB39B5">
              <w:rPr>
                <w:rFonts w:ascii="Arial" w:hAnsi="Arial" w:cs="Arial"/>
                <w:sz w:val="22"/>
                <w:szCs w:val="22"/>
              </w:rPr>
              <w:t>equipos</w:t>
            </w:r>
            <w:r w:rsidR="00DB272E">
              <w:rPr>
                <w:rFonts w:ascii="Arial" w:hAnsi="Arial" w:cs="Arial"/>
                <w:sz w:val="22"/>
                <w:szCs w:val="22"/>
              </w:rPr>
              <w:t xml:space="preserve"> </w:t>
            </w:r>
            <w:r w:rsidR="00063E45">
              <w:rPr>
                <w:rFonts w:ascii="Arial" w:hAnsi="Arial" w:cs="Arial"/>
                <w:sz w:val="22"/>
                <w:szCs w:val="22"/>
              </w:rPr>
              <w:t xml:space="preserve">o </w:t>
            </w:r>
            <w:r>
              <w:rPr>
                <w:rFonts w:ascii="Arial" w:hAnsi="Arial" w:cs="Arial"/>
                <w:sz w:val="22"/>
                <w:szCs w:val="22"/>
              </w:rPr>
              <w:t>sistemas</w:t>
            </w:r>
            <w:r w:rsidR="00DB272E">
              <w:rPr>
                <w:rFonts w:ascii="Arial" w:hAnsi="Arial" w:cs="Arial"/>
                <w:sz w:val="22"/>
                <w:szCs w:val="22"/>
              </w:rPr>
              <w:t xml:space="preserve"> diferentes</w:t>
            </w:r>
            <w:r>
              <w:rPr>
                <w:rFonts w:ascii="Arial" w:hAnsi="Arial" w:cs="Arial"/>
                <w:sz w:val="22"/>
                <w:szCs w:val="22"/>
              </w:rPr>
              <w:t xml:space="preserve">), y cada </w:t>
            </w:r>
            <w:r w:rsidR="00DB272E">
              <w:rPr>
                <w:rFonts w:ascii="Arial" w:hAnsi="Arial" w:cs="Arial"/>
                <w:sz w:val="22"/>
                <w:szCs w:val="22"/>
              </w:rPr>
              <w:t>parte</w:t>
            </w:r>
            <w:r>
              <w:rPr>
                <w:rFonts w:ascii="Arial" w:hAnsi="Arial" w:cs="Arial"/>
                <w:sz w:val="22"/>
                <w:szCs w:val="22"/>
              </w:rPr>
              <w:t xml:space="preserve"> la haya realizado una empresa instaladora distinta, </w:t>
            </w:r>
            <w:r w:rsidR="006670C3">
              <w:rPr>
                <w:rFonts w:ascii="Arial" w:hAnsi="Arial" w:cs="Arial"/>
                <w:sz w:val="22"/>
                <w:szCs w:val="22"/>
              </w:rPr>
              <w:t>deberá existir un certificado</w:t>
            </w:r>
            <w:r w:rsidR="00BB5AE5">
              <w:rPr>
                <w:rFonts w:ascii="Arial" w:hAnsi="Arial" w:cs="Arial"/>
                <w:sz w:val="22"/>
                <w:szCs w:val="22"/>
              </w:rPr>
              <w:t xml:space="preserve"> elaborado</w:t>
            </w:r>
            <w:r w:rsidR="006670C3">
              <w:rPr>
                <w:rFonts w:ascii="Arial" w:hAnsi="Arial" w:cs="Arial"/>
                <w:sz w:val="22"/>
                <w:szCs w:val="22"/>
              </w:rPr>
              <w:t xml:space="preserve"> por </w:t>
            </w:r>
            <w:r w:rsidR="004D0C36">
              <w:rPr>
                <w:rFonts w:ascii="Arial" w:hAnsi="Arial" w:cs="Arial"/>
                <w:sz w:val="22"/>
                <w:szCs w:val="22"/>
              </w:rPr>
              <w:t>cada</w:t>
            </w:r>
            <w:r w:rsidR="00BB5AE5">
              <w:rPr>
                <w:rFonts w:ascii="Arial" w:hAnsi="Arial" w:cs="Arial"/>
                <w:sz w:val="22"/>
                <w:szCs w:val="22"/>
              </w:rPr>
              <w:t xml:space="preserve"> una de las</w:t>
            </w:r>
            <w:r w:rsidR="004D0C36">
              <w:rPr>
                <w:rFonts w:ascii="Arial" w:hAnsi="Arial" w:cs="Arial"/>
                <w:sz w:val="22"/>
                <w:szCs w:val="22"/>
              </w:rPr>
              <w:t xml:space="preserve"> </w:t>
            </w:r>
            <w:r w:rsidR="006670C3">
              <w:rPr>
                <w:rFonts w:ascii="Arial" w:hAnsi="Arial" w:cs="Arial"/>
                <w:sz w:val="22"/>
                <w:szCs w:val="22"/>
              </w:rPr>
              <w:t>empresa</w:t>
            </w:r>
            <w:r w:rsidR="00BB5AE5">
              <w:rPr>
                <w:rFonts w:ascii="Arial" w:hAnsi="Arial" w:cs="Arial"/>
                <w:sz w:val="22"/>
                <w:szCs w:val="22"/>
              </w:rPr>
              <w:t>s.</w:t>
            </w:r>
            <w:r w:rsidR="00063E45">
              <w:rPr>
                <w:rFonts w:ascii="Arial" w:hAnsi="Arial" w:cs="Arial"/>
                <w:sz w:val="22"/>
                <w:szCs w:val="22"/>
              </w:rPr>
              <w:t xml:space="preserve"> </w:t>
            </w:r>
            <w:r w:rsidR="00BB5AE5">
              <w:rPr>
                <w:rFonts w:ascii="Arial" w:hAnsi="Arial" w:cs="Arial"/>
                <w:sz w:val="22"/>
                <w:szCs w:val="22"/>
              </w:rPr>
              <w:t>De esta forma, en</w:t>
            </w:r>
            <w:r w:rsidR="00063E45">
              <w:rPr>
                <w:rFonts w:ascii="Arial" w:hAnsi="Arial" w:cs="Arial"/>
                <w:sz w:val="22"/>
                <w:szCs w:val="22"/>
              </w:rPr>
              <w:t xml:space="preserve"> cada certificado</w:t>
            </w:r>
            <w:r w:rsidR="00BB5AE5">
              <w:rPr>
                <w:rFonts w:ascii="Arial" w:hAnsi="Arial" w:cs="Arial"/>
                <w:sz w:val="22"/>
                <w:szCs w:val="22"/>
              </w:rPr>
              <w:t>,</w:t>
            </w:r>
            <w:r w:rsidR="00063E45">
              <w:rPr>
                <w:rFonts w:ascii="Arial" w:hAnsi="Arial" w:cs="Arial"/>
                <w:sz w:val="22"/>
                <w:szCs w:val="22"/>
              </w:rPr>
              <w:t xml:space="preserve"> la</w:t>
            </w:r>
            <w:r w:rsidR="0021414B">
              <w:rPr>
                <w:rFonts w:ascii="Arial" w:hAnsi="Arial" w:cs="Arial"/>
                <w:sz w:val="22"/>
                <w:szCs w:val="22"/>
              </w:rPr>
              <w:t xml:space="preserve"> empresa que lo haya elaborado</w:t>
            </w:r>
            <w:r w:rsidR="00063E45">
              <w:rPr>
                <w:rFonts w:ascii="Arial" w:hAnsi="Arial" w:cs="Arial"/>
                <w:sz w:val="22"/>
                <w:szCs w:val="22"/>
              </w:rPr>
              <w:t xml:space="preserve"> se </w:t>
            </w:r>
            <w:r w:rsidR="00BB5AE5">
              <w:rPr>
                <w:rFonts w:ascii="Arial" w:hAnsi="Arial" w:cs="Arial"/>
                <w:sz w:val="22"/>
                <w:szCs w:val="22"/>
              </w:rPr>
              <w:t>hará</w:t>
            </w:r>
            <w:r w:rsidR="00063E45">
              <w:rPr>
                <w:rFonts w:ascii="Arial" w:hAnsi="Arial" w:cs="Arial"/>
                <w:sz w:val="22"/>
                <w:szCs w:val="22"/>
              </w:rPr>
              <w:t xml:space="preserve"> responsable de los </w:t>
            </w:r>
            <w:r w:rsidR="00FB39B5">
              <w:rPr>
                <w:rFonts w:ascii="Arial" w:hAnsi="Arial" w:cs="Arial"/>
                <w:sz w:val="22"/>
                <w:szCs w:val="22"/>
              </w:rPr>
              <w:t>equipos y</w:t>
            </w:r>
            <w:r w:rsidR="00063E45">
              <w:rPr>
                <w:rFonts w:ascii="Arial" w:hAnsi="Arial" w:cs="Arial"/>
                <w:sz w:val="22"/>
                <w:szCs w:val="22"/>
              </w:rPr>
              <w:t xml:space="preserve"> sistemas que ha instalado ella</w:t>
            </w:r>
            <w:r w:rsidR="004D0C36">
              <w:rPr>
                <w:rFonts w:ascii="Arial" w:hAnsi="Arial" w:cs="Arial"/>
                <w:sz w:val="22"/>
                <w:szCs w:val="22"/>
              </w:rPr>
              <w:t xml:space="preserve">. </w:t>
            </w:r>
          </w:p>
          <w:p w:rsidR="002F58BE" w:rsidRPr="00B52520" w:rsidRDefault="00063E45" w:rsidP="00CB2FC5">
            <w:pPr>
              <w:spacing w:before="120" w:after="120"/>
              <w:jc w:val="both"/>
              <w:rPr>
                <w:rFonts w:ascii="Arial" w:hAnsi="Arial" w:cs="Arial"/>
                <w:sz w:val="22"/>
                <w:szCs w:val="22"/>
              </w:rPr>
            </w:pPr>
            <w:r>
              <w:rPr>
                <w:rFonts w:ascii="Arial" w:hAnsi="Arial" w:cs="Arial"/>
                <w:sz w:val="22"/>
                <w:szCs w:val="22"/>
              </w:rPr>
              <w:t>Finalmente</w:t>
            </w:r>
            <w:r w:rsidR="00014296">
              <w:rPr>
                <w:rFonts w:ascii="Arial" w:hAnsi="Arial" w:cs="Arial"/>
                <w:sz w:val="22"/>
                <w:szCs w:val="22"/>
              </w:rPr>
              <w:t>, las empresas instaladoras no podrán emitir certificados de instalaciones que no hayan realizado ellas mismas (ver Articulo 10</w:t>
            </w:r>
            <w:r w:rsidR="004D0C36">
              <w:rPr>
                <w:rFonts w:ascii="Arial" w:hAnsi="Arial" w:cs="Arial"/>
                <w:sz w:val="22"/>
                <w:szCs w:val="22"/>
              </w:rPr>
              <w:t>.2</w:t>
            </w:r>
            <w:r w:rsidR="00014296">
              <w:rPr>
                <w:rFonts w:ascii="Arial" w:hAnsi="Arial" w:cs="Arial"/>
                <w:sz w:val="22"/>
                <w:szCs w:val="22"/>
              </w:rPr>
              <w:t>).</w:t>
            </w:r>
            <w:r w:rsidR="00C04D70">
              <w:rPr>
                <w:rFonts w:ascii="Arial" w:hAnsi="Arial" w:cs="Arial"/>
                <w:sz w:val="22"/>
                <w:szCs w:val="22"/>
              </w:rPr>
              <w:t xml:space="preserve"> En esta consideración no se incluyen actividades </w:t>
            </w:r>
            <w:r w:rsidR="009A5457">
              <w:rPr>
                <w:rFonts w:ascii="Arial" w:hAnsi="Arial" w:cs="Arial"/>
                <w:sz w:val="22"/>
                <w:szCs w:val="22"/>
              </w:rPr>
              <w:t xml:space="preserve">de obra </w:t>
            </w:r>
            <w:r w:rsidR="00C04D70">
              <w:rPr>
                <w:rFonts w:ascii="Arial" w:hAnsi="Arial" w:cs="Arial"/>
                <w:sz w:val="22"/>
                <w:szCs w:val="22"/>
              </w:rPr>
              <w:t xml:space="preserve">menores que puedan haber sido realizadas por terceras </w:t>
            </w:r>
            <w:r w:rsidR="00C04D70" w:rsidRPr="00BC087C">
              <w:rPr>
                <w:rFonts w:ascii="Arial" w:hAnsi="Arial" w:cs="Arial"/>
                <w:sz w:val="22"/>
                <w:szCs w:val="22"/>
              </w:rPr>
              <w:t xml:space="preserve">empresas bajo supervisión de la empresa instaladora (como por ejemplo, tareas </w:t>
            </w:r>
            <w:r w:rsidR="009A5457" w:rsidRPr="00BC087C">
              <w:rPr>
                <w:rFonts w:ascii="Arial" w:hAnsi="Arial" w:cs="Arial"/>
                <w:sz w:val="22"/>
                <w:szCs w:val="22"/>
              </w:rPr>
              <w:t xml:space="preserve">de obra </w:t>
            </w:r>
            <w:r w:rsidR="00CB2FC5" w:rsidRPr="00BC087C">
              <w:rPr>
                <w:rFonts w:ascii="Arial" w:hAnsi="Arial" w:cs="Arial"/>
                <w:sz w:val="22"/>
                <w:szCs w:val="22"/>
              </w:rPr>
              <w:t xml:space="preserve">sencillas y sin complejidad, donde para </w:t>
            </w:r>
            <w:r w:rsidR="00C04D70" w:rsidRPr="00BC087C">
              <w:rPr>
                <w:rFonts w:ascii="Arial" w:hAnsi="Arial" w:cs="Arial"/>
                <w:sz w:val="22"/>
                <w:szCs w:val="22"/>
              </w:rPr>
              <w:t>realizarlas no sea necesario ser empresa instaladora habilitada</w:t>
            </w:r>
            <w:r w:rsidR="00CB2FC5" w:rsidRPr="00BC087C">
              <w:rPr>
                <w:rFonts w:ascii="Arial" w:hAnsi="Arial" w:cs="Arial"/>
                <w:sz w:val="22"/>
                <w:szCs w:val="22"/>
              </w:rPr>
              <w:t xml:space="preserve"> según el presente reglamento</w:t>
            </w:r>
            <w:r w:rsidR="00C04D70" w:rsidRPr="00BC087C">
              <w:rPr>
                <w:rFonts w:ascii="Arial" w:hAnsi="Arial" w:cs="Arial"/>
                <w:sz w:val="22"/>
                <w:szCs w:val="22"/>
              </w:rPr>
              <w:t>).</w:t>
            </w:r>
          </w:p>
        </w:tc>
      </w:tr>
    </w:tbl>
    <w:p w:rsidR="00EA6311" w:rsidRPr="00DA3F74" w:rsidRDefault="00EA6311"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b) Tener suscrito un contrato de mantenimiento con una empresa mantenedora debidamente habilitada, que cubra, al menos, los mantenimientos de los equipos y sistemas sujetos a este reglamento, según corresponda. </w:t>
      </w:r>
    </w:p>
    <w:p w:rsidR="00FB581B" w:rsidRDefault="00FB581B"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FB581B" w:rsidRPr="00AB014F" w:rsidTr="00FB39B5">
        <w:tc>
          <w:tcPr>
            <w:tcW w:w="10422" w:type="dxa"/>
            <w:shd w:val="clear" w:color="auto" w:fill="D9D9D9" w:themeFill="background1" w:themeFillShade="D9"/>
          </w:tcPr>
          <w:p w:rsidR="00CD7CFE" w:rsidRPr="00B52520" w:rsidRDefault="00FB581B" w:rsidP="00BA14E4">
            <w:pPr>
              <w:spacing w:before="120" w:after="120"/>
              <w:jc w:val="both"/>
              <w:rPr>
                <w:rFonts w:ascii="Arial" w:hAnsi="Arial" w:cs="Arial"/>
                <w:sz w:val="22"/>
                <w:szCs w:val="22"/>
              </w:rPr>
            </w:pPr>
            <w:r>
              <w:rPr>
                <w:rFonts w:ascii="Arial" w:hAnsi="Arial" w:cs="Arial"/>
                <w:sz w:val="22"/>
                <w:szCs w:val="22"/>
              </w:rPr>
              <w:t>Una vez realizada la puesta en servicio, se deberá conservar dicho contrato</w:t>
            </w:r>
            <w:r w:rsidR="006D6D55">
              <w:rPr>
                <w:rFonts w:ascii="Arial" w:hAnsi="Arial" w:cs="Arial"/>
                <w:sz w:val="22"/>
                <w:szCs w:val="22"/>
              </w:rPr>
              <w:t xml:space="preserve"> de mantenimiento</w:t>
            </w:r>
            <w:r>
              <w:rPr>
                <w:rFonts w:ascii="Arial" w:hAnsi="Arial" w:cs="Arial"/>
                <w:sz w:val="22"/>
                <w:szCs w:val="22"/>
              </w:rPr>
              <w:t xml:space="preserve"> para poder presentarlo en el caso de que lo soliciten las autoridades competentes</w:t>
            </w:r>
            <w:r w:rsidR="006615C4">
              <w:rPr>
                <w:rFonts w:ascii="Arial" w:hAnsi="Arial" w:cs="Arial"/>
                <w:sz w:val="22"/>
                <w:szCs w:val="22"/>
              </w:rPr>
              <w:t>, o durante las inspecciones periódicas.</w:t>
            </w:r>
          </w:p>
        </w:tc>
      </w:tr>
    </w:tbl>
    <w:p w:rsidR="00FB581B" w:rsidRPr="00DA3F74" w:rsidRDefault="00FB581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Excepcionalmente, si el titular de la instalación se habilita como mantenedor y dispone de los medios y organización necesarios para efectuar su propio mantenimiento, y asume su ejecución y la responsabilidad del mismo, será eximido de su contratación.</w:t>
      </w:r>
    </w:p>
    <w:p w:rsidR="00235BE9" w:rsidRDefault="00235BE9"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35BE9" w:rsidRPr="00AB014F" w:rsidTr="000066E9">
        <w:trPr>
          <w:trHeight w:val="77"/>
        </w:trPr>
        <w:tc>
          <w:tcPr>
            <w:tcW w:w="10422" w:type="dxa"/>
            <w:shd w:val="clear" w:color="auto" w:fill="D9D9D9" w:themeFill="background1" w:themeFillShade="D9"/>
          </w:tcPr>
          <w:p w:rsidR="00235BE9" w:rsidRPr="00D15213" w:rsidRDefault="00235BE9" w:rsidP="00BA14E4">
            <w:pPr>
              <w:spacing w:before="120" w:after="120"/>
              <w:jc w:val="both"/>
              <w:rPr>
                <w:rFonts w:ascii="Arial" w:hAnsi="Arial" w:cs="Arial"/>
                <w:sz w:val="22"/>
                <w:szCs w:val="22"/>
              </w:rPr>
            </w:pPr>
            <w:r>
              <w:rPr>
                <w:rFonts w:ascii="Arial" w:hAnsi="Arial" w:cs="Arial"/>
                <w:sz w:val="22"/>
                <w:szCs w:val="22"/>
              </w:rPr>
              <w:t>Ver Articulo 14.2: “</w:t>
            </w:r>
            <w:r w:rsidRPr="002F58BE">
              <w:rPr>
                <w:rFonts w:ascii="Arial" w:hAnsi="Arial" w:cs="Arial"/>
                <w:i/>
                <w:sz w:val="22"/>
                <w:szCs w:val="22"/>
              </w:rPr>
              <w:t>El usuario (…) que disponga de medios técnicos y humanos suficientes (…) podrá adquirir la condición de mantenedor de éstos, presentando la declaración responsable a la que se hace referencia en el artículo 16 ante el órgano comp</w:t>
            </w:r>
            <w:r w:rsidR="00E47B32">
              <w:rPr>
                <w:rFonts w:ascii="Arial" w:hAnsi="Arial" w:cs="Arial"/>
                <w:i/>
                <w:sz w:val="22"/>
                <w:szCs w:val="22"/>
              </w:rPr>
              <w:t>etente de la Comunidad Autónoma</w:t>
            </w:r>
            <w:r w:rsidRPr="002F58BE">
              <w:rPr>
                <w:rFonts w:ascii="Arial" w:hAnsi="Arial" w:cs="Arial"/>
                <w:i/>
                <w:sz w:val="22"/>
                <w:szCs w:val="22"/>
              </w:rPr>
              <w:t>”</w:t>
            </w:r>
            <w:r w:rsidR="00E47B32">
              <w:rPr>
                <w:rFonts w:ascii="Arial" w:hAnsi="Arial" w:cs="Arial"/>
                <w:i/>
                <w:sz w:val="22"/>
                <w:szCs w:val="22"/>
              </w:rPr>
              <w:t>.</w:t>
            </w:r>
          </w:p>
        </w:tc>
      </w:tr>
    </w:tbl>
    <w:p w:rsidR="00235BE9" w:rsidRPr="00DA3F74" w:rsidRDefault="00235BE9"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Para la puesta en servicio de las instalaciones de protección activa contra incendios señaladas en el apartado 2 del artículo anterior, se </w:t>
      </w:r>
      <w:r w:rsidR="00192DB1">
        <w:rPr>
          <w:rFonts w:ascii="Arial" w:hAnsi="Arial" w:cs="Arial"/>
          <w:sz w:val="22"/>
          <w:szCs w:val="22"/>
        </w:rPr>
        <w:t>atenderá</w:t>
      </w:r>
      <w:r w:rsidR="00192DB1" w:rsidRPr="00DA3F74">
        <w:rPr>
          <w:rFonts w:ascii="Arial" w:hAnsi="Arial" w:cs="Arial"/>
          <w:sz w:val="22"/>
          <w:szCs w:val="22"/>
        </w:rPr>
        <w:t xml:space="preserve"> </w:t>
      </w:r>
      <w:r w:rsidRPr="00DA3F74">
        <w:rPr>
          <w:rFonts w:ascii="Arial" w:hAnsi="Arial" w:cs="Arial"/>
          <w:sz w:val="22"/>
          <w:szCs w:val="22"/>
        </w:rPr>
        <w:t>a lo previsto en el Código Técnico de la Edificación</w:t>
      </w:r>
      <w:r w:rsidR="008F3B94">
        <w:rPr>
          <w:rFonts w:ascii="Arial" w:hAnsi="Arial" w:cs="Arial"/>
          <w:sz w:val="22"/>
          <w:szCs w:val="22"/>
        </w:rPr>
        <w:t>.</w:t>
      </w:r>
    </w:p>
    <w:p w:rsidR="00D74DBB" w:rsidRDefault="00D74DBB"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74DBB" w:rsidRPr="00AB014F" w:rsidTr="00C745F1">
        <w:tc>
          <w:tcPr>
            <w:tcW w:w="10422" w:type="dxa"/>
            <w:shd w:val="clear" w:color="auto" w:fill="D9D9D9" w:themeFill="background1" w:themeFillShade="D9"/>
          </w:tcPr>
          <w:p w:rsidR="00D74DBB" w:rsidRPr="00EA1BE9" w:rsidRDefault="00D74DBB" w:rsidP="00BA14E4">
            <w:pPr>
              <w:spacing w:before="120" w:after="120"/>
              <w:jc w:val="both"/>
              <w:rPr>
                <w:rFonts w:ascii="Arial" w:hAnsi="Arial" w:cs="Arial"/>
                <w:sz w:val="22"/>
                <w:szCs w:val="22"/>
              </w:rPr>
            </w:pPr>
            <w:r w:rsidRPr="00EA1BE9">
              <w:rPr>
                <w:rFonts w:ascii="Arial" w:hAnsi="Arial" w:cs="Arial"/>
                <w:sz w:val="22"/>
                <w:szCs w:val="22"/>
              </w:rPr>
              <w:t xml:space="preserve">En lo relativo a la </w:t>
            </w:r>
            <w:r w:rsidRPr="00EA1BE9">
              <w:rPr>
                <w:rFonts w:ascii="Arial" w:hAnsi="Arial" w:cs="Arial"/>
                <w:b/>
                <w:sz w:val="22"/>
                <w:szCs w:val="22"/>
              </w:rPr>
              <w:t>puesta en servicio de instalaciones a las que aplique el Código Técnico de la Edificación</w:t>
            </w:r>
            <w:r w:rsidRPr="00EA1BE9">
              <w:rPr>
                <w:rFonts w:ascii="Arial" w:hAnsi="Arial" w:cs="Arial"/>
                <w:sz w:val="22"/>
                <w:szCs w:val="22"/>
              </w:rPr>
              <w:t>, se indica lo siguiente:</w:t>
            </w:r>
          </w:p>
          <w:p w:rsidR="00D74DBB" w:rsidRDefault="00D74DBB" w:rsidP="00BA14E4">
            <w:pPr>
              <w:spacing w:before="120" w:after="120"/>
              <w:jc w:val="both"/>
              <w:rPr>
                <w:rFonts w:ascii="Arial" w:hAnsi="Arial" w:cs="Arial"/>
                <w:sz w:val="22"/>
                <w:szCs w:val="22"/>
              </w:rPr>
            </w:pPr>
            <w:r>
              <w:rPr>
                <w:rFonts w:ascii="Arial" w:hAnsi="Arial" w:cs="Arial"/>
                <w:sz w:val="22"/>
                <w:szCs w:val="22"/>
              </w:rPr>
              <w:t xml:space="preserve">En la fecha de publicación del </w:t>
            </w:r>
            <w:r w:rsidR="007D7BBF">
              <w:rPr>
                <w:rFonts w:ascii="Arial" w:hAnsi="Arial" w:cs="Arial"/>
                <w:sz w:val="22"/>
                <w:szCs w:val="22"/>
              </w:rPr>
              <w:t>RD 5</w:t>
            </w:r>
            <w:r>
              <w:rPr>
                <w:rFonts w:ascii="Arial" w:hAnsi="Arial" w:cs="Arial"/>
                <w:sz w:val="22"/>
                <w:szCs w:val="22"/>
              </w:rPr>
              <w:t xml:space="preserve">13/2017 en el BOE, el </w:t>
            </w:r>
            <w:r w:rsidR="00184841" w:rsidRPr="00184841">
              <w:rPr>
                <w:rFonts w:ascii="Arial" w:hAnsi="Arial" w:cs="Arial"/>
                <w:sz w:val="22"/>
                <w:szCs w:val="22"/>
              </w:rPr>
              <w:t xml:space="preserve">CTE SI-4 </w:t>
            </w:r>
            <w:r>
              <w:rPr>
                <w:rFonts w:ascii="Arial" w:hAnsi="Arial" w:cs="Arial"/>
                <w:sz w:val="22"/>
                <w:szCs w:val="22"/>
              </w:rPr>
              <w:t xml:space="preserve">hacía referencia al anterior </w:t>
            </w:r>
            <w:r w:rsidR="003E273D">
              <w:rPr>
                <w:rFonts w:ascii="Arial" w:hAnsi="Arial" w:cs="Arial"/>
                <w:sz w:val="22"/>
                <w:szCs w:val="22"/>
              </w:rPr>
              <w:t>reglamento</w:t>
            </w:r>
            <w:r>
              <w:rPr>
                <w:rFonts w:ascii="Arial" w:hAnsi="Arial" w:cs="Arial"/>
                <w:sz w:val="22"/>
                <w:szCs w:val="22"/>
              </w:rPr>
              <w:t xml:space="preserve"> de 1993 diciendo lo </w:t>
            </w:r>
            <w:r w:rsidR="00EA1BE9">
              <w:rPr>
                <w:rFonts w:ascii="Arial" w:hAnsi="Arial" w:cs="Arial"/>
                <w:sz w:val="22"/>
                <w:szCs w:val="22"/>
              </w:rPr>
              <w:t>siguiente</w:t>
            </w:r>
            <w:r>
              <w:rPr>
                <w:rFonts w:ascii="Arial" w:hAnsi="Arial" w:cs="Arial"/>
                <w:sz w:val="22"/>
                <w:szCs w:val="22"/>
              </w:rPr>
              <w:t>:</w:t>
            </w:r>
          </w:p>
          <w:p w:rsidR="00D74DBB" w:rsidRDefault="00184841" w:rsidP="00BA14E4">
            <w:pPr>
              <w:spacing w:before="120" w:after="120"/>
              <w:jc w:val="both"/>
              <w:rPr>
                <w:rFonts w:ascii="Arial" w:hAnsi="Arial" w:cs="Arial"/>
                <w:sz w:val="22"/>
                <w:szCs w:val="22"/>
              </w:rPr>
            </w:pPr>
            <w:r>
              <w:rPr>
                <w:noProof/>
              </w:rPr>
              <w:lastRenderedPageBreak/>
              <w:drawing>
                <wp:inline distT="0" distB="0" distL="0" distR="0" wp14:anchorId="15FCA7D6" wp14:editId="0EF9F2DA">
                  <wp:extent cx="6181725" cy="1638300"/>
                  <wp:effectExtent l="190500" t="190500" r="200025" b="19050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81725" cy="1638300"/>
                          </a:xfrm>
                          <a:prstGeom prst="rect">
                            <a:avLst/>
                          </a:prstGeom>
                          <a:ln>
                            <a:noFill/>
                          </a:ln>
                          <a:effectLst>
                            <a:outerShdw blurRad="190500" algn="tl" rotWithShape="0">
                              <a:srgbClr val="000000">
                                <a:alpha val="70000"/>
                              </a:srgbClr>
                            </a:outerShdw>
                          </a:effectLst>
                        </pic:spPr>
                      </pic:pic>
                    </a:graphicData>
                  </a:graphic>
                </wp:inline>
              </w:drawing>
            </w:r>
          </w:p>
          <w:p w:rsidR="0032204C" w:rsidRPr="00D15213" w:rsidRDefault="00184841" w:rsidP="003E273D">
            <w:pPr>
              <w:spacing w:before="120" w:after="120"/>
              <w:jc w:val="both"/>
              <w:rPr>
                <w:rFonts w:ascii="Arial" w:hAnsi="Arial" w:cs="Arial"/>
                <w:sz w:val="22"/>
                <w:szCs w:val="22"/>
              </w:rPr>
            </w:pPr>
            <w:r>
              <w:rPr>
                <w:rFonts w:ascii="Arial" w:hAnsi="Arial" w:cs="Arial"/>
                <w:sz w:val="22"/>
                <w:szCs w:val="22"/>
              </w:rPr>
              <w:t>A</w:t>
            </w:r>
            <w:r w:rsidR="00D74DBB">
              <w:rPr>
                <w:rFonts w:ascii="Arial" w:hAnsi="Arial" w:cs="Arial"/>
                <w:sz w:val="22"/>
                <w:szCs w:val="22"/>
              </w:rPr>
              <w:t xml:space="preserve"> partir de la entrada en vigor del </w:t>
            </w:r>
            <w:r w:rsidR="007D7BBF">
              <w:rPr>
                <w:rFonts w:ascii="Arial" w:hAnsi="Arial" w:cs="Arial"/>
                <w:sz w:val="22"/>
                <w:szCs w:val="22"/>
              </w:rPr>
              <w:t xml:space="preserve">RD </w:t>
            </w:r>
            <w:r w:rsidR="00D74DBB">
              <w:rPr>
                <w:rFonts w:ascii="Arial" w:hAnsi="Arial" w:cs="Arial"/>
                <w:sz w:val="22"/>
                <w:szCs w:val="22"/>
              </w:rPr>
              <w:t>513/2017, l</w:t>
            </w:r>
            <w:r w:rsidR="00D74DBB" w:rsidRPr="00D74DBB">
              <w:rPr>
                <w:rFonts w:ascii="Arial" w:hAnsi="Arial" w:cs="Arial"/>
                <w:sz w:val="22"/>
                <w:szCs w:val="22"/>
              </w:rPr>
              <w:t>as referencias en el CTE</w:t>
            </w:r>
            <w:r w:rsidR="00EA1BE9" w:rsidRPr="00D74DBB">
              <w:rPr>
                <w:rFonts w:ascii="Arial" w:hAnsi="Arial" w:cs="Arial"/>
                <w:sz w:val="22"/>
                <w:szCs w:val="22"/>
              </w:rPr>
              <w:t xml:space="preserve"> hechas</w:t>
            </w:r>
            <w:r w:rsidR="00D74DBB" w:rsidRPr="00D74DBB">
              <w:rPr>
                <w:rFonts w:ascii="Arial" w:hAnsi="Arial" w:cs="Arial"/>
                <w:sz w:val="22"/>
                <w:szCs w:val="22"/>
              </w:rPr>
              <w:t xml:space="preserve"> al</w:t>
            </w:r>
            <w:r w:rsidR="00D74DBB">
              <w:rPr>
                <w:rFonts w:ascii="Arial" w:hAnsi="Arial" w:cs="Arial"/>
                <w:sz w:val="22"/>
                <w:szCs w:val="22"/>
              </w:rPr>
              <w:t xml:space="preserve"> antiguo</w:t>
            </w:r>
            <w:r w:rsidR="00D74DBB" w:rsidRPr="00D74DBB">
              <w:rPr>
                <w:rFonts w:ascii="Arial" w:hAnsi="Arial" w:cs="Arial"/>
                <w:sz w:val="22"/>
                <w:szCs w:val="22"/>
              </w:rPr>
              <w:t xml:space="preserve"> </w:t>
            </w:r>
            <w:r w:rsidR="003E273D">
              <w:rPr>
                <w:rFonts w:ascii="Arial" w:hAnsi="Arial" w:cs="Arial"/>
                <w:sz w:val="22"/>
                <w:szCs w:val="22"/>
              </w:rPr>
              <w:t xml:space="preserve">reglamento </w:t>
            </w:r>
            <w:r w:rsidR="00D74DBB" w:rsidRPr="00D74DBB">
              <w:rPr>
                <w:rFonts w:ascii="Arial" w:hAnsi="Arial" w:cs="Arial"/>
                <w:sz w:val="22"/>
                <w:szCs w:val="22"/>
              </w:rPr>
              <w:t xml:space="preserve">se entenderán realizadas ahora al nuevo reglamento. </w:t>
            </w:r>
          </w:p>
        </w:tc>
      </w:tr>
    </w:tbl>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36" w:name="_Toc487785327"/>
      <w:r w:rsidRPr="00DA3F74">
        <w:rPr>
          <w:rFonts w:ascii="Arial" w:hAnsi="Arial" w:cs="Arial"/>
          <w:sz w:val="22"/>
          <w:szCs w:val="22"/>
        </w:rPr>
        <w:t xml:space="preserve">Artículo </w:t>
      </w:r>
      <w:r w:rsidR="00E65135" w:rsidRPr="00DA3F74">
        <w:rPr>
          <w:rFonts w:ascii="Arial" w:hAnsi="Arial" w:cs="Arial"/>
          <w:sz w:val="22"/>
          <w:szCs w:val="22"/>
        </w:rPr>
        <w:t>21</w:t>
      </w:r>
      <w:r w:rsidRPr="00DA3F74">
        <w:rPr>
          <w:rFonts w:ascii="Arial" w:hAnsi="Arial" w:cs="Arial"/>
          <w:sz w:val="22"/>
          <w:szCs w:val="22"/>
        </w:rPr>
        <w:t xml:space="preserve">. </w:t>
      </w:r>
      <w:r w:rsidRPr="00DA3F74">
        <w:rPr>
          <w:rFonts w:ascii="Arial" w:hAnsi="Arial" w:cs="Arial"/>
          <w:i/>
          <w:sz w:val="22"/>
          <w:szCs w:val="22"/>
        </w:rPr>
        <w:t>Mantenimiento y conservación</w:t>
      </w:r>
      <w:bookmarkEnd w:id="36"/>
    </w:p>
    <w:p w:rsidR="005F3A3B" w:rsidRPr="00DA3F74" w:rsidRDefault="005F3A3B" w:rsidP="00BA14E4">
      <w:pPr>
        <w:ind w:firstLine="539"/>
        <w:jc w:val="both"/>
        <w:rPr>
          <w:rFonts w:ascii="Arial" w:hAnsi="Arial" w:cs="Arial"/>
          <w:sz w:val="22"/>
          <w:szCs w:val="22"/>
        </w:rPr>
      </w:pPr>
    </w:p>
    <w:p w:rsidR="00A54100" w:rsidRPr="00DA3F74" w:rsidRDefault="005F3A3B" w:rsidP="00BA14E4">
      <w:pPr>
        <w:ind w:firstLine="539"/>
        <w:jc w:val="both"/>
        <w:rPr>
          <w:rFonts w:ascii="Arial" w:hAnsi="Arial" w:cs="Arial"/>
          <w:sz w:val="22"/>
          <w:szCs w:val="22"/>
        </w:rPr>
      </w:pPr>
      <w:r w:rsidRPr="00DA3F74">
        <w:rPr>
          <w:rFonts w:ascii="Arial" w:hAnsi="Arial" w:cs="Arial"/>
          <w:sz w:val="22"/>
          <w:szCs w:val="22"/>
        </w:rPr>
        <w:t>1. Los equipos y sistemas de protección activa contra incendios, sujetos a este reglamento, se someterán a las revisiones de mantenimiento que se establecen en el anexo II, en el cual se determina, en cada caso, el tiempo máximo que podrá transcurrir entre dos mantenimientos consecutivos.</w:t>
      </w:r>
    </w:p>
    <w:p w:rsidR="005F3A3B" w:rsidRDefault="003E797F" w:rsidP="00BA14E4">
      <w:pPr>
        <w:ind w:firstLine="539"/>
        <w:jc w:val="both"/>
        <w:rPr>
          <w:rFonts w:ascii="Arial" w:hAnsi="Arial" w:cs="Arial"/>
          <w:sz w:val="22"/>
          <w:szCs w:val="22"/>
        </w:rPr>
      </w:pPr>
      <w:r w:rsidRPr="00DA3F74">
        <w:rPr>
          <w:rFonts w:ascii="Arial" w:hAnsi="Arial" w:cs="Arial"/>
          <w:sz w:val="22"/>
          <w:szCs w:val="22"/>
        </w:rPr>
        <w:t>2. Las actas de</w:t>
      </w:r>
      <w:r w:rsidR="005F3A3B" w:rsidRPr="00DA3F74">
        <w:rPr>
          <w:rFonts w:ascii="Arial" w:hAnsi="Arial" w:cs="Arial"/>
          <w:sz w:val="22"/>
          <w:szCs w:val="22"/>
        </w:rPr>
        <w:t xml:space="preserve"> estos mantenimientos, firmadas por el personal cualificado que los ha llevado a cabo, estarán a disposición de los servicios competentes en materia de industria de la Comunidad Autónoma, al menos, durante cinco años a partir de la fecha de su expedición. </w:t>
      </w:r>
    </w:p>
    <w:p w:rsidR="000066E9" w:rsidRDefault="000066E9"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0066E9" w:rsidRPr="00AB014F" w:rsidTr="009B6C8A">
        <w:trPr>
          <w:trHeight w:val="77"/>
        </w:trPr>
        <w:tc>
          <w:tcPr>
            <w:tcW w:w="10422" w:type="dxa"/>
            <w:shd w:val="clear" w:color="auto" w:fill="D9D9D9" w:themeFill="background1" w:themeFillShade="D9"/>
          </w:tcPr>
          <w:p w:rsidR="000066E9" w:rsidRPr="00BC087C" w:rsidRDefault="000066E9" w:rsidP="00894163">
            <w:pPr>
              <w:spacing w:before="120" w:after="120"/>
              <w:jc w:val="both"/>
              <w:rPr>
                <w:rFonts w:ascii="Arial" w:hAnsi="Arial" w:cs="Arial"/>
                <w:sz w:val="22"/>
                <w:szCs w:val="22"/>
              </w:rPr>
            </w:pPr>
            <w:r>
              <w:rPr>
                <w:rFonts w:ascii="Arial" w:hAnsi="Arial" w:cs="Arial"/>
                <w:sz w:val="22"/>
                <w:szCs w:val="22"/>
              </w:rPr>
              <w:t xml:space="preserve">Ver aclaración </w:t>
            </w:r>
            <w:r w:rsidR="00894163">
              <w:rPr>
                <w:rFonts w:ascii="Arial" w:hAnsi="Arial" w:cs="Arial"/>
                <w:sz w:val="22"/>
                <w:szCs w:val="22"/>
              </w:rPr>
              <w:t xml:space="preserve">sobre </w:t>
            </w:r>
            <w:r w:rsidR="00865229">
              <w:rPr>
                <w:rFonts w:ascii="Arial" w:hAnsi="Arial" w:cs="Arial"/>
                <w:sz w:val="22"/>
                <w:szCs w:val="22"/>
              </w:rPr>
              <w:t>las actas de los mantenimientos (</w:t>
            </w:r>
            <w:r w:rsidR="00894163">
              <w:rPr>
                <w:rFonts w:ascii="Arial" w:hAnsi="Arial" w:cs="Arial"/>
                <w:sz w:val="22"/>
                <w:szCs w:val="22"/>
              </w:rPr>
              <w:t xml:space="preserve">el </w:t>
            </w:r>
            <w:r w:rsidR="00894163" w:rsidRPr="00894163">
              <w:rPr>
                <w:rFonts w:ascii="Arial" w:hAnsi="Arial" w:cs="Arial"/>
                <w:sz w:val="22"/>
                <w:szCs w:val="22"/>
              </w:rPr>
              <w:t>certificado del mantenimiento</w:t>
            </w:r>
            <w:r w:rsidR="00865229">
              <w:rPr>
                <w:rFonts w:ascii="Arial" w:hAnsi="Arial" w:cs="Arial"/>
                <w:sz w:val="22"/>
                <w:szCs w:val="22"/>
              </w:rPr>
              <w:t xml:space="preserve"> y las listas de comprobación</w:t>
            </w:r>
            <w:r w:rsidR="0041014C">
              <w:rPr>
                <w:rFonts w:ascii="Arial" w:hAnsi="Arial" w:cs="Arial"/>
                <w:sz w:val="22"/>
                <w:szCs w:val="22"/>
              </w:rPr>
              <w:t xml:space="preserve"> anexas</w:t>
            </w:r>
            <w:r w:rsidR="00865229">
              <w:rPr>
                <w:rFonts w:ascii="Arial" w:hAnsi="Arial" w:cs="Arial"/>
                <w:sz w:val="22"/>
                <w:szCs w:val="22"/>
              </w:rPr>
              <w:t>)</w:t>
            </w:r>
            <w:r w:rsidR="00894163" w:rsidRPr="00894163">
              <w:rPr>
                <w:rFonts w:ascii="Arial" w:hAnsi="Arial" w:cs="Arial"/>
                <w:sz w:val="22"/>
                <w:szCs w:val="22"/>
              </w:rPr>
              <w:t xml:space="preserve"> </w:t>
            </w:r>
            <w:r>
              <w:rPr>
                <w:rFonts w:ascii="Arial" w:hAnsi="Arial" w:cs="Arial"/>
                <w:sz w:val="22"/>
                <w:szCs w:val="22"/>
              </w:rPr>
              <w:t xml:space="preserve">en </w:t>
            </w:r>
            <w:r w:rsidRPr="00BC087C">
              <w:rPr>
                <w:rFonts w:ascii="Arial" w:hAnsi="Arial" w:cs="Arial"/>
                <w:sz w:val="22"/>
                <w:szCs w:val="22"/>
              </w:rPr>
              <w:t>Articulo 17.e.</w:t>
            </w:r>
          </w:p>
          <w:p w:rsidR="003E6D3F" w:rsidRPr="00D15213" w:rsidRDefault="003E6D3F" w:rsidP="00894163">
            <w:pPr>
              <w:spacing w:before="120" w:after="120"/>
              <w:jc w:val="both"/>
              <w:rPr>
                <w:rFonts w:ascii="Arial" w:hAnsi="Arial" w:cs="Arial"/>
                <w:sz w:val="22"/>
                <w:szCs w:val="22"/>
              </w:rPr>
            </w:pPr>
            <w:r w:rsidRPr="00BC087C">
              <w:rPr>
                <w:rFonts w:ascii="Arial" w:hAnsi="Arial" w:cs="Arial"/>
                <w:sz w:val="22"/>
                <w:szCs w:val="22"/>
              </w:rPr>
              <w:t>Ver aclaración sobre quién puede realizar las actividades de las tablas I, II y III en la sección primera del Anexo II.</w:t>
            </w:r>
          </w:p>
        </w:tc>
      </w:tr>
    </w:tbl>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B45D36" w:rsidRDefault="005F3A3B" w:rsidP="00BA14E4">
      <w:pPr>
        <w:pStyle w:val="Ttulo1"/>
        <w:jc w:val="center"/>
        <w:rPr>
          <w:rFonts w:ascii="Arial" w:hAnsi="Arial" w:cs="Arial"/>
          <w:b/>
          <w:sz w:val="22"/>
          <w:szCs w:val="22"/>
        </w:rPr>
      </w:pPr>
      <w:bookmarkStart w:id="37" w:name="_Toc487785328"/>
      <w:r w:rsidRPr="00B45D36">
        <w:rPr>
          <w:rFonts w:ascii="Arial" w:hAnsi="Arial" w:cs="Arial"/>
          <w:b/>
          <w:sz w:val="22"/>
          <w:szCs w:val="22"/>
        </w:rPr>
        <w:t>CAPITULO V</w:t>
      </w:r>
      <w:r w:rsidR="00B45D36" w:rsidRPr="00B45D36">
        <w:rPr>
          <w:rFonts w:ascii="Arial" w:hAnsi="Arial" w:cs="Arial"/>
          <w:b/>
          <w:sz w:val="22"/>
          <w:szCs w:val="22"/>
        </w:rPr>
        <w:br/>
      </w:r>
      <w:r w:rsidRPr="00B45D36">
        <w:rPr>
          <w:rFonts w:ascii="Arial" w:hAnsi="Arial" w:cs="Arial"/>
          <w:b/>
          <w:sz w:val="22"/>
          <w:szCs w:val="22"/>
        </w:rPr>
        <w:t>Inspecciones periódicas de</w:t>
      </w:r>
      <w:r w:rsidR="00E4563C" w:rsidRPr="00B45D36">
        <w:rPr>
          <w:rFonts w:ascii="Arial" w:hAnsi="Arial" w:cs="Arial"/>
          <w:b/>
          <w:sz w:val="22"/>
          <w:szCs w:val="22"/>
        </w:rPr>
        <w:t xml:space="preserve"> </w:t>
      </w:r>
      <w:r w:rsidRPr="00B45D36">
        <w:rPr>
          <w:rFonts w:ascii="Arial" w:hAnsi="Arial" w:cs="Arial"/>
          <w:b/>
          <w:sz w:val="22"/>
          <w:szCs w:val="22"/>
        </w:rPr>
        <w:t>Instalaciones de protección contra incendios</w:t>
      </w:r>
      <w:bookmarkEnd w:id="37"/>
    </w:p>
    <w:p w:rsidR="005F3A3B" w:rsidRDefault="005F3A3B"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E427FB" w:rsidRPr="00AB014F" w:rsidTr="00FB39B5">
        <w:tc>
          <w:tcPr>
            <w:tcW w:w="10422" w:type="dxa"/>
            <w:shd w:val="clear" w:color="auto" w:fill="D9D9D9" w:themeFill="background1" w:themeFillShade="D9"/>
          </w:tcPr>
          <w:p w:rsidR="00002166" w:rsidRPr="00002166" w:rsidRDefault="00002166" w:rsidP="00BA14E4">
            <w:pPr>
              <w:spacing w:before="120" w:after="120"/>
              <w:jc w:val="both"/>
              <w:rPr>
                <w:rFonts w:ascii="Arial" w:hAnsi="Arial" w:cs="Arial"/>
                <w:b/>
                <w:sz w:val="22"/>
                <w:szCs w:val="22"/>
                <w:u w:val="single"/>
              </w:rPr>
            </w:pPr>
            <w:r w:rsidRPr="00BC087C">
              <w:rPr>
                <w:rFonts w:ascii="Arial" w:hAnsi="Arial" w:cs="Arial"/>
                <w:b/>
                <w:sz w:val="22"/>
                <w:szCs w:val="22"/>
                <w:u w:val="single"/>
              </w:rPr>
              <w:t xml:space="preserve">Sobre las </w:t>
            </w:r>
            <w:r w:rsidR="00271E70" w:rsidRPr="00BC087C">
              <w:rPr>
                <w:rFonts w:ascii="Arial" w:hAnsi="Arial" w:cs="Arial"/>
                <w:b/>
                <w:sz w:val="22"/>
                <w:szCs w:val="22"/>
                <w:u w:val="single"/>
              </w:rPr>
              <w:t xml:space="preserve">instalaciones que deben realizar </w:t>
            </w:r>
            <w:r w:rsidRPr="00BC087C">
              <w:rPr>
                <w:rFonts w:ascii="Arial" w:hAnsi="Arial" w:cs="Arial"/>
                <w:b/>
                <w:sz w:val="22"/>
                <w:szCs w:val="22"/>
                <w:u w:val="single"/>
              </w:rPr>
              <w:t xml:space="preserve">inspecciones </w:t>
            </w:r>
            <w:r w:rsidRPr="00002166">
              <w:rPr>
                <w:rFonts w:ascii="Arial" w:hAnsi="Arial" w:cs="Arial"/>
                <w:b/>
                <w:sz w:val="22"/>
                <w:szCs w:val="22"/>
                <w:u w:val="single"/>
              </w:rPr>
              <w:t>periódicas:</w:t>
            </w:r>
          </w:p>
          <w:p w:rsidR="00E427FB" w:rsidRDefault="00E427FB" w:rsidP="00BA14E4">
            <w:pPr>
              <w:spacing w:before="120" w:after="120"/>
              <w:jc w:val="both"/>
              <w:rPr>
                <w:rFonts w:ascii="Arial" w:hAnsi="Arial" w:cs="Arial"/>
                <w:sz w:val="22"/>
                <w:szCs w:val="22"/>
              </w:rPr>
            </w:pPr>
            <w:r>
              <w:rPr>
                <w:rFonts w:ascii="Arial" w:hAnsi="Arial" w:cs="Arial"/>
                <w:sz w:val="22"/>
                <w:szCs w:val="22"/>
              </w:rPr>
              <w:t xml:space="preserve">Tal y como se indica en el Artículo 22, este capítulo aplica a las </w:t>
            </w:r>
            <w:r w:rsidRPr="00184841">
              <w:rPr>
                <w:rFonts w:ascii="Arial" w:hAnsi="Arial" w:cs="Arial"/>
                <w:sz w:val="22"/>
                <w:szCs w:val="22"/>
              </w:rPr>
              <w:t>instalaciones</w:t>
            </w:r>
            <w:r>
              <w:rPr>
                <w:rFonts w:ascii="Arial" w:hAnsi="Arial" w:cs="Arial"/>
                <w:sz w:val="22"/>
                <w:szCs w:val="22"/>
              </w:rPr>
              <w:t xml:space="preserve"> cuya </w:t>
            </w:r>
            <w:r w:rsidRPr="00184841">
              <w:rPr>
                <w:rFonts w:ascii="Arial" w:hAnsi="Arial" w:cs="Arial"/>
                <w:sz w:val="22"/>
                <w:szCs w:val="22"/>
              </w:rPr>
              <w:t>reglamentación específica</w:t>
            </w:r>
            <w:r>
              <w:rPr>
                <w:rFonts w:ascii="Arial" w:hAnsi="Arial" w:cs="Arial"/>
                <w:sz w:val="22"/>
                <w:szCs w:val="22"/>
              </w:rPr>
              <w:t xml:space="preserve"> no contemple las inspecciones periódicas.</w:t>
            </w:r>
          </w:p>
          <w:p w:rsidR="00E427FB" w:rsidRDefault="004B4D17" w:rsidP="00BA14E4">
            <w:pPr>
              <w:spacing w:before="120" w:after="120"/>
              <w:jc w:val="both"/>
              <w:rPr>
                <w:rFonts w:ascii="Arial" w:hAnsi="Arial" w:cs="Arial"/>
                <w:b/>
                <w:sz w:val="22"/>
                <w:szCs w:val="22"/>
              </w:rPr>
            </w:pPr>
            <w:r w:rsidRPr="004B4D17">
              <w:rPr>
                <w:rFonts w:ascii="Arial" w:hAnsi="Arial" w:cs="Arial"/>
                <w:sz w:val="22"/>
                <w:szCs w:val="22"/>
              </w:rPr>
              <w:t>En concreto, e</w:t>
            </w:r>
            <w:r w:rsidR="00E427FB" w:rsidRPr="004B4D17">
              <w:rPr>
                <w:rFonts w:ascii="Arial" w:hAnsi="Arial" w:cs="Arial"/>
                <w:sz w:val="22"/>
                <w:szCs w:val="22"/>
              </w:rPr>
              <w:t xml:space="preserve">n el momento de la fecha de publicación del </w:t>
            </w:r>
            <w:r w:rsidR="007D7BBF">
              <w:rPr>
                <w:rFonts w:ascii="Arial" w:hAnsi="Arial" w:cs="Arial"/>
                <w:sz w:val="22"/>
                <w:szCs w:val="22"/>
              </w:rPr>
              <w:t xml:space="preserve">RD </w:t>
            </w:r>
            <w:r w:rsidR="00E427FB" w:rsidRPr="004B4D17">
              <w:rPr>
                <w:rFonts w:ascii="Arial" w:hAnsi="Arial" w:cs="Arial"/>
                <w:sz w:val="22"/>
                <w:szCs w:val="22"/>
              </w:rPr>
              <w:t>513/2017, el CTE no incluía reglamentación específica</w:t>
            </w:r>
            <w:r w:rsidR="00E427FB">
              <w:rPr>
                <w:rFonts w:ascii="Arial" w:hAnsi="Arial" w:cs="Arial"/>
                <w:sz w:val="22"/>
                <w:szCs w:val="22"/>
              </w:rPr>
              <w:t xml:space="preserve"> sobre las inspecciones periódicas </w:t>
            </w:r>
            <w:r w:rsidR="00E427FB" w:rsidRPr="00184841">
              <w:rPr>
                <w:rFonts w:ascii="Arial" w:hAnsi="Arial" w:cs="Arial"/>
                <w:sz w:val="22"/>
                <w:szCs w:val="22"/>
              </w:rPr>
              <w:t xml:space="preserve">de </w:t>
            </w:r>
            <w:r w:rsidR="00E427FB">
              <w:rPr>
                <w:rFonts w:ascii="Arial" w:hAnsi="Arial" w:cs="Arial"/>
                <w:sz w:val="22"/>
                <w:szCs w:val="22"/>
              </w:rPr>
              <w:t>las i</w:t>
            </w:r>
            <w:r w:rsidR="00E427FB" w:rsidRPr="00184841">
              <w:rPr>
                <w:rFonts w:ascii="Arial" w:hAnsi="Arial" w:cs="Arial"/>
                <w:sz w:val="22"/>
                <w:szCs w:val="22"/>
              </w:rPr>
              <w:t>nstalaciones de protección contra incendios</w:t>
            </w:r>
            <w:r w:rsidR="00E427FB">
              <w:rPr>
                <w:rFonts w:ascii="Arial" w:hAnsi="Arial" w:cs="Arial"/>
                <w:sz w:val="22"/>
                <w:szCs w:val="22"/>
              </w:rPr>
              <w:t xml:space="preserve">. En consecuencia, </w:t>
            </w:r>
            <w:r w:rsidR="00E427FB" w:rsidRPr="00BC7C9D">
              <w:rPr>
                <w:rFonts w:ascii="Arial" w:hAnsi="Arial" w:cs="Arial"/>
                <w:b/>
                <w:sz w:val="22"/>
                <w:szCs w:val="22"/>
              </w:rPr>
              <w:t>aquellas instalaciones y edificios a los que sea de aplicación el CTE, deberán cumplir con lo indicado en el presente Capitulo V.</w:t>
            </w:r>
          </w:p>
          <w:p w:rsidR="00C83243" w:rsidRDefault="004B4D17" w:rsidP="000E468A">
            <w:pPr>
              <w:spacing w:before="120" w:after="120"/>
              <w:jc w:val="both"/>
              <w:rPr>
                <w:rFonts w:ascii="Arial" w:hAnsi="Arial" w:cs="Arial"/>
                <w:sz w:val="22"/>
                <w:szCs w:val="22"/>
              </w:rPr>
            </w:pPr>
            <w:r w:rsidRPr="009211E7">
              <w:rPr>
                <w:rFonts w:ascii="Arial" w:hAnsi="Arial" w:cs="Arial"/>
                <w:sz w:val="22"/>
                <w:szCs w:val="22"/>
              </w:rPr>
              <w:t>Por otro lado,</w:t>
            </w:r>
            <w:r w:rsidR="00D04B2E" w:rsidRPr="009211E7">
              <w:rPr>
                <w:rFonts w:ascii="Arial" w:hAnsi="Arial" w:cs="Arial"/>
                <w:sz w:val="22"/>
                <w:szCs w:val="22"/>
              </w:rPr>
              <w:t xml:space="preserve"> para los establecimientos industriales a los que aplique</w:t>
            </w:r>
            <w:r w:rsidRPr="009211E7">
              <w:rPr>
                <w:rFonts w:ascii="Arial" w:hAnsi="Arial" w:cs="Arial"/>
                <w:sz w:val="22"/>
                <w:szCs w:val="22"/>
              </w:rPr>
              <w:t xml:space="preserve"> el </w:t>
            </w:r>
            <w:r w:rsidR="007D7BBF">
              <w:rPr>
                <w:rFonts w:ascii="Arial" w:hAnsi="Arial" w:cs="Arial"/>
                <w:sz w:val="22"/>
                <w:szCs w:val="22"/>
              </w:rPr>
              <w:t xml:space="preserve">RD </w:t>
            </w:r>
            <w:r w:rsidR="00D04B2E" w:rsidRPr="009211E7">
              <w:rPr>
                <w:rFonts w:ascii="Arial" w:hAnsi="Arial" w:cs="Arial"/>
                <w:sz w:val="22"/>
                <w:szCs w:val="22"/>
              </w:rPr>
              <w:t xml:space="preserve">2267/2004, no les aplicará el Capítulo V del presente reglamento (ya que en el </w:t>
            </w:r>
            <w:r w:rsidR="007D7BBF">
              <w:rPr>
                <w:rFonts w:ascii="Arial" w:hAnsi="Arial" w:cs="Arial"/>
                <w:sz w:val="22"/>
                <w:szCs w:val="22"/>
              </w:rPr>
              <w:t xml:space="preserve">RD </w:t>
            </w:r>
            <w:r w:rsidR="00D04B2E" w:rsidRPr="009211E7">
              <w:rPr>
                <w:rFonts w:ascii="Arial" w:hAnsi="Arial" w:cs="Arial"/>
                <w:sz w:val="22"/>
                <w:szCs w:val="22"/>
              </w:rPr>
              <w:t xml:space="preserve">2267/2004 </w:t>
            </w:r>
            <w:r w:rsidRPr="009211E7">
              <w:rPr>
                <w:rFonts w:ascii="Arial" w:hAnsi="Arial" w:cs="Arial"/>
                <w:sz w:val="22"/>
                <w:szCs w:val="22"/>
              </w:rPr>
              <w:t>se contemplan inspecciones periódicas en su Capítulo III</w:t>
            </w:r>
            <w:r w:rsidR="00D04B2E" w:rsidRPr="009211E7">
              <w:rPr>
                <w:rFonts w:ascii="Arial" w:hAnsi="Arial" w:cs="Arial"/>
                <w:sz w:val="22"/>
                <w:szCs w:val="22"/>
              </w:rPr>
              <w:t>).</w:t>
            </w:r>
            <w:r w:rsidR="000E468A" w:rsidRPr="009211E7">
              <w:rPr>
                <w:rFonts w:ascii="Arial" w:hAnsi="Arial" w:cs="Arial"/>
                <w:sz w:val="22"/>
                <w:szCs w:val="22"/>
              </w:rPr>
              <w:t xml:space="preserve">  No obstante, a los establecimientos industriales que no les aplique el </w:t>
            </w:r>
            <w:r w:rsidR="007D7BBF">
              <w:rPr>
                <w:rFonts w:ascii="Arial" w:hAnsi="Arial" w:cs="Arial"/>
                <w:sz w:val="22"/>
                <w:szCs w:val="22"/>
              </w:rPr>
              <w:t xml:space="preserve">RD </w:t>
            </w:r>
            <w:r w:rsidR="000E468A" w:rsidRPr="009211E7">
              <w:rPr>
                <w:rFonts w:ascii="Arial" w:hAnsi="Arial" w:cs="Arial"/>
                <w:sz w:val="22"/>
                <w:szCs w:val="22"/>
              </w:rPr>
              <w:t xml:space="preserve">2267/2004 en virtud a su Disposición transitoria única, en este caso sí que les será de aplicación del Capítulo V del </w:t>
            </w:r>
            <w:r w:rsidR="007D7BBF">
              <w:rPr>
                <w:rFonts w:ascii="Arial" w:hAnsi="Arial" w:cs="Arial"/>
                <w:sz w:val="22"/>
                <w:szCs w:val="22"/>
              </w:rPr>
              <w:t xml:space="preserve">RD </w:t>
            </w:r>
            <w:r w:rsidR="000E468A" w:rsidRPr="009211E7">
              <w:rPr>
                <w:rFonts w:ascii="Arial" w:hAnsi="Arial" w:cs="Arial"/>
                <w:sz w:val="22"/>
                <w:szCs w:val="22"/>
              </w:rPr>
              <w:t>513/2017.</w:t>
            </w:r>
          </w:p>
          <w:p w:rsidR="00C83243" w:rsidRPr="00C83243" w:rsidRDefault="00C83243" w:rsidP="00C834CB">
            <w:pPr>
              <w:spacing w:before="120" w:after="120"/>
              <w:jc w:val="both"/>
              <w:rPr>
                <w:rFonts w:ascii="Arial" w:hAnsi="Arial" w:cs="Arial"/>
                <w:color w:val="FF0000"/>
                <w:sz w:val="22"/>
                <w:szCs w:val="22"/>
              </w:rPr>
            </w:pPr>
            <w:r>
              <w:rPr>
                <w:rFonts w:ascii="Arial" w:hAnsi="Arial" w:cs="Arial"/>
                <w:sz w:val="22"/>
                <w:szCs w:val="22"/>
              </w:rPr>
              <w:lastRenderedPageBreak/>
              <w:t>Finalmente, s</w:t>
            </w:r>
            <w:r w:rsidRPr="00C83243">
              <w:rPr>
                <w:rFonts w:ascii="Arial" w:hAnsi="Arial" w:cs="Arial"/>
                <w:sz w:val="22"/>
                <w:szCs w:val="22"/>
              </w:rPr>
              <w:t xml:space="preserve">e debe tener en cuenta además que ciertos equipos de protección contra incendios pueden llegar a tener al menos </w:t>
            </w:r>
            <w:r w:rsidR="00C834CB" w:rsidRPr="00C834CB">
              <w:rPr>
                <w:rFonts w:ascii="Arial" w:hAnsi="Arial" w:cs="Arial"/>
                <w:i/>
                <w:sz w:val="22"/>
                <w:szCs w:val="22"/>
              </w:rPr>
              <w:t>C</w:t>
            </w:r>
            <w:r w:rsidRPr="00C834CB">
              <w:rPr>
                <w:rFonts w:ascii="Arial" w:hAnsi="Arial" w:cs="Arial"/>
                <w:i/>
                <w:sz w:val="22"/>
                <w:szCs w:val="22"/>
              </w:rPr>
              <w:t>ategoría I</w:t>
            </w:r>
            <w:r w:rsidRPr="00C83243">
              <w:rPr>
                <w:rFonts w:ascii="Arial" w:hAnsi="Arial" w:cs="Arial"/>
                <w:sz w:val="22"/>
                <w:szCs w:val="22"/>
              </w:rPr>
              <w:t xml:space="preserve"> según el </w:t>
            </w:r>
            <w:r w:rsidR="007D7BBF">
              <w:rPr>
                <w:rFonts w:ascii="Arial" w:hAnsi="Arial" w:cs="Arial"/>
                <w:sz w:val="22"/>
                <w:szCs w:val="22"/>
              </w:rPr>
              <w:t xml:space="preserve">RD </w:t>
            </w:r>
            <w:r w:rsidRPr="00C83243">
              <w:rPr>
                <w:rFonts w:ascii="Arial" w:hAnsi="Arial" w:cs="Arial"/>
                <w:sz w:val="22"/>
                <w:szCs w:val="22"/>
              </w:rPr>
              <w:t xml:space="preserve">2060/2008, Reglamento de equipos a presión, por lo que deberán también pasar las inspecciones establecidas en </w:t>
            </w:r>
            <w:r w:rsidR="00C834CB">
              <w:rPr>
                <w:rFonts w:ascii="Arial" w:hAnsi="Arial" w:cs="Arial"/>
                <w:sz w:val="22"/>
                <w:szCs w:val="22"/>
              </w:rPr>
              <w:t>dicho</w:t>
            </w:r>
            <w:r w:rsidRPr="00C83243">
              <w:rPr>
                <w:rFonts w:ascii="Arial" w:hAnsi="Arial" w:cs="Arial"/>
                <w:sz w:val="22"/>
                <w:szCs w:val="22"/>
              </w:rPr>
              <w:t xml:space="preserve"> reglamento.</w:t>
            </w:r>
          </w:p>
        </w:tc>
      </w:tr>
    </w:tbl>
    <w:p w:rsidR="00E427FB" w:rsidRPr="00DA3F74" w:rsidRDefault="00E427FB" w:rsidP="00BA14E4">
      <w:pPr>
        <w:ind w:firstLine="539"/>
        <w:jc w:val="both"/>
        <w:rPr>
          <w:rFonts w:ascii="Arial" w:hAnsi="Arial" w:cs="Arial"/>
          <w:sz w:val="22"/>
          <w:szCs w:val="22"/>
        </w:rPr>
      </w:pPr>
    </w:p>
    <w:p w:rsidR="005F3A3B" w:rsidRPr="00C16784" w:rsidRDefault="005F3A3B" w:rsidP="00BA14E4">
      <w:pPr>
        <w:pStyle w:val="Ttulo2"/>
        <w:rPr>
          <w:rFonts w:ascii="Arial" w:hAnsi="Arial" w:cs="Arial"/>
          <w:color w:val="FF0000"/>
          <w:sz w:val="22"/>
          <w:szCs w:val="22"/>
        </w:rPr>
      </w:pPr>
      <w:bookmarkStart w:id="38" w:name="_Toc487785329"/>
      <w:r w:rsidRPr="00DA3F74">
        <w:rPr>
          <w:rFonts w:ascii="Arial" w:hAnsi="Arial" w:cs="Arial"/>
          <w:sz w:val="22"/>
          <w:szCs w:val="22"/>
        </w:rPr>
        <w:t xml:space="preserve">Artículo </w:t>
      </w:r>
      <w:r w:rsidR="00E65135" w:rsidRPr="00DA3F74">
        <w:rPr>
          <w:rFonts w:ascii="Arial" w:hAnsi="Arial" w:cs="Arial"/>
          <w:sz w:val="22"/>
          <w:szCs w:val="22"/>
        </w:rPr>
        <w:t>22</w:t>
      </w:r>
      <w:r w:rsidRPr="00DA3F74">
        <w:rPr>
          <w:rFonts w:ascii="Arial" w:hAnsi="Arial" w:cs="Arial"/>
          <w:sz w:val="22"/>
          <w:szCs w:val="22"/>
        </w:rPr>
        <w:t>. Inspecciones periódicas</w:t>
      </w:r>
      <w:bookmarkEnd w:id="38"/>
      <w:r w:rsidR="00C16784">
        <w:rPr>
          <w:rFonts w:ascii="Arial" w:hAnsi="Arial" w:cs="Arial"/>
          <w:sz w:val="22"/>
          <w:szCs w:val="22"/>
        </w:rPr>
        <w:t xml:space="preserve">   </w:t>
      </w:r>
    </w:p>
    <w:p w:rsidR="005F3A3B" w:rsidRPr="00DA3F74" w:rsidRDefault="005F3A3B" w:rsidP="00BA14E4">
      <w:pPr>
        <w:ind w:firstLine="539"/>
        <w:jc w:val="both"/>
        <w:rPr>
          <w:rFonts w:ascii="Arial" w:hAnsi="Arial" w:cs="Arial"/>
          <w:sz w:val="22"/>
          <w:szCs w:val="22"/>
        </w:rPr>
      </w:pPr>
    </w:p>
    <w:p w:rsidR="005F3A3B" w:rsidRDefault="005F3A3B" w:rsidP="00BA14E4">
      <w:pPr>
        <w:pStyle w:val="Prrafodelista"/>
        <w:numPr>
          <w:ilvl w:val="0"/>
          <w:numId w:val="13"/>
        </w:numPr>
        <w:jc w:val="both"/>
        <w:rPr>
          <w:rFonts w:ascii="Arial" w:hAnsi="Arial" w:cs="Arial"/>
          <w:sz w:val="22"/>
          <w:szCs w:val="22"/>
        </w:rPr>
      </w:pPr>
      <w:r w:rsidRPr="00184841">
        <w:rPr>
          <w:rFonts w:ascii="Arial" w:hAnsi="Arial" w:cs="Arial"/>
          <w:sz w:val="22"/>
          <w:szCs w:val="22"/>
        </w:rPr>
        <w:t>En aquellos casos en los que la inspección de las instalaciones de protección activa contra incendios no esté regulada por reglamentación específica, los titulares de las mismas deberán solicitar, al menos, cada diez años, a un organismo de control acreditado, conforme a los procedimientos establecidos en el Reglamento de la Infraestructura para la Calidad y la Seguridad Industrial, aprobado por Real Decreto 2200/1995, de 28 de diciembre, la inspección de sus instalaciones de protección contra incendios, evaluando el cumplimiento de la legislación aplicable.</w:t>
      </w:r>
    </w:p>
    <w:p w:rsidR="00E427FB" w:rsidRDefault="00E427FB" w:rsidP="00BA14E4">
      <w:pPr>
        <w:pStyle w:val="Prrafodelista"/>
        <w:ind w:left="89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E427FB" w:rsidRPr="00AB014F" w:rsidTr="00FB39B5">
        <w:tc>
          <w:tcPr>
            <w:tcW w:w="10422" w:type="dxa"/>
            <w:shd w:val="clear" w:color="auto" w:fill="D9D9D9" w:themeFill="background1" w:themeFillShade="D9"/>
          </w:tcPr>
          <w:p w:rsidR="00271E70" w:rsidRPr="00BC087C" w:rsidRDefault="00271E70" w:rsidP="00271E70">
            <w:pPr>
              <w:spacing w:before="120" w:after="120"/>
              <w:jc w:val="both"/>
              <w:rPr>
                <w:rFonts w:ascii="Arial" w:hAnsi="Arial" w:cs="Arial"/>
                <w:b/>
                <w:sz w:val="22"/>
                <w:szCs w:val="22"/>
                <w:u w:val="single"/>
              </w:rPr>
            </w:pPr>
            <w:r w:rsidRPr="00BC087C">
              <w:rPr>
                <w:rFonts w:ascii="Arial" w:hAnsi="Arial" w:cs="Arial"/>
                <w:b/>
                <w:sz w:val="22"/>
                <w:szCs w:val="22"/>
                <w:u w:val="single"/>
              </w:rPr>
              <w:t>Sobre el contenido de las inspecciones periódicas:</w:t>
            </w:r>
          </w:p>
          <w:p w:rsidR="002F58BE" w:rsidRPr="00BC087C" w:rsidRDefault="00E427FB" w:rsidP="00271E70">
            <w:pPr>
              <w:spacing w:before="120" w:after="120"/>
              <w:jc w:val="both"/>
              <w:rPr>
                <w:rFonts w:ascii="Arial" w:hAnsi="Arial" w:cs="Arial"/>
                <w:sz w:val="22"/>
                <w:szCs w:val="22"/>
              </w:rPr>
            </w:pPr>
            <w:r w:rsidRPr="00BC087C">
              <w:rPr>
                <w:rFonts w:ascii="Arial" w:hAnsi="Arial" w:cs="Arial"/>
                <w:sz w:val="22"/>
                <w:szCs w:val="22"/>
              </w:rPr>
              <w:t xml:space="preserve">Durante las inspecciones periódicas de las instalaciones se </w:t>
            </w:r>
            <w:r w:rsidR="00271E70" w:rsidRPr="00BC087C">
              <w:rPr>
                <w:rFonts w:ascii="Arial" w:hAnsi="Arial" w:cs="Arial"/>
                <w:sz w:val="22"/>
                <w:szCs w:val="22"/>
              </w:rPr>
              <w:t>inspeccionará</w:t>
            </w:r>
            <w:r w:rsidRPr="00BC087C">
              <w:rPr>
                <w:rFonts w:ascii="Arial" w:hAnsi="Arial" w:cs="Arial"/>
                <w:sz w:val="22"/>
                <w:szCs w:val="22"/>
              </w:rPr>
              <w:t xml:space="preserve"> tanto el estado de los</w:t>
            </w:r>
            <w:r w:rsidR="00271E70" w:rsidRPr="00BC087C">
              <w:rPr>
                <w:rFonts w:ascii="Arial" w:hAnsi="Arial" w:cs="Arial"/>
                <w:sz w:val="22"/>
                <w:szCs w:val="22"/>
              </w:rPr>
              <w:t xml:space="preserve"> productos</w:t>
            </w:r>
            <w:r w:rsidRPr="00BC087C">
              <w:rPr>
                <w:rFonts w:ascii="Arial" w:hAnsi="Arial" w:cs="Arial"/>
                <w:sz w:val="22"/>
                <w:szCs w:val="22"/>
              </w:rPr>
              <w:t xml:space="preserve"> </w:t>
            </w:r>
            <w:r w:rsidR="00271E70" w:rsidRPr="00BC087C">
              <w:rPr>
                <w:rFonts w:ascii="Arial" w:hAnsi="Arial" w:cs="Arial"/>
                <w:sz w:val="22"/>
                <w:szCs w:val="22"/>
              </w:rPr>
              <w:t>(</w:t>
            </w:r>
            <w:r w:rsidRPr="00BC087C">
              <w:rPr>
                <w:rFonts w:ascii="Arial" w:hAnsi="Arial" w:cs="Arial"/>
                <w:sz w:val="22"/>
                <w:szCs w:val="22"/>
              </w:rPr>
              <w:t>equipos</w:t>
            </w:r>
            <w:r w:rsidR="00FB39B5" w:rsidRPr="00BC087C">
              <w:rPr>
                <w:rFonts w:ascii="Arial" w:hAnsi="Arial" w:cs="Arial"/>
                <w:sz w:val="22"/>
                <w:szCs w:val="22"/>
              </w:rPr>
              <w:t xml:space="preserve"> y sistemas</w:t>
            </w:r>
            <w:r w:rsidR="00271E70" w:rsidRPr="00BC087C">
              <w:rPr>
                <w:rFonts w:ascii="Arial" w:hAnsi="Arial" w:cs="Arial"/>
                <w:sz w:val="22"/>
                <w:szCs w:val="22"/>
              </w:rPr>
              <w:t>)</w:t>
            </w:r>
            <w:r w:rsidRPr="00BC087C">
              <w:rPr>
                <w:rFonts w:ascii="Arial" w:hAnsi="Arial" w:cs="Arial"/>
                <w:sz w:val="22"/>
                <w:szCs w:val="22"/>
              </w:rPr>
              <w:t xml:space="preserve"> </w:t>
            </w:r>
            <w:r w:rsidRPr="00BC087C">
              <w:rPr>
                <w:rFonts w:ascii="Arial" w:hAnsi="Arial" w:cs="Arial"/>
                <w:i/>
                <w:sz w:val="22"/>
                <w:szCs w:val="22"/>
              </w:rPr>
              <w:t>in situ</w:t>
            </w:r>
            <w:r w:rsidRPr="00BC087C">
              <w:rPr>
                <w:rFonts w:ascii="Arial" w:hAnsi="Arial" w:cs="Arial"/>
                <w:sz w:val="22"/>
                <w:szCs w:val="22"/>
              </w:rPr>
              <w:t>, como la documentación aplicable (re</w:t>
            </w:r>
            <w:r w:rsidR="00641559" w:rsidRPr="00BC087C">
              <w:rPr>
                <w:rFonts w:ascii="Arial" w:hAnsi="Arial" w:cs="Arial"/>
                <w:sz w:val="22"/>
                <w:szCs w:val="22"/>
              </w:rPr>
              <w:t>lativa a la</w:t>
            </w:r>
            <w:r w:rsidRPr="00BC087C">
              <w:rPr>
                <w:rFonts w:ascii="Arial" w:hAnsi="Arial" w:cs="Arial"/>
                <w:sz w:val="22"/>
                <w:szCs w:val="22"/>
              </w:rPr>
              <w:t xml:space="preserve"> puesta en servicio, mantenimiento, etc., según aplique). </w:t>
            </w:r>
          </w:p>
          <w:p w:rsidR="00271E70" w:rsidRPr="00BC087C" w:rsidRDefault="00271E70" w:rsidP="00271E70">
            <w:pPr>
              <w:spacing w:before="120" w:after="120"/>
              <w:jc w:val="both"/>
              <w:rPr>
                <w:rFonts w:ascii="Arial" w:hAnsi="Arial" w:cs="Arial"/>
                <w:sz w:val="22"/>
                <w:szCs w:val="22"/>
              </w:rPr>
            </w:pPr>
          </w:p>
          <w:p w:rsidR="00271E70" w:rsidRPr="00BC087C" w:rsidRDefault="00271E70" w:rsidP="00271E70">
            <w:pPr>
              <w:spacing w:before="120" w:after="120"/>
              <w:jc w:val="both"/>
              <w:rPr>
                <w:rFonts w:ascii="Arial" w:hAnsi="Arial" w:cs="Arial"/>
                <w:b/>
                <w:sz w:val="22"/>
                <w:szCs w:val="22"/>
                <w:u w:val="single"/>
              </w:rPr>
            </w:pPr>
            <w:r w:rsidRPr="00BC087C">
              <w:rPr>
                <w:rFonts w:ascii="Arial" w:hAnsi="Arial" w:cs="Arial"/>
                <w:b/>
                <w:sz w:val="22"/>
                <w:szCs w:val="22"/>
                <w:u w:val="single"/>
              </w:rPr>
              <w:t>Sobre la periodicidad de las inspecciones y sobre la documentación a aportar:</w:t>
            </w:r>
          </w:p>
          <w:p w:rsidR="00271E70" w:rsidRPr="00BC087C" w:rsidRDefault="00271E70" w:rsidP="00271E70">
            <w:pPr>
              <w:spacing w:before="120" w:after="120"/>
              <w:rPr>
                <w:rFonts w:ascii="Arial" w:hAnsi="Arial" w:cs="Arial"/>
                <w:sz w:val="22"/>
                <w:szCs w:val="22"/>
              </w:rPr>
            </w:pPr>
            <w:r w:rsidRPr="00BC087C">
              <w:rPr>
                <w:rFonts w:ascii="Arial" w:hAnsi="Arial" w:cs="Arial"/>
                <w:sz w:val="22"/>
                <w:szCs w:val="22"/>
              </w:rPr>
              <w:t xml:space="preserve">Los diez años a los que hace referencia el Artículo 22 empezarán a contar desde la puesta en servicio de la instalación. En el caso de que no hubiera habido puesta en servicio (bien porque no fuera obligatoria, o bien porque esta no se hizo por cualquier otro motivo), los años empezarán a contar desde el momento en el que se finalizó la instalación. </w:t>
            </w:r>
          </w:p>
          <w:p w:rsidR="00271E70" w:rsidRPr="00D15213" w:rsidRDefault="00271E70" w:rsidP="00DD3F2B">
            <w:pPr>
              <w:spacing w:before="120" w:after="120"/>
              <w:jc w:val="both"/>
              <w:rPr>
                <w:rFonts w:ascii="Arial" w:hAnsi="Arial" w:cs="Arial"/>
                <w:sz w:val="22"/>
                <w:szCs w:val="22"/>
              </w:rPr>
            </w:pPr>
            <w:r w:rsidRPr="00BC087C">
              <w:rPr>
                <w:rFonts w:ascii="Arial" w:hAnsi="Arial" w:cs="Arial"/>
                <w:sz w:val="22"/>
                <w:szCs w:val="22"/>
              </w:rPr>
              <w:t xml:space="preserve">En todo caso, en el momento de la inspección periódica, el organismo de control solicitará al titular la documentación de dicha instalación, y si detecta algún documento faltante, lo hará constar para que el titular lo subsane. </w:t>
            </w:r>
            <w:r w:rsidR="00DD3F2B">
              <w:rPr>
                <w:rFonts w:ascii="Arial" w:hAnsi="Arial" w:cs="Arial"/>
                <w:sz w:val="22"/>
                <w:szCs w:val="22"/>
              </w:rPr>
              <w:t>Para ello, si fuera necesario, l</w:t>
            </w:r>
            <w:r w:rsidR="00DD3F2B" w:rsidRPr="00DD3F2B">
              <w:rPr>
                <w:rFonts w:ascii="Arial" w:hAnsi="Arial" w:cs="Arial"/>
                <w:sz w:val="22"/>
                <w:szCs w:val="22"/>
              </w:rPr>
              <w:t>as Comunidades Autónomas establecerán los criterios para poder solucionar este tipo de deficiencias documentales.</w:t>
            </w:r>
          </w:p>
        </w:tc>
      </w:tr>
    </w:tbl>
    <w:p w:rsidR="006866E6" w:rsidRPr="00DA3F74" w:rsidRDefault="006866E6"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Se exceptúan de lo dispuesto en el apartado anterior los edificios destinados a:</w:t>
      </w:r>
    </w:p>
    <w:p w:rsidR="005F3A3B" w:rsidRPr="00DA3F74" w:rsidRDefault="005F3A3B" w:rsidP="00BA14E4">
      <w:pPr>
        <w:ind w:firstLine="539"/>
        <w:jc w:val="both"/>
        <w:rPr>
          <w:rFonts w:ascii="Arial" w:hAnsi="Arial" w:cs="Arial"/>
          <w:sz w:val="22"/>
          <w:szCs w:val="22"/>
        </w:rPr>
      </w:pPr>
    </w:p>
    <w:p w:rsidR="005B00B8"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a)</w:t>
      </w:r>
      <w:r w:rsidRPr="00DA3F74">
        <w:rPr>
          <w:rFonts w:ascii="Arial" w:hAnsi="Arial" w:cs="Arial"/>
          <w:sz w:val="22"/>
          <w:szCs w:val="22"/>
        </w:rPr>
        <w:tab/>
        <w:t xml:space="preserve">uso residencial vivienda, </w:t>
      </w:r>
    </w:p>
    <w:p w:rsidR="005B00B8"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b)</w:t>
      </w:r>
      <w:r w:rsidRPr="00DA3F74">
        <w:rPr>
          <w:rFonts w:ascii="Arial" w:hAnsi="Arial" w:cs="Arial"/>
          <w:sz w:val="22"/>
          <w:szCs w:val="22"/>
        </w:rPr>
        <w:tab/>
        <w:t>uso administrativo con superficie construida menor de 2000 m</w:t>
      </w:r>
      <w:r w:rsidRPr="00DA3F74">
        <w:rPr>
          <w:rFonts w:ascii="Arial" w:hAnsi="Arial" w:cs="Arial"/>
          <w:sz w:val="22"/>
          <w:szCs w:val="22"/>
          <w:vertAlign w:val="superscript"/>
        </w:rPr>
        <w:t>2</w:t>
      </w:r>
      <w:r w:rsidRPr="00DA3F74">
        <w:rPr>
          <w:rFonts w:ascii="Arial" w:hAnsi="Arial" w:cs="Arial"/>
          <w:sz w:val="22"/>
          <w:szCs w:val="22"/>
        </w:rPr>
        <w:t>,</w:t>
      </w:r>
    </w:p>
    <w:p w:rsidR="005B00B8"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c)</w:t>
      </w:r>
      <w:r w:rsidRPr="00DA3F74">
        <w:rPr>
          <w:rFonts w:ascii="Arial" w:hAnsi="Arial" w:cs="Arial"/>
          <w:sz w:val="22"/>
          <w:szCs w:val="22"/>
        </w:rPr>
        <w:tab/>
        <w:t>uso docente con superficie construida menor de 2000 m</w:t>
      </w:r>
      <w:r w:rsidRPr="00DA3F74">
        <w:rPr>
          <w:rFonts w:ascii="Arial" w:hAnsi="Arial" w:cs="Arial"/>
          <w:sz w:val="22"/>
          <w:szCs w:val="22"/>
          <w:vertAlign w:val="superscript"/>
        </w:rPr>
        <w:t>2</w:t>
      </w:r>
      <w:r w:rsidRPr="00DA3F74">
        <w:rPr>
          <w:rFonts w:ascii="Arial" w:hAnsi="Arial" w:cs="Arial"/>
          <w:sz w:val="22"/>
          <w:szCs w:val="22"/>
        </w:rPr>
        <w:t>,</w:t>
      </w:r>
    </w:p>
    <w:p w:rsidR="005B00B8"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d)</w:t>
      </w:r>
      <w:r w:rsidRPr="00DA3F74">
        <w:rPr>
          <w:rFonts w:ascii="Arial" w:hAnsi="Arial" w:cs="Arial"/>
          <w:sz w:val="22"/>
          <w:szCs w:val="22"/>
        </w:rPr>
        <w:tab/>
        <w:t>uso comercial con superficie construida menor de 500 m</w:t>
      </w:r>
      <w:r w:rsidRPr="00DA3F74">
        <w:rPr>
          <w:rFonts w:ascii="Arial" w:hAnsi="Arial" w:cs="Arial"/>
          <w:sz w:val="22"/>
          <w:szCs w:val="22"/>
          <w:vertAlign w:val="superscript"/>
        </w:rPr>
        <w:t>2</w:t>
      </w:r>
      <w:r w:rsidRPr="00DA3F74">
        <w:rPr>
          <w:rFonts w:ascii="Arial" w:hAnsi="Arial" w:cs="Arial"/>
          <w:sz w:val="22"/>
          <w:szCs w:val="22"/>
        </w:rPr>
        <w:t>,</w:t>
      </w:r>
    </w:p>
    <w:p w:rsidR="005B00B8"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e)</w:t>
      </w:r>
      <w:r w:rsidRPr="00DA3F74">
        <w:rPr>
          <w:rFonts w:ascii="Arial" w:hAnsi="Arial" w:cs="Arial"/>
          <w:sz w:val="22"/>
          <w:szCs w:val="22"/>
        </w:rPr>
        <w:tab/>
        <w:t>uso pública concurrencia con superficie construida menor de 500 m</w:t>
      </w:r>
      <w:r w:rsidRPr="00DA3F74">
        <w:rPr>
          <w:rFonts w:ascii="Arial" w:hAnsi="Arial" w:cs="Arial"/>
          <w:sz w:val="22"/>
          <w:szCs w:val="22"/>
          <w:vertAlign w:val="superscript"/>
        </w:rPr>
        <w:t>2</w:t>
      </w:r>
      <w:r w:rsidRPr="00DA3F74">
        <w:rPr>
          <w:rFonts w:ascii="Arial" w:hAnsi="Arial" w:cs="Arial"/>
          <w:sz w:val="22"/>
          <w:szCs w:val="22"/>
        </w:rPr>
        <w:t xml:space="preserve"> y</w:t>
      </w: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f)</w:t>
      </w:r>
      <w:r w:rsidRPr="00DA3F74">
        <w:rPr>
          <w:rFonts w:ascii="Arial" w:hAnsi="Arial" w:cs="Arial"/>
          <w:sz w:val="22"/>
          <w:szCs w:val="22"/>
        </w:rPr>
        <w:tab/>
        <w:t>uso aparcamiento con superficie construida menor de 500 m</w:t>
      </w:r>
      <w:r w:rsidRPr="00DA3F74">
        <w:rPr>
          <w:rFonts w:ascii="Arial" w:hAnsi="Arial" w:cs="Arial"/>
          <w:sz w:val="22"/>
          <w:szCs w:val="22"/>
          <w:vertAlign w:val="superscript"/>
        </w:rPr>
        <w:t>2</w:t>
      </w:r>
      <w:r w:rsidRPr="00DA3F74">
        <w:rPr>
          <w:rFonts w:ascii="Arial" w:hAnsi="Arial" w:cs="Arial"/>
          <w:sz w:val="22"/>
          <w:szCs w:val="22"/>
        </w:rPr>
        <w:t xml:space="preserve">, </w:t>
      </w:r>
    </w:p>
    <w:p w:rsidR="005F3A3B" w:rsidRPr="00DA3F74" w:rsidRDefault="005F3A3B" w:rsidP="00BA14E4">
      <w:pPr>
        <w:ind w:firstLine="539"/>
        <w:jc w:val="both"/>
        <w:rPr>
          <w:rFonts w:ascii="Arial" w:hAnsi="Arial" w:cs="Arial"/>
          <w:sz w:val="22"/>
          <w:szCs w:val="22"/>
        </w:rPr>
      </w:pPr>
    </w:p>
    <w:p w:rsidR="005F3A3B" w:rsidRDefault="005F3A3B" w:rsidP="00BA14E4">
      <w:pPr>
        <w:jc w:val="both"/>
        <w:rPr>
          <w:rFonts w:ascii="Arial" w:hAnsi="Arial" w:cs="Arial"/>
          <w:sz w:val="22"/>
          <w:szCs w:val="22"/>
        </w:rPr>
      </w:pPr>
      <w:r w:rsidRPr="00DA3F74">
        <w:rPr>
          <w:rFonts w:ascii="Arial" w:hAnsi="Arial" w:cs="Arial"/>
          <w:sz w:val="22"/>
          <w:szCs w:val="22"/>
        </w:rPr>
        <w:t>a condición de que no confluyan en ninguno de estos casos zonas o locales de riesgo especial alto, con independencia de la función inspectora asignada a los servicios competentes en materia de industria de la Comunidad Autónoma y de las operaciones de mantenimiento previstas en este reglamento.</w:t>
      </w:r>
    </w:p>
    <w:p w:rsidR="00C069BB" w:rsidRDefault="00C069BB" w:rsidP="00C069BB">
      <w:pPr>
        <w:pStyle w:val="Prrafodelista"/>
        <w:ind w:left="89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069BB" w:rsidRPr="00AB014F" w:rsidTr="00AB3AD5">
        <w:tc>
          <w:tcPr>
            <w:tcW w:w="10422" w:type="dxa"/>
            <w:shd w:val="clear" w:color="auto" w:fill="D9D9D9" w:themeFill="background1" w:themeFillShade="D9"/>
          </w:tcPr>
          <w:p w:rsidR="00C069BB" w:rsidRPr="00BC087C" w:rsidRDefault="00C069BB" w:rsidP="00AB3AD5">
            <w:pPr>
              <w:spacing w:before="120" w:after="120"/>
              <w:jc w:val="both"/>
              <w:rPr>
                <w:rFonts w:ascii="Arial" w:hAnsi="Arial" w:cs="Arial"/>
                <w:b/>
                <w:sz w:val="22"/>
                <w:szCs w:val="22"/>
                <w:u w:val="single"/>
              </w:rPr>
            </w:pPr>
            <w:r w:rsidRPr="00BC087C">
              <w:rPr>
                <w:rFonts w:ascii="Arial" w:hAnsi="Arial" w:cs="Arial"/>
                <w:b/>
                <w:sz w:val="22"/>
                <w:szCs w:val="22"/>
                <w:u w:val="single"/>
              </w:rPr>
              <w:t>Sobre las zonas o locales de riesgo especial alto:</w:t>
            </w:r>
          </w:p>
          <w:p w:rsidR="00C069BB" w:rsidRPr="00D15213" w:rsidRDefault="00C069BB" w:rsidP="00E45B0F">
            <w:pPr>
              <w:spacing w:before="120" w:after="120"/>
              <w:jc w:val="both"/>
              <w:rPr>
                <w:rFonts w:ascii="Arial" w:hAnsi="Arial" w:cs="Arial"/>
                <w:sz w:val="22"/>
                <w:szCs w:val="22"/>
              </w:rPr>
            </w:pPr>
            <w:r w:rsidRPr="00BC087C">
              <w:rPr>
                <w:rFonts w:ascii="Arial" w:hAnsi="Arial" w:cs="Arial"/>
                <w:sz w:val="22"/>
                <w:szCs w:val="22"/>
              </w:rPr>
              <w:t xml:space="preserve">Las zonas de riesgo alto </w:t>
            </w:r>
            <w:r w:rsidR="00E45B0F" w:rsidRPr="00BC087C">
              <w:rPr>
                <w:rFonts w:ascii="Arial" w:hAnsi="Arial" w:cs="Arial"/>
                <w:sz w:val="22"/>
                <w:szCs w:val="22"/>
              </w:rPr>
              <w:t>son</w:t>
            </w:r>
            <w:r w:rsidRPr="00BC087C">
              <w:rPr>
                <w:rFonts w:ascii="Arial" w:hAnsi="Arial" w:cs="Arial"/>
                <w:sz w:val="22"/>
                <w:szCs w:val="22"/>
              </w:rPr>
              <w:t xml:space="preserve"> </w:t>
            </w:r>
            <w:r w:rsidR="00E45B0F" w:rsidRPr="00BC087C">
              <w:rPr>
                <w:rFonts w:ascii="Arial" w:hAnsi="Arial" w:cs="Arial"/>
                <w:sz w:val="22"/>
                <w:szCs w:val="22"/>
              </w:rPr>
              <w:t>las indicadas en el Documento Básico SI-1 del CTE, en su Apartado 2 “</w:t>
            </w:r>
            <w:r w:rsidR="00E45B0F" w:rsidRPr="00BC087C">
              <w:rPr>
                <w:rFonts w:ascii="Arial" w:hAnsi="Arial" w:cs="Arial"/>
                <w:i/>
                <w:sz w:val="22"/>
                <w:szCs w:val="22"/>
              </w:rPr>
              <w:t>Locales y zonas de riesgo especial</w:t>
            </w:r>
            <w:r w:rsidR="00E45B0F" w:rsidRPr="00BC087C">
              <w:rPr>
                <w:rFonts w:ascii="Arial" w:hAnsi="Arial" w:cs="Arial"/>
                <w:sz w:val="22"/>
                <w:szCs w:val="22"/>
              </w:rPr>
              <w:t>”, teniendo en cuenta</w:t>
            </w:r>
            <w:r w:rsidRPr="00BC087C">
              <w:rPr>
                <w:rFonts w:ascii="Arial" w:hAnsi="Arial" w:cs="Arial"/>
                <w:sz w:val="22"/>
                <w:szCs w:val="22"/>
              </w:rPr>
              <w:t xml:space="preserve"> </w:t>
            </w:r>
            <w:r w:rsidR="00E45B0F" w:rsidRPr="00BC087C">
              <w:rPr>
                <w:rFonts w:ascii="Arial" w:hAnsi="Arial" w:cs="Arial"/>
                <w:sz w:val="22"/>
                <w:szCs w:val="22"/>
              </w:rPr>
              <w:t>la T</w:t>
            </w:r>
            <w:r w:rsidRPr="00BC087C">
              <w:rPr>
                <w:rFonts w:ascii="Arial" w:hAnsi="Arial" w:cs="Arial"/>
                <w:sz w:val="22"/>
                <w:szCs w:val="22"/>
              </w:rPr>
              <w:t>abla 2.1</w:t>
            </w:r>
            <w:r w:rsidR="00E45B0F" w:rsidRPr="00BC087C">
              <w:rPr>
                <w:rFonts w:ascii="Arial" w:hAnsi="Arial" w:cs="Arial"/>
                <w:sz w:val="22"/>
                <w:szCs w:val="22"/>
              </w:rPr>
              <w:t xml:space="preserve"> “</w:t>
            </w:r>
            <w:r w:rsidR="00E45B0F" w:rsidRPr="00BC087C">
              <w:rPr>
                <w:rFonts w:ascii="Arial" w:hAnsi="Arial" w:cs="Arial"/>
                <w:i/>
                <w:sz w:val="22"/>
                <w:szCs w:val="22"/>
              </w:rPr>
              <w:t>Clasificación de los locales y zonas de riesgo especial integrados en edificios</w:t>
            </w:r>
            <w:r w:rsidR="00E45B0F" w:rsidRPr="00BC087C">
              <w:rPr>
                <w:rFonts w:ascii="Arial" w:hAnsi="Arial" w:cs="Arial"/>
                <w:sz w:val="22"/>
                <w:szCs w:val="22"/>
              </w:rPr>
              <w:t xml:space="preserve">” </w:t>
            </w:r>
            <w:r w:rsidRPr="00BC087C">
              <w:rPr>
                <w:rFonts w:ascii="Arial" w:hAnsi="Arial" w:cs="Arial"/>
                <w:sz w:val="22"/>
                <w:szCs w:val="22"/>
              </w:rPr>
              <w:t>en función del uso del local, la superficie y el volumen del mismo</w:t>
            </w:r>
            <w:r w:rsidR="00E45B0F" w:rsidRPr="00BC087C">
              <w:rPr>
                <w:rFonts w:ascii="Arial" w:hAnsi="Arial" w:cs="Arial"/>
                <w:sz w:val="22"/>
                <w:szCs w:val="22"/>
              </w:rPr>
              <w:t>.</w:t>
            </w:r>
          </w:p>
        </w:tc>
      </w:tr>
    </w:tbl>
    <w:p w:rsidR="005B00B8" w:rsidRPr="00DA3F74" w:rsidRDefault="005B00B8" w:rsidP="00BA14E4">
      <w:pPr>
        <w:jc w:val="both"/>
        <w:rPr>
          <w:rFonts w:ascii="Arial" w:hAnsi="Arial" w:cs="Arial"/>
          <w:sz w:val="22"/>
          <w:szCs w:val="22"/>
        </w:rPr>
      </w:pPr>
    </w:p>
    <w:p w:rsidR="00974361" w:rsidRDefault="005F3A3B" w:rsidP="00BA14E4">
      <w:pPr>
        <w:ind w:firstLine="539"/>
        <w:jc w:val="both"/>
        <w:rPr>
          <w:rFonts w:ascii="Arial" w:hAnsi="Arial" w:cs="Arial"/>
          <w:sz w:val="22"/>
          <w:szCs w:val="22"/>
        </w:rPr>
      </w:pPr>
      <w:r w:rsidRPr="00DA3F74">
        <w:rPr>
          <w:rFonts w:ascii="Arial" w:hAnsi="Arial" w:cs="Arial"/>
          <w:sz w:val="22"/>
          <w:szCs w:val="22"/>
        </w:rPr>
        <w:t xml:space="preserve">3. De dichas inspecciones se levantará un acta, firmada por el técnico titulado competente del organismo de control que ha procedido a </w:t>
      </w:r>
      <w:r w:rsidR="003E797F" w:rsidRPr="00DA3F74">
        <w:rPr>
          <w:rFonts w:ascii="Arial" w:hAnsi="Arial" w:cs="Arial"/>
          <w:sz w:val="22"/>
          <w:szCs w:val="22"/>
        </w:rPr>
        <w:t xml:space="preserve">la inspección y por el titular </w:t>
      </w:r>
      <w:r w:rsidRPr="00DA3F74">
        <w:rPr>
          <w:rFonts w:ascii="Arial" w:hAnsi="Arial" w:cs="Arial"/>
          <w:sz w:val="22"/>
          <w:szCs w:val="22"/>
        </w:rPr>
        <w:t>de la instalación, quienes conservarán una copia, que estará a disposición de los servicios competentes en materia de industria de la Comunidad Autónoma.</w:t>
      </w:r>
    </w:p>
    <w:p w:rsidR="00974361" w:rsidRDefault="00974361"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974361" w:rsidRPr="00AB014F" w:rsidTr="00FB39B5">
        <w:tc>
          <w:tcPr>
            <w:tcW w:w="10422" w:type="dxa"/>
            <w:shd w:val="clear" w:color="auto" w:fill="D9D9D9" w:themeFill="background1" w:themeFillShade="D9"/>
          </w:tcPr>
          <w:p w:rsidR="00002166" w:rsidRPr="00BC087C" w:rsidRDefault="00002166" w:rsidP="00BA14E4">
            <w:pPr>
              <w:spacing w:before="120" w:after="120"/>
              <w:jc w:val="both"/>
              <w:rPr>
                <w:rFonts w:ascii="Arial" w:hAnsi="Arial" w:cs="Arial"/>
                <w:b/>
                <w:sz w:val="22"/>
                <w:szCs w:val="22"/>
                <w:u w:val="single"/>
              </w:rPr>
            </w:pPr>
            <w:r w:rsidRPr="00002166">
              <w:rPr>
                <w:rFonts w:ascii="Arial" w:hAnsi="Arial" w:cs="Arial"/>
                <w:b/>
                <w:sz w:val="22"/>
                <w:szCs w:val="22"/>
                <w:u w:val="single"/>
              </w:rPr>
              <w:t xml:space="preserve">Sobre el acta de </w:t>
            </w:r>
            <w:r w:rsidRPr="00BC087C">
              <w:rPr>
                <w:rFonts w:ascii="Arial" w:hAnsi="Arial" w:cs="Arial"/>
                <w:b/>
                <w:sz w:val="22"/>
                <w:szCs w:val="22"/>
                <w:u w:val="single"/>
              </w:rPr>
              <w:t>inspección periódica:</w:t>
            </w:r>
          </w:p>
          <w:p w:rsidR="00974361" w:rsidRPr="00BC087C" w:rsidRDefault="00002166" w:rsidP="00BA14E4">
            <w:pPr>
              <w:spacing w:before="120" w:after="120"/>
              <w:jc w:val="both"/>
              <w:rPr>
                <w:rFonts w:ascii="Arial" w:hAnsi="Arial" w:cs="Arial"/>
                <w:sz w:val="22"/>
                <w:szCs w:val="22"/>
              </w:rPr>
            </w:pPr>
            <w:r w:rsidRPr="00BC087C">
              <w:rPr>
                <w:rFonts w:ascii="Arial" w:hAnsi="Arial" w:cs="Arial"/>
                <w:sz w:val="22"/>
                <w:szCs w:val="22"/>
              </w:rPr>
              <w:t xml:space="preserve">De modo </w:t>
            </w:r>
            <w:r w:rsidR="003E6D3F" w:rsidRPr="00BC087C">
              <w:rPr>
                <w:rFonts w:ascii="Arial" w:hAnsi="Arial" w:cs="Arial"/>
                <w:sz w:val="22"/>
                <w:szCs w:val="22"/>
              </w:rPr>
              <w:t>orientativo</w:t>
            </w:r>
            <w:r w:rsidRPr="00BC087C">
              <w:rPr>
                <w:rFonts w:ascii="Arial" w:hAnsi="Arial" w:cs="Arial"/>
                <w:sz w:val="22"/>
                <w:szCs w:val="22"/>
              </w:rPr>
              <w:t xml:space="preserve">, </w:t>
            </w:r>
            <w:r w:rsidR="00455273" w:rsidRPr="00BC087C">
              <w:rPr>
                <w:rFonts w:ascii="Arial" w:hAnsi="Arial" w:cs="Arial"/>
                <w:sz w:val="22"/>
                <w:szCs w:val="22"/>
              </w:rPr>
              <w:t>del</w:t>
            </w:r>
            <w:r w:rsidR="00455273" w:rsidRPr="00BC087C">
              <w:rPr>
                <w:rFonts w:ascii="Arial" w:hAnsi="Arial" w:cs="Arial"/>
                <w:b/>
                <w:sz w:val="22"/>
                <w:szCs w:val="22"/>
              </w:rPr>
              <w:t xml:space="preserve"> </w:t>
            </w:r>
            <w:r w:rsidR="00974361" w:rsidRPr="00BC087C">
              <w:rPr>
                <w:rFonts w:ascii="Arial" w:hAnsi="Arial" w:cs="Arial"/>
                <w:sz w:val="22"/>
                <w:szCs w:val="22"/>
              </w:rPr>
              <w:t xml:space="preserve">acta </w:t>
            </w:r>
            <w:r w:rsidR="00AA22F6" w:rsidRPr="00BC087C">
              <w:rPr>
                <w:rFonts w:ascii="Arial" w:hAnsi="Arial" w:cs="Arial"/>
                <w:sz w:val="22"/>
                <w:szCs w:val="22"/>
              </w:rPr>
              <w:t xml:space="preserve">de inspección </w:t>
            </w:r>
            <w:r w:rsidR="002F356F" w:rsidRPr="00BC087C">
              <w:rPr>
                <w:rFonts w:ascii="Arial" w:hAnsi="Arial" w:cs="Arial"/>
                <w:sz w:val="22"/>
                <w:szCs w:val="22"/>
              </w:rPr>
              <w:t>deber</w:t>
            </w:r>
            <w:r w:rsidR="00BC087C" w:rsidRPr="00BC087C">
              <w:rPr>
                <w:rFonts w:ascii="Arial" w:hAnsi="Arial" w:cs="Arial"/>
                <w:sz w:val="22"/>
                <w:szCs w:val="22"/>
              </w:rPr>
              <w:t>ía</w:t>
            </w:r>
            <w:r w:rsidRPr="00BC087C">
              <w:rPr>
                <w:rFonts w:ascii="Arial" w:hAnsi="Arial" w:cs="Arial"/>
                <w:sz w:val="22"/>
                <w:szCs w:val="22"/>
              </w:rPr>
              <w:t xml:space="preserve"> </w:t>
            </w:r>
            <w:r w:rsidR="002F356F" w:rsidRPr="00BC087C">
              <w:rPr>
                <w:rFonts w:ascii="Arial" w:hAnsi="Arial" w:cs="Arial"/>
                <w:sz w:val="22"/>
                <w:szCs w:val="22"/>
              </w:rPr>
              <w:t xml:space="preserve">incluir el </w:t>
            </w:r>
            <w:r w:rsidR="00974361" w:rsidRPr="00BC087C">
              <w:rPr>
                <w:rFonts w:ascii="Arial" w:hAnsi="Arial" w:cs="Arial"/>
                <w:sz w:val="22"/>
                <w:szCs w:val="22"/>
              </w:rPr>
              <w:t>siguiente</w:t>
            </w:r>
            <w:r w:rsidR="002F356F" w:rsidRPr="00BC087C">
              <w:rPr>
                <w:rFonts w:ascii="Arial" w:hAnsi="Arial" w:cs="Arial"/>
                <w:sz w:val="22"/>
                <w:szCs w:val="22"/>
              </w:rPr>
              <w:t xml:space="preserve"> contenido, según proceda:</w:t>
            </w:r>
          </w:p>
          <w:p w:rsidR="00974361" w:rsidRPr="00BC087C" w:rsidRDefault="00974361" w:rsidP="00BA14E4">
            <w:pPr>
              <w:pStyle w:val="Prrafodelista"/>
              <w:numPr>
                <w:ilvl w:val="0"/>
                <w:numId w:val="12"/>
              </w:numPr>
              <w:spacing w:before="120" w:after="120"/>
              <w:ind w:left="714" w:hanging="357"/>
              <w:contextualSpacing w:val="0"/>
              <w:rPr>
                <w:rFonts w:ascii="Arial" w:hAnsi="Arial" w:cs="Arial"/>
                <w:sz w:val="22"/>
                <w:szCs w:val="22"/>
              </w:rPr>
            </w:pPr>
            <w:r w:rsidRPr="00BC087C">
              <w:rPr>
                <w:rFonts w:ascii="Arial" w:hAnsi="Arial" w:cs="Arial"/>
                <w:sz w:val="22"/>
                <w:szCs w:val="22"/>
              </w:rPr>
              <w:t>Datos del organismo de control acreditado,</w:t>
            </w:r>
          </w:p>
          <w:p w:rsidR="00974361" w:rsidRPr="00BC087C" w:rsidRDefault="00974361" w:rsidP="00BA14E4">
            <w:pPr>
              <w:pStyle w:val="Prrafodelista"/>
              <w:numPr>
                <w:ilvl w:val="0"/>
                <w:numId w:val="12"/>
              </w:numPr>
              <w:spacing w:before="120" w:after="120"/>
              <w:ind w:left="714" w:hanging="357"/>
              <w:contextualSpacing w:val="0"/>
              <w:rPr>
                <w:rFonts w:ascii="Arial" w:hAnsi="Arial" w:cs="Arial"/>
                <w:sz w:val="22"/>
                <w:szCs w:val="22"/>
              </w:rPr>
            </w:pPr>
            <w:r w:rsidRPr="00BC087C">
              <w:rPr>
                <w:rFonts w:ascii="Arial" w:hAnsi="Arial" w:cs="Arial"/>
                <w:sz w:val="22"/>
                <w:szCs w:val="22"/>
              </w:rPr>
              <w:t>datos de la persona que ha realizado la inspección,</w:t>
            </w:r>
          </w:p>
          <w:p w:rsidR="00974361" w:rsidRPr="00BC087C" w:rsidRDefault="00974361" w:rsidP="00BA14E4">
            <w:pPr>
              <w:pStyle w:val="Prrafodelista"/>
              <w:numPr>
                <w:ilvl w:val="0"/>
                <w:numId w:val="12"/>
              </w:numPr>
              <w:spacing w:before="120" w:after="120"/>
              <w:ind w:left="714" w:hanging="357"/>
              <w:contextualSpacing w:val="0"/>
              <w:rPr>
                <w:rFonts w:ascii="Arial" w:hAnsi="Arial" w:cs="Arial"/>
                <w:sz w:val="22"/>
                <w:szCs w:val="22"/>
              </w:rPr>
            </w:pPr>
            <w:r w:rsidRPr="00BC087C">
              <w:rPr>
                <w:rFonts w:ascii="Arial" w:hAnsi="Arial" w:cs="Arial"/>
                <w:sz w:val="22"/>
                <w:szCs w:val="22"/>
              </w:rPr>
              <w:t>datos de la de la instalación</w:t>
            </w:r>
            <w:r w:rsidR="00455273" w:rsidRPr="00BC087C">
              <w:rPr>
                <w:rFonts w:ascii="Arial" w:hAnsi="Arial" w:cs="Arial"/>
                <w:sz w:val="22"/>
                <w:szCs w:val="22"/>
              </w:rPr>
              <w:t xml:space="preserve"> y de su titular</w:t>
            </w:r>
            <w:r w:rsidRPr="00BC087C">
              <w:rPr>
                <w:rFonts w:ascii="Arial" w:hAnsi="Arial" w:cs="Arial"/>
                <w:sz w:val="22"/>
                <w:szCs w:val="22"/>
              </w:rPr>
              <w:t xml:space="preserve">, </w:t>
            </w:r>
          </w:p>
          <w:p w:rsidR="00974361" w:rsidRPr="00BC087C" w:rsidRDefault="00C1615E" w:rsidP="00BA14E4">
            <w:pPr>
              <w:pStyle w:val="Prrafodelista"/>
              <w:numPr>
                <w:ilvl w:val="0"/>
                <w:numId w:val="12"/>
              </w:numPr>
              <w:spacing w:before="120" w:after="120"/>
              <w:ind w:left="714" w:hanging="357"/>
              <w:contextualSpacing w:val="0"/>
              <w:rPr>
                <w:rFonts w:ascii="Arial" w:hAnsi="Arial" w:cs="Arial"/>
                <w:sz w:val="22"/>
                <w:szCs w:val="22"/>
              </w:rPr>
            </w:pPr>
            <w:r w:rsidRPr="00BC087C">
              <w:rPr>
                <w:rFonts w:ascii="Arial" w:hAnsi="Arial" w:cs="Arial"/>
                <w:sz w:val="22"/>
                <w:szCs w:val="22"/>
              </w:rPr>
              <w:t>lista de equipos y sistemas</w:t>
            </w:r>
            <w:r w:rsidR="00455273" w:rsidRPr="00BC087C">
              <w:rPr>
                <w:rFonts w:ascii="Arial" w:hAnsi="Arial" w:cs="Arial"/>
                <w:sz w:val="22"/>
                <w:szCs w:val="22"/>
              </w:rPr>
              <w:t xml:space="preserve"> inspeccionados</w:t>
            </w:r>
            <w:r w:rsidR="00974361" w:rsidRPr="00BC087C">
              <w:rPr>
                <w:rFonts w:ascii="Arial" w:hAnsi="Arial" w:cs="Arial"/>
                <w:sz w:val="22"/>
                <w:szCs w:val="22"/>
              </w:rPr>
              <w:t>,</w:t>
            </w:r>
          </w:p>
          <w:p w:rsidR="00974361" w:rsidRPr="00BC087C" w:rsidRDefault="00974361" w:rsidP="00BA14E4">
            <w:pPr>
              <w:pStyle w:val="Prrafodelista"/>
              <w:numPr>
                <w:ilvl w:val="0"/>
                <w:numId w:val="12"/>
              </w:numPr>
              <w:spacing w:before="120" w:after="120"/>
              <w:contextualSpacing w:val="0"/>
              <w:rPr>
                <w:rFonts w:ascii="Arial" w:hAnsi="Arial" w:cs="Arial"/>
                <w:sz w:val="22"/>
                <w:szCs w:val="22"/>
              </w:rPr>
            </w:pPr>
            <w:r w:rsidRPr="00BC087C">
              <w:rPr>
                <w:rFonts w:ascii="Arial" w:hAnsi="Arial" w:cs="Arial"/>
                <w:sz w:val="22"/>
                <w:szCs w:val="22"/>
              </w:rPr>
              <w:t>resultado de la inspección,</w:t>
            </w:r>
          </w:p>
          <w:p w:rsidR="00455273" w:rsidRPr="00BC087C" w:rsidRDefault="00455273" w:rsidP="00BA14E4">
            <w:pPr>
              <w:pStyle w:val="Prrafodelista"/>
              <w:numPr>
                <w:ilvl w:val="0"/>
                <w:numId w:val="12"/>
              </w:numPr>
              <w:spacing w:before="120" w:after="120"/>
              <w:contextualSpacing w:val="0"/>
              <w:rPr>
                <w:rFonts w:ascii="Arial" w:hAnsi="Arial" w:cs="Arial"/>
                <w:sz w:val="22"/>
                <w:szCs w:val="22"/>
              </w:rPr>
            </w:pPr>
            <w:r w:rsidRPr="00BC087C">
              <w:rPr>
                <w:rFonts w:ascii="Arial" w:hAnsi="Arial" w:cs="Arial"/>
                <w:sz w:val="22"/>
                <w:szCs w:val="22"/>
              </w:rPr>
              <w:t>posibles incumplimientos y plazos para su subsanación,</w:t>
            </w:r>
          </w:p>
          <w:p w:rsidR="00974361" w:rsidRPr="00BC087C" w:rsidRDefault="00455273" w:rsidP="00BA14E4">
            <w:pPr>
              <w:pStyle w:val="Prrafodelista"/>
              <w:numPr>
                <w:ilvl w:val="0"/>
                <w:numId w:val="12"/>
              </w:numPr>
              <w:spacing w:before="120" w:after="120"/>
              <w:ind w:left="714" w:hanging="357"/>
              <w:contextualSpacing w:val="0"/>
              <w:rPr>
                <w:rFonts w:ascii="Arial" w:hAnsi="Arial" w:cs="Arial"/>
                <w:sz w:val="22"/>
                <w:szCs w:val="22"/>
              </w:rPr>
            </w:pPr>
            <w:r w:rsidRPr="00BC087C">
              <w:rPr>
                <w:rFonts w:ascii="Arial" w:hAnsi="Arial" w:cs="Arial"/>
                <w:sz w:val="22"/>
                <w:szCs w:val="22"/>
              </w:rPr>
              <w:t xml:space="preserve">otras </w:t>
            </w:r>
            <w:r w:rsidR="00974361" w:rsidRPr="00BC087C">
              <w:rPr>
                <w:rFonts w:ascii="Arial" w:hAnsi="Arial" w:cs="Arial"/>
                <w:sz w:val="22"/>
                <w:szCs w:val="22"/>
              </w:rPr>
              <w:t>posibles observaciones y/o consideraciones a tener en cuenta,</w:t>
            </w:r>
          </w:p>
          <w:p w:rsidR="00974361" w:rsidRPr="00BC087C" w:rsidRDefault="00974361" w:rsidP="00FB39B5">
            <w:pPr>
              <w:pStyle w:val="Prrafodelista"/>
              <w:numPr>
                <w:ilvl w:val="0"/>
                <w:numId w:val="12"/>
              </w:numPr>
              <w:spacing w:before="120" w:after="120"/>
              <w:ind w:left="714" w:hanging="357"/>
              <w:contextualSpacing w:val="0"/>
              <w:rPr>
                <w:rFonts w:ascii="Arial" w:hAnsi="Arial" w:cs="Arial"/>
                <w:sz w:val="22"/>
                <w:szCs w:val="22"/>
              </w:rPr>
            </w:pPr>
            <w:r w:rsidRPr="00BC087C">
              <w:rPr>
                <w:rFonts w:ascii="Arial" w:hAnsi="Arial" w:cs="Arial"/>
                <w:sz w:val="22"/>
                <w:szCs w:val="22"/>
              </w:rPr>
              <w:t xml:space="preserve">fecha y firma del </w:t>
            </w:r>
            <w:r w:rsidR="00BC7C9D" w:rsidRPr="00BC087C">
              <w:rPr>
                <w:rFonts w:ascii="Arial" w:hAnsi="Arial" w:cs="Arial"/>
                <w:sz w:val="22"/>
                <w:szCs w:val="22"/>
              </w:rPr>
              <w:t>técnico competente</w:t>
            </w:r>
            <w:r w:rsidRPr="00BC087C">
              <w:rPr>
                <w:rFonts w:ascii="Arial" w:hAnsi="Arial" w:cs="Arial"/>
                <w:sz w:val="22"/>
                <w:szCs w:val="22"/>
              </w:rPr>
              <w:t>.</w:t>
            </w:r>
          </w:p>
          <w:p w:rsidR="002F356F" w:rsidRPr="002F356F" w:rsidRDefault="002F356F" w:rsidP="00576097">
            <w:pPr>
              <w:pStyle w:val="Prrafodelista"/>
              <w:numPr>
                <w:ilvl w:val="0"/>
                <w:numId w:val="12"/>
              </w:numPr>
              <w:spacing w:before="120" w:after="120"/>
              <w:ind w:left="714" w:hanging="357"/>
              <w:contextualSpacing w:val="0"/>
              <w:jc w:val="both"/>
              <w:rPr>
                <w:rFonts w:ascii="Arial" w:hAnsi="Arial" w:cs="Arial"/>
                <w:sz w:val="22"/>
                <w:szCs w:val="22"/>
              </w:rPr>
            </w:pPr>
            <w:r w:rsidRPr="00BC087C">
              <w:rPr>
                <w:rFonts w:ascii="Arial" w:hAnsi="Arial" w:cs="Arial"/>
                <w:sz w:val="22"/>
                <w:szCs w:val="22"/>
              </w:rPr>
              <w:t xml:space="preserve">firma del titular o del representante de la propiedad de la instalación, para dejar constancia de su conformidad y de que ha recibido los </w:t>
            </w:r>
            <w:r w:rsidR="00BC087C" w:rsidRPr="00BC087C">
              <w:rPr>
                <w:rFonts w:ascii="Arial" w:hAnsi="Arial" w:cs="Arial"/>
                <w:sz w:val="22"/>
                <w:szCs w:val="22"/>
              </w:rPr>
              <w:t xml:space="preserve">documentos (o bien, </w:t>
            </w:r>
            <w:r w:rsidR="00DD3F2B">
              <w:rPr>
                <w:rFonts w:ascii="Arial" w:hAnsi="Arial" w:cs="Arial"/>
                <w:sz w:val="22"/>
                <w:szCs w:val="22"/>
              </w:rPr>
              <w:t xml:space="preserve">si no está su firma en el acta, debería </w:t>
            </w:r>
            <w:r w:rsidR="00BC087C" w:rsidRPr="00BC087C">
              <w:rPr>
                <w:rFonts w:ascii="Arial" w:hAnsi="Arial" w:cs="Arial"/>
                <w:sz w:val="22"/>
                <w:szCs w:val="22"/>
              </w:rPr>
              <w:t>obtener</w:t>
            </w:r>
            <w:r w:rsidR="00DD3F2B">
              <w:rPr>
                <w:rFonts w:ascii="Arial" w:hAnsi="Arial" w:cs="Arial"/>
                <w:sz w:val="22"/>
                <w:szCs w:val="22"/>
              </w:rPr>
              <w:t>se</w:t>
            </w:r>
            <w:r w:rsidR="00BC087C" w:rsidRPr="00BC087C">
              <w:rPr>
                <w:rFonts w:ascii="Arial" w:hAnsi="Arial" w:cs="Arial"/>
                <w:sz w:val="22"/>
                <w:szCs w:val="22"/>
              </w:rPr>
              <w:t xml:space="preserve"> constancia por otro </w:t>
            </w:r>
            <w:r w:rsidR="00DD3F2B">
              <w:rPr>
                <w:rFonts w:ascii="Arial" w:hAnsi="Arial" w:cs="Arial"/>
                <w:sz w:val="22"/>
                <w:szCs w:val="22"/>
              </w:rPr>
              <w:t xml:space="preserve">medio </w:t>
            </w:r>
            <w:r w:rsidR="00BC087C" w:rsidRPr="00BC087C">
              <w:rPr>
                <w:rFonts w:ascii="Arial" w:hAnsi="Arial" w:cs="Arial"/>
                <w:sz w:val="22"/>
                <w:szCs w:val="22"/>
              </w:rPr>
              <w:t>de que el titular</w:t>
            </w:r>
            <w:r w:rsidR="00DD3F2B">
              <w:rPr>
                <w:rFonts w:ascii="Arial" w:hAnsi="Arial" w:cs="Arial"/>
                <w:sz w:val="22"/>
                <w:szCs w:val="22"/>
              </w:rPr>
              <w:t xml:space="preserve"> está conforme y</w:t>
            </w:r>
            <w:r w:rsidR="00BC087C" w:rsidRPr="00BC087C">
              <w:rPr>
                <w:rFonts w:ascii="Arial" w:hAnsi="Arial" w:cs="Arial"/>
                <w:sz w:val="22"/>
                <w:szCs w:val="22"/>
              </w:rPr>
              <w:t xml:space="preserve"> ha recibido</w:t>
            </w:r>
            <w:r w:rsidR="00DD3F2B">
              <w:rPr>
                <w:rFonts w:ascii="Arial" w:hAnsi="Arial" w:cs="Arial"/>
                <w:sz w:val="22"/>
                <w:szCs w:val="22"/>
              </w:rPr>
              <w:t xml:space="preserve"> la documentación</w:t>
            </w:r>
            <w:r w:rsidR="00BC087C" w:rsidRPr="00BC087C">
              <w:rPr>
                <w:rFonts w:ascii="Arial" w:hAnsi="Arial" w:cs="Arial"/>
                <w:sz w:val="22"/>
                <w:szCs w:val="22"/>
              </w:rPr>
              <w:t>).</w:t>
            </w:r>
          </w:p>
        </w:tc>
      </w:tr>
    </w:tbl>
    <w:p w:rsidR="00974361" w:rsidRDefault="00974361" w:rsidP="00BA14E4">
      <w:pPr>
        <w:ind w:firstLine="539"/>
        <w:jc w:val="both"/>
        <w:rPr>
          <w:rFonts w:ascii="Arial" w:hAnsi="Arial" w:cs="Arial"/>
          <w:sz w:val="22"/>
          <w:szCs w:val="22"/>
        </w:rPr>
      </w:pPr>
    </w:p>
    <w:p w:rsidR="00974361" w:rsidRPr="00DA3F74" w:rsidRDefault="00974361"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4. En caso de que se detecten incumplimientos respecto al presente reglamento, el organismo de control que ha realizado la inspección fijará los plazos para su subsanación y, en caso de que éstos sean de carácter muy grave o no se corrijan en dichos plazos, lo pondrá en conocimiento de los servicios competentes en materia de industria de la Comunidad Autónoma. </w:t>
      </w:r>
    </w:p>
    <w:p w:rsidR="00DD49B7" w:rsidRDefault="00DD49B7"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D49B7" w:rsidRPr="00AB014F" w:rsidTr="00C745F1">
        <w:tc>
          <w:tcPr>
            <w:tcW w:w="10422" w:type="dxa"/>
            <w:shd w:val="clear" w:color="auto" w:fill="D9D9D9" w:themeFill="background1" w:themeFillShade="D9"/>
          </w:tcPr>
          <w:p w:rsidR="00271E70" w:rsidRPr="00DD3F2B" w:rsidRDefault="005E5427" w:rsidP="00BA14E4">
            <w:pPr>
              <w:spacing w:before="120" w:after="120"/>
              <w:jc w:val="both"/>
              <w:rPr>
                <w:rFonts w:ascii="Arial" w:hAnsi="Arial" w:cs="Arial"/>
                <w:b/>
                <w:sz w:val="22"/>
                <w:szCs w:val="22"/>
                <w:u w:val="single"/>
              </w:rPr>
            </w:pPr>
            <w:r w:rsidRPr="00DD3F2B">
              <w:rPr>
                <w:rFonts w:ascii="Arial" w:hAnsi="Arial" w:cs="Arial"/>
                <w:b/>
                <w:sz w:val="22"/>
                <w:szCs w:val="22"/>
                <w:u w:val="single"/>
              </w:rPr>
              <w:t>Sobre las instalaciones a las que les</w:t>
            </w:r>
            <w:r w:rsidR="00271E70" w:rsidRPr="00DD3F2B">
              <w:rPr>
                <w:rFonts w:ascii="Arial" w:hAnsi="Arial" w:cs="Arial"/>
                <w:b/>
                <w:sz w:val="22"/>
                <w:szCs w:val="22"/>
                <w:u w:val="single"/>
              </w:rPr>
              <w:t xml:space="preserve"> falte </w:t>
            </w:r>
            <w:r w:rsidRPr="00DD3F2B">
              <w:rPr>
                <w:rFonts w:ascii="Arial" w:hAnsi="Arial" w:cs="Arial"/>
                <w:b/>
                <w:sz w:val="22"/>
                <w:szCs w:val="22"/>
                <w:u w:val="single"/>
              </w:rPr>
              <w:t xml:space="preserve">la </w:t>
            </w:r>
            <w:r w:rsidR="00271E70" w:rsidRPr="00DD3F2B">
              <w:rPr>
                <w:rFonts w:ascii="Arial" w:hAnsi="Arial" w:cs="Arial"/>
                <w:b/>
                <w:sz w:val="22"/>
                <w:szCs w:val="22"/>
                <w:u w:val="single"/>
              </w:rPr>
              <w:t>documentación</w:t>
            </w:r>
            <w:r w:rsidRPr="00DD3F2B">
              <w:rPr>
                <w:rFonts w:ascii="Arial" w:hAnsi="Arial" w:cs="Arial"/>
                <w:b/>
                <w:sz w:val="22"/>
                <w:szCs w:val="22"/>
                <w:u w:val="single"/>
              </w:rPr>
              <w:t xml:space="preserve"> de su puesta en servicio</w:t>
            </w:r>
            <w:r w:rsidR="00271E70" w:rsidRPr="00DD3F2B">
              <w:rPr>
                <w:rFonts w:ascii="Arial" w:hAnsi="Arial" w:cs="Arial"/>
                <w:b/>
                <w:sz w:val="22"/>
                <w:szCs w:val="22"/>
                <w:u w:val="single"/>
              </w:rPr>
              <w:t>:</w:t>
            </w:r>
          </w:p>
          <w:p w:rsidR="00796B71" w:rsidRPr="00DD3F2B" w:rsidRDefault="00796B71" w:rsidP="00BA14E4">
            <w:pPr>
              <w:spacing w:before="120" w:after="120"/>
              <w:jc w:val="both"/>
              <w:rPr>
                <w:rFonts w:ascii="Arial" w:hAnsi="Arial" w:cs="Arial"/>
                <w:sz w:val="22"/>
                <w:szCs w:val="22"/>
              </w:rPr>
            </w:pPr>
            <w:r w:rsidRPr="00DD3F2B">
              <w:rPr>
                <w:rFonts w:ascii="Arial" w:hAnsi="Arial" w:cs="Arial"/>
                <w:sz w:val="22"/>
                <w:szCs w:val="22"/>
              </w:rPr>
              <w:t>Para</w:t>
            </w:r>
            <w:r w:rsidR="00DD49B7" w:rsidRPr="00DD3F2B">
              <w:rPr>
                <w:rFonts w:ascii="Arial" w:hAnsi="Arial" w:cs="Arial"/>
                <w:sz w:val="22"/>
                <w:szCs w:val="22"/>
              </w:rPr>
              <w:t xml:space="preserve"> aquellas instalaciones </w:t>
            </w:r>
            <w:r w:rsidR="00994597" w:rsidRPr="00DD3F2B">
              <w:rPr>
                <w:rFonts w:ascii="Arial" w:hAnsi="Arial" w:cs="Arial"/>
                <w:sz w:val="22"/>
                <w:szCs w:val="22"/>
              </w:rPr>
              <w:t xml:space="preserve">que en el momento de su instalación </w:t>
            </w:r>
            <w:r w:rsidR="00DD49B7" w:rsidRPr="00DD3F2B">
              <w:rPr>
                <w:rFonts w:ascii="Arial" w:hAnsi="Arial" w:cs="Arial"/>
                <w:sz w:val="22"/>
                <w:szCs w:val="22"/>
              </w:rPr>
              <w:t>requirieran de puesta en servicio</w:t>
            </w:r>
            <w:r w:rsidR="00994597" w:rsidRPr="00DD3F2B">
              <w:rPr>
                <w:rFonts w:ascii="Arial" w:hAnsi="Arial" w:cs="Arial"/>
                <w:sz w:val="22"/>
                <w:szCs w:val="22"/>
              </w:rPr>
              <w:t xml:space="preserve"> obligatoria</w:t>
            </w:r>
            <w:r w:rsidR="00DD49B7" w:rsidRPr="00DD3F2B">
              <w:rPr>
                <w:rFonts w:ascii="Arial" w:hAnsi="Arial" w:cs="Arial"/>
                <w:sz w:val="22"/>
                <w:szCs w:val="22"/>
              </w:rPr>
              <w:t xml:space="preserve">, pero que esta no se hubiera </w:t>
            </w:r>
            <w:r w:rsidRPr="00DD3F2B">
              <w:rPr>
                <w:rFonts w:ascii="Arial" w:hAnsi="Arial" w:cs="Arial"/>
                <w:sz w:val="22"/>
                <w:szCs w:val="22"/>
              </w:rPr>
              <w:t>realizado</w:t>
            </w:r>
            <w:r w:rsidR="00390FC4" w:rsidRPr="00DD3F2B">
              <w:rPr>
                <w:rFonts w:ascii="Arial" w:hAnsi="Arial" w:cs="Arial"/>
                <w:sz w:val="22"/>
                <w:szCs w:val="22"/>
              </w:rPr>
              <w:t xml:space="preserve"> </w:t>
            </w:r>
            <w:r w:rsidR="00994597" w:rsidRPr="00DD3F2B">
              <w:rPr>
                <w:rFonts w:ascii="Arial" w:hAnsi="Arial" w:cs="Arial"/>
                <w:sz w:val="22"/>
                <w:szCs w:val="22"/>
              </w:rPr>
              <w:t>por cualquier motivo</w:t>
            </w:r>
            <w:r w:rsidRPr="00DD3F2B">
              <w:rPr>
                <w:rFonts w:ascii="Arial" w:hAnsi="Arial" w:cs="Arial"/>
                <w:sz w:val="22"/>
                <w:szCs w:val="22"/>
              </w:rPr>
              <w:t>, se realizará lo siguiente:</w:t>
            </w:r>
          </w:p>
          <w:p w:rsidR="00796B71" w:rsidRPr="00DD3F2B" w:rsidRDefault="00796B71" w:rsidP="00BA14E4">
            <w:pPr>
              <w:pStyle w:val="Prrafodelista"/>
              <w:numPr>
                <w:ilvl w:val="0"/>
                <w:numId w:val="12"/>
              </w:numPr>
              <w:spacing w:before="120" w:after="120"/>
              <w:ind w:left="714" w:hanging="357"/>
              <w:contextualSpacing w:val="0"/>
              <w:jc w:val="both"/>
              <w:rPr>
                <w:rFonts w:ascii="Arial" w:hAnsi="Arial" w:cs="Arial"/>
                <w:sz w:val="22"/>
                <w:szCs w:val="22"/>
              </w:rPr>
            </w:pPr>
            <w:r w:rsidRPr="00DD3F2B">
              <w:rPr>
                <w:rFonts w:ascii="Arial" w:hAnsi="Arial" w:cs="Arial"/>
                <w:sz w:val="22"/>
                <w:szCs w:val="22"/>
              </w:rPr>
              <w:t>El organismo de control deberá hacer constar tal situación</w:t>
            </w:r>
            <w:r w:rsidR="001A730D" w:rsidRPr="00DD3F2B">
              <w:rPr>
                <w:rFonts w:ascii="Arial" w:hAnsi="Arial" w:cs="Arial"/>
                <w:sz w:val="22"/>
                <w:szCs w:val="22"/>
              </w:rPr>
              <w:t xml:space="preserve"> ante </w:t>
            </w:r>
            <w:r w:rsidR="00B5493C" w:rsidRPr="00DD3F2B">
              <w:rPr>
                <w:rFonts w:ascii="Arial" w:hAnsi="Arial" w:cs="Arial"/>
                <w:sz w:val="22"/>
                <w:szCs w:val="22"/>
              </w:rPr>
              <w:t>el titular</w:t>
            </w:r>
            <w:r w:rsidR="00994597" w:rsidRPr="00DD3F2B">
              <w:rPr>
                <w:rFonts w:ascii="Arial" w:hAnsi="Arial" w:cs="Arial"/>
                <w:sz w:val="22"/>
                <w:szCs w:val="22"/>
              </w:rPr>
              <w:t xml:space="preserve"> y</w:t>
            </w:r>
            <w:r w:rsidR="00B8747C" w:rsidRPr="00DD3F2B">
              <w:rPr>
                <w:rFonts w:ascii="Arial" w:hAnsi="Arial" w:cs="Arial"/>
                <w:sz w:val="22"/>
                <w:szCs w:val="22"/>
              </w:rPr>
              <w:t>, si procede,</w:t>
            </w:r>
            <w:r w:rsidR="00994597" w:rsidRPr="00DD3F2B">
              <w:rPr>
                <w:rFonts w:ascii="Arial" w:hAnsi="Arial" w:cs="Arial"/>
                <w:sz w:val="22"/>
                <w:szCs w:val="22"/>
              </w:rPr>
              <w:t xml:space="preserve"> ante la Comunidad Autónoma</w:t>
            </w:r>
            <w:r w:rsidR="00B5493C" w:rsidRPr="00DD3F2B">
              <w:rPr>
                <w:rFonts w:ascii="Arial" w:hAnsi="Arial" w:cs="Arial"/>
                <w:sz w:val="22"/>
                <w:szCs w:val="22"/>
              </w:rPr>
              <w:t>.</w:t>
            </w:r>
            <w:r w:rsidRPr="00DD3F2B">
              <w:rPr>
                <w:rFonts w:ascii="Arial" w:hAnsi="Arial" w:cs="Arial"/>
                <w:sz w:val="22"/>
                <w:szCs w:val="22"/>
              </w:rPr>
              <w:t xml:space="preserve"> </w:t>
            </w:r>
          </w:p>
          <w:p w:rsidR="001064B4" w:rsidRPr="00DD3F2B" w:rsidRDefault="00796B71" w:rsidP="00146AF4">
            <w:pPr>
              <w:pStyle w:val="Prrafodelista"/>
              <w:numPr>
                <w:ilvl w:val="0"/>
                <w:numId w:val="12"/>
              </w:numPr>
              <w:spacing w:before="120" w:after="120"/>
              <w:ind w:left="714" w:hanging="357"/>
              <w:contextualSpacing w:val="0"/>
              <w:jc w:val="both"/>
              <w:rPr>
                <w:rFonts w:ascii="Arial" w:hAnsi="Arial" w:cs="Arial"/>
                <w:sz w:val="22"/>
                <w:szCs w:val="22"/>
              </w:rPr>
            </w:pPr>
            <w:r w:rsidRPr="00DD3F2B">
              <w:rPr>
                <w:rFonts w:ascii="Arial" w:hAnsi="Arial" w:cs="Arial"/>
                <w:sz w:val="22"/>
                <w:szCs w:val="22"/>
              </w:rPr>
              <w:t xml:space="preserve">El titular deberá realizar </w:t>
            </w:r>
            <w:r w:rsidR="00146AF4" w:rsidRPr="00DD3F2B">
              <w:rPr>
                <w:rFonts w:ascii="Arial" w:hAnsi="Arial" w:cs="Arial"/>
                <w:sz w:val="22"/>
                <w:szCs w:val="22"/>
              </w:rPr>
              <w:t>las acciones</w:t>
            </w:r>
            <w:r w:rsidRPr="00DD3F2B">
              <w:rPr>
                <w:rFonts w:ascii="Arial" w:hAnsi="Arial" w:cs="Arial"/>
                <w:sz w:val="22"/>
                <w:szCs w:val="22"/>
              </w:rPr>
              <w:t xml:space="preserve"> correspondiente</w:t>
            </w:r>
            <w:r w:rsidR="00146AF4" w:rsidRPr="00DD3F2B">
              <w:rPr>
                <w:rFonts w:ascii="Arial" w:hAnsi="Arial" w:cs="Arial"/>
                <w:sz w:val="22"/>
                <w:szCs w:val="22"/>
              </w:rPr>
              <w:t>s</w:t>
            </w:r>
            <w:r w:rsidRPr="00DD3F2B">
              <w:rPr>
                <w:rFonts w:ascii="Arial" w:hAnsi="Arial" w:cs="Arial"/>
                <w:sz w:val="22"/>
                <w:szCs w:val="22"/>
              </w:rPr>
              <w:t>.</w:t>
            </w:r>
            <w:r w:rsidR="001064B4" w:rsidRPr="00DD3F2B">
              <w:rPr>
                <w:rFonts w:ascii="Arial" w:hAnsi="Arial" w:cs="Arial"/>
                <w:sz w:val="22"/>
                <w:szCs w:val="22"/>
              </w:rPr>
              <w:t xml:space="preserve"> </w:t>
            </w:r>
          </w:p>
          <w:p w:rsidR="00271E70" w:rsidRPr="00271E70" w:rsidRDefault="00DD3F2B" w:rsidP="00DD3F2B">
            <w:pPr>
              <w:spacing w:before="120" w:after="120"/>
              <w:jc w:val="both"/>
              <w:rPr>
                <w:rFonts w:ascii="Arial" w:hAnsi="Arial" w:cs="Arial"/>
                <w:sz w:val="22"/>
                <w:szCs w:val="22"/>
              </w:rPr>
            </w:pPr>
            <w:r w:rsidRPr="00DD3F2B">
              <w:rPr>
                <w:rFonts w:ascii="Arial" w:hAnsi="Arial" w:cs="Arial"/>
                <w:sz w:val="22"/>
                <w:szCs w:val="22"/>
              </w:rPr>
              <w:t>Las Comunidades Autónomas establecerán los criterios para poder solucionar este tipo de deficiencias documentales</w:t>
            </w:r>
            <w:r>
              <w:rPr>
                <w:rFonts w:ascii="Arial" w:hAnsi="Arial" w:cs="Arial"/>
                <w:sz w:val="22"/>
                <w:szCs w:val="22"/>
              </w:rPr>
              <w:t>, en caso de que sea necesario.</w:t>
            </w:r>
          </w:p>
        </w:tc>
      </w:tr>
    </w:tbl>
    <w:p w:rsidR="005F3A3B" w:rsidRPr="00DA3F74" w:rsidRDefault="005F3A3B"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B45D36" w:rsidRDefault="005F3A3B" w:rsidP="00BA14E4">
      <w:pPr>
        <w:pStyle w:val="Ttulo1"/>
        <w:jc w:val="center"/>
        <w:rPr>
          <w:rFonts w:ascii="Arial" w:hAnsi="Arial" w:cs="Arial"/>
          <w:b/>
          <w:sz w:val="22"/>
          <w:szCs w:val="22"/>
        </w:rPr>
      </w:pPr>
      <w:bookmarkStart w:id="39" w:name="_Toc487785330"/>
      <w:r w:rsidRPr="00B45D36">
        <w:rPr>
          <w:rFonts w:ascii="Arial" w:hAnsi="Arial" w:cs="Arial"/>
          <w:b/>
          <w:sz w:val="22"/>
          <w:szCs w:val="22"/>
        </w:rPr>
        <w:t>CAPITULO VI</w:t>
      </w:r>
      <w:r w:rsidR="00B45D36" w:rsidRPr="00B45D36">
        <w:rPr>
          <w:rFonts w:ascii="Arial" w:hAnsi="Arial" w:cs="Arial"/>
          <w:b/>
          <w:sz w:val="22"/>
          <w:szCs w:val="22"/>
        </w:rPr>
        <w:br/>
      </w:r>
      <w:r w:rsidRPr="00B45D36">
        <w:rPr>
          <w:rFonts w:ascii="Arial" w:hAnsi="Arial" w:cs="Arial"/>
          <w:b/>
          <w:sz w:val="22"/>
          <w:szCs w:val="22"/>
        </w:rPr>
        <w:t>Régimen sancionador</w:t>
      </w:r>
      <w:bookmarkEnd w:id="39"/>
    </w:p>
    <w:p w:rsidR="005F3A3B" w:rsidRPr="00DA3F74" w:rsidRDefault="005F3A3B" w:rsidP="00BA14E4">
      <w:pPr>
        <w:ind w:firstLine="539"/>
        <w:jc w:val="both"/>
        <w:rPr>
          <w:rFonts w:ascii="Arial" w:hAnsi="Arial" w:cs="Arial"/>
          <w:b/>
          <w:sz w:val="22"/>
          <w:szCs w:val="22"/>
        </w:rPr>
      </w:pPr>
    </w:p>
    <w:p w:rsidR="005F3A3B" w:rsidRPr="00DA3F74" w:rsidRDefault="005F3A3B" w:rsidP="00BA14E4">
      <w:pPr>
        <w:pStyle w:val="Ttulo2"/>
        <w:rPr>
          <w:rFonts w:ascii="Arial" w:hAnsi="Arial" w:cs="Arial"/>
          <w:sz w:val="22"/>
          <w:szCs w:val="22"/>
        </w:rPr>
      </w:pPr>
      <w:bookmarkStart w:id="40" w:name="_Toc487785331"/>
      <w:r w:rsidRPr="00DA3F74">
        <w:rPr>
          <w:rFonts w:ascii="Arial" w:hAnsi="Arial" w:cs="Arial"/>
          <w:sz w:val="22"/>
          <w:szCs w:val="22"/>
        </w:rPr>
        <w:t xml:space="preserve">Artículo </w:t>
      </w:r>
      <w:r w:rsidR="00462420" w:rsidRPr="00DA3F74">
        <w:rPr>
          <w:rFonts w:ascii="Arial" w:hAnsi="Arial" w:cs="Arial"/>
          <w:sz w:val="22"/>
          <w:szCs w:val="22"/>
        </w:rPr>
        <w:t>23</w:t>
      </w:r>
      <w:r w:rsidRPr="00DA3F74">
        <w:rPr>
          <w:rFonts w:ascii="Arial" w:hAnsi="Arial" w:cs="Arial"/>
          <w:sz w:val="22"/>
          <w:szCs w:val="22"/>
        </w:rPr>
        <w:t xml:space="preserve">. </w:t>
      </w:r>
      <w:r w:rsidRPr="00DA3F74">
        <w:rPr>
          <w:rFonts w:ascii="Arial" w:hAnsi="Arial" w:cs="Arial"/>
          <w:i/>
          <w:sz w:val="22"/>
          <w:szCs w:val="22"/>
        </w:rPr>
        <w:t>Infracciones y sanciones</w:t>
      </w:r>
      <w:bookmarkEnd w:id="40"/>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Las infracciones a lo dispuesto en este reglamento y sus anexos se clasificarán y sancionarán de acuerdo con lo dispuesto en el título V de la Ley 21/199</w:t>
      </w:r>
      <w:r w:rsidR="005A37C5" w:rsidRPr="00DA3F74">
        <w:rPr>
          <w:rFonts w:ascii="Arial" w:hAnsi="Arial" w:cs="Arial"/>
          <w:sz w:val="22"/>
          <w:szCs w:val="22"/>
        </w:rPr>
        <w:t xml:space="preserve">2, de 16 de julio, de Industria, </w:t>
      </w:r>
      <w:r w:rsidR="005B00B8" w:rsidRPr="00DA3F74">
        <w:rPr>
          <w:rFonts w:ascii="Arial" w:hAnsi="Arial" w:cs="Arial"/>
          <w:sz w:val="22"/>
          <w:szCs w:val="22"/>
        </w:rPr>
        <w:t>en la redacción dada por la disposición final tercera de la Ley 32/2014, de 22 de diciembre, de Metrología.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41" w:name="_Toc487785332"/>
      <w:r w:rsidRPr="00DA3F74">
        <w:rPr>
          <w:rFonts w:ascii="Arial" w:hAnsi="Arial" w:cs="Arial"/>
          <w:sz w:val="22"/>
          <w:szCs w:val="22"/>
        </w:rPr>
        <w:t xml:space="preserve">Disposición adicional primera. </w:t>
      </w:r>
      <w:r w:rsidRPr="00DA3F74">
        <w:rPr>
          <w:rFonts w:ascii="Arial" w:hAnsi="Arial" w:cs="Arial"/>
          <w:i/>
          <w:sz w:val="22"/>
          <w:szCs w:val="22"/>
        </w:rPr>
        <w:t>Reconocimiento mutuo</w:t>
      </w:r>
      <w:bookmarkEnd w:id="41"/>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Cuando se trate de productos fabricados o comercializados en los Estados miembros de la Unión Europea, en los países de la Asociación Europea de Libre Comercio (AELC) que sean Partes contratantes en el Acuerdo del Espacio Económico Europeo (EEE) o en los Estados que tengan un acuerdo de </w:t>
      </w:r>
      <w:r w:rsidR="0049743C" w:rsidRPr="00DA3F74">
        <w:rPr>
          <w:rFonts w:ascii="Arial" w:hAnsi="Arial" w:cs="Arial"/>
          <w:sz w:val="22"/>
          <w:szCs w:val="22"/>
        </w:rPr>
        <w:t xml:space="preserve">asociación aduanera </w:t>
      </w:r>
      <w:r w:rsidRPr="00DA3F74">
        <w:rPr>
          <w:rFonts w:ascii="Arial" w:hAnsi="Arial" w:cs="Arial"/>
          <w:sz w:val="22"/>
          <w:szCs w:val="22"/>
        </w:rPr>
        <w:t xml:space="preserve">con la Unión Europea, el Ministerio de </w:t>
      </w:r>
      <w:r w:rsidR="001C2B50" w:rsidRPr="00DA3F74">
        <w:rPr>
          <w:rFonts w:ascii="Arial" w:hAnsi="Arial" w:cs="Arial"/>
          <w:sz w:val="22"/>
          <w:szCs w:val="22"/>
        </w:rPr>
        <w:t>Economía, Industria y Competitividad</w:t>
      </w:r>
      <w:r w:rsidRPr="00DA3F74">
        <w:rPr>
          <w:rFonts w:ascii="Arial" w:hAnsi="Arial" w:cs="Arial"/>
          <w:sz w:val="22"/>
          <w:szCs w:val="22"/>
        </w:rPr>
        <w:t xml:space="preserve"> aceptará los certificados y las marcas de conformidad a normas, a que se refiere el artículo 5.2 del reglamento, y los protocolos de evaluación de dicha conformidad que sean emitidos por un organismo de certificación, oficialmente reconocido en el Estado de origen, siempre que ofrezca garantías técnicas, profesionales y de independencia equivalentes a las exigidas por la legislación española y que las disposiciones legales vigentes del Estado, que sirven de base para evaluar la conformidad, comportan unas condiciones técnicas y una garantía de seguridad equivalentes a las exigidas por las correspondientes disposiciones españolas.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42" w:name="_Toc487785333"/>
      <w:r w:rsidRPr="00DA3F74">
        <w:rPr>
          <w:rFonts w:ascii="Arial" w:hAnsi="Arial" w:cs="Arial"/>
          <w:sz w:val="22"/>
          <w:szCs w:val="22"/>
        </w:rPr>
        <w:t xml:space="preserve">Disposición adicional segunda. </w:t>
      </w:r>
      <w:r w:rsidRPr="00DA3F74">
        <w:rPr>
          <w:rFonts w:ascii="Arial" w:hAnsi="Arial" w:cs="Arial"/>
          <w:i/>
          <w:sz w:val="22"/>
          <w:szCs w:val="22"/>
        </w:rPr>
        <w:t>Cobertura de seguro u otra garantía equivalente suscritos en otro Estado</w:t>
      </w:r>
      <w:bookmarkEnd w:id="42"/>
    </w:p>
    <w:p w:rsidR="005F3A3B" w:rsidRPr="00DA3F74" w:rsidRDefault="005F3A3B" w:rsidP="00BA14E4">
      <w:pPr>
        <w:ind w:firstLine="539"/>
        <w:jc w:val="both"/>
        <w:rPr>
          <w:rFonts w:ascii="Arial" w:hAnsi="Arial" w:cs="Arial"/>
          <w:sz w:val="22"/>
          <w:szCs w:val="22"/>
        </w:rPr>
      </w:pPr>
    </w:p>
    <w:p w:rsidR="00B677A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Se considerará cumplida la exigencia establecida en los artículos </w:t>
      </w:r>
      <w:r w:rsidR="009F3D16" w:rsidRPr="00DA3F74">
        <w:rPr>
          <w:rFonts w:ascii="Arial" w:hAnsi="Arial" w:cs="Arial"/>
          <w:sz w:val="22"/>
          <w:szCs w:val="22"/>
        </w:rPr>
        <w:t>10 y 15</w:t>
      </w:r>
      <w:r w:rsidRPr="00DA3F74">
        <w:rPr>
          <w:rFonts w:ascii="Arial" w:hAnsi="Arial" w:cs="Arial"/>
          <w:sz w:val="22"/>
          <w:szCs w:val="22"/>
        </w:rPr>
        <w:t xml:space="preserve"> de este reglamento cuando la empresa instaladora o mantenedora, que se establece o ejerce la actividad en España, ya esté cubierta por un seguro de responsabilidad civil profesional u otra garantía equivalente o comparable en lo esencial en cuanto a su finalidad y a la cobertura que ofrezca en términos de riesgo asegurado, suma asegurada o límite de la garantía en otro Estado miemb</w:t>
      </w:r>
      <w:r w:rsidR="00E33505">
        <w:rPr>
          <w:rFonts w:ascii="Arial" w:hAnsi="Arial" w:cs="Arial"/>
          <w:sz w:val="22"/>
          <w:szCs w:val="22"/>
        </w:rPr>
        <w:t>ro en el que ya esté establecida</w:t>
      </w:r>
      <w:r w:rsidRPr="00DA3F74">
        <w:rPr>
          <w:rFonts w:ascii="Arial" w:hAnsi="Arial" w:cs="Arial"/>
          <w:sz w:val="22"/>
          <w:szCs w:val="22"/>
        </w:rPr>
        <w:t>.</w:t>
      </w:r>
      <w:r w:rsidR="007521C3" w:rsidRPr="00DA3F74">
        <w:rPr>
          <w:rFonts w:ascii="Arial" w:hAnsi="Arial" w:cs="Arial"/>
          <w:bCs/>
          <w:sz w:val="22"/>
          <w:szCs w:val="22"/>
        </w:rPr>
        <w:t xml:space="preserve">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Si la equivalencia con los requisitos es sólo parcial, la empresa instaladora o mantenedora deberá ampliar el seguro o garantía equivalente hasta completar las condiciones exigidas. En el caso de seguros u otras garantías suscritas con entidades aseguradoras y entidades de crédito autorizadas en otro Estado miembro, se aceptarán a efectos de acreditación los certificados emitidos por éstas.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43" w:name="_Toc487785334"/>
      <w:r w:rsidRPr="00DA3F74">
        <w:rPr>
          <w:rFonts w:ascii="Arial" w:hAnsi="Arial" w:cs="Arial"/>
          <w:sz w:val="22"/>
          <w:szCs w:val="22"/>
        </w:rPr>
        <w:t xml:space="preserve">Disposición adicional tercera. </w:t>
      </w:r>
      <w:r w:rsidRPr="00DA3F74">
        <w:rPr>
          <w:rFonts w:ascii="Arial" w:hAnsi="Arial" w:cs="Arial"/>
          <w:i/>
          <w:sz w:val="22"/>
          <w:szCs w:val="22"/>
        </w:rPr>
        <w:t>Aceptación de documentos de otros Estados miembros a efectos de acreditación del cumplimiento de requisitos</w:t>
      </w:r>
      <w:bookmarkEnd w:id="43"/>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A los efectos de acreditar el cumplimiento de los requisitos exigidos a las empresas instaladoras o mantenedoras, se aceptarán los documentos procedentes de otro Estado miembro, de los que se desprenda que se cumplen tales requisitos, en los términos previstos en el artículo 17 de la Ley 17/2009, de 23 de noviembre, sobre el libre acceso a las actividades de servicios y su ejercicio.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44" w:name="_Toc487785335"/>
      <w:r w:rsidRPr="00DA3F74">
        <w:rPr>
          <w:rFonts w:ascii="Arial" w:hAnsi="Arial" w:cs="Arial"/>
          <w:sz w:val="22"/>
          <w:szCs w:val="22"/>
        </w:rPr>
        <w:t xml:space="preserve">Disposición adicional cuarta. </w:t>
      </w:r>
      <w:r w:rsidRPr="00DA3F74">
        <w:rPr>
          <w:rFonts w:ascii="Arial" w:hAnsi="Arial" w:cs="Arial"/>
          <w:i/>
          <w:sz w:val="22"/>
          <w:szCs w:val="22"/>
        </w:rPr>
        <w:t>Modelo de declaración responsable</w:t>
      </w:r>
      <w:bookmarkEnd w:id="44"/>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Corresponderá a las Comunidades Autónomas elaborar y mantener disponibles los modelos de declaración responsable a que se hace referencia en los artículos </w:t>
      </w:r>
      <w:r w:rsidR="007521C3" w:rsidRPr="00DA3F74">
        <w:rPr>
          <w:rFonts w:ascii="Arial" w:hAnsi="Arial" w:cs="Arial"/>
          <w:sz w:val="22"/>
          <w:szCs w:val="22"/>
        </w:rPr>
        <w:t>11 y 16</w:t>
      </w:r>
      <w:r w:rsidRPr="00DA3F74">
        <w:rPr>
          <w:rFonts w:ascii="Arial" w:hAnsi="Arial" w:cs="Arial"/>
          <w:sz w:val="22"/>
          <w:szCs w:val="22"/>
        </w:rPr>
        <w:t xml:space="preserve">.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A efectos de facilitar la introducción de datos en el Registro Integrado Industrial, regulado en el título IV, de la Ley 21/1992, de 16 de julio, dichos modelos de declaración responsable deberán incluir los datos que se suministrarán al indicado registro.</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En la sede electrónica del Ministerio de </w:t>
      </w:r>
      <w:r w:rsidR="001C2B50" w:rsidRPr="00DA3F74">
        <w:rPr>
          <w:rFonts w:ascii="Arial" w:hAnsi="Arial" w:cs="Arial"/>
          <w:sz w:val="22"/>
          <w:szCs w:val="22"/>
        </w:rPr>
        <w:t>Economía, Industria y Competitividad</w:t>
      </w:r>
      <w:r w:rsidRPr="00DA3F74">
        <w:rPr>
          <w:rFonts w:ascii="Arial" w:hAnsi="Arial" w:cs="Arial"/>
          <w:sz w:val="22"/>
          <w:szCs w:val="22"/>
        </w:rPr>
        <w:t xml:space="preserve"> podrán situarse modelos orientativos a disposición de las Comunidades Autónomas. </w:t>
      </w:r>
    </w:p>
    <w:p w:rsidR="00673829" w:rsidRDefault="00673829"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673829" w:rsidRPr="00AB014F" w:rsidTr="00AD27CC">
        <w:tc>
          <w:tcPr>
            <w:tcW w:w="10422" w:type="dxa"/>
            <w:shd w:val="clear" w:color="auto" w:fill="D9D9D9" w:themeFill="background1" w:themeFillShade="D9"/>
          </w:tcPr>
          <w:p w:rsidR="00673829" w:rsidRPr="00375729" w:rsidRDefault="00673829" w:rsidP="00673829">
            <w:pPr>
              <w:spacing w:before="120" w:after="120"/>
              <w:jc w:val="both"/>
              <w:rPr>
                <w:rFonts w:ascii="Arial" w:hAnsi="Arial" w:cs="Arial"/>
                <w:sz w:val="22"/>
                <w:szCs w:val="22"/>
              </w:rPr>
            </w:pPr>
            <w:r w:rsidRPr="00375729">
              <w:rPr>
                <w:rFonts w:ascii="Arial" w:hAnsi="Arial" w:cs="Arial"/>
                <w:b/>
                <w:sz w:val="22"/>
                <w:szCs w:val="22"/>
                <w:u w:val="single"/>
              </w:rPr>
              <w:t>Sobre el modelo de declaración responsable:</w:t>
            </w:r>
            <w:r w:rsidRPr="00375729">
              <w:rPr>
                <w:rFonts w:ascii="Arial" w:hAnsi="Arial" w:cs="Arial"/>
                <w:sz w:val="22"/>
                <w:szCs w:val="22"/>
              </w:rPr>
              <w:t xml:space="preserve"> </w:t>
            </w:r>
          </w:p>
          <w:p w:rsidR="002A7DCF" w:rsidRPr="00271E70" w:rsidRDefault="002A7DCF" w:rsidP="00375729">
            <w:pPr>
              <w:spacing w:before="120" w:after="120"/>
              <w:jc w:val="both"/>
              <w:rPr>
                <w:rFonts w:ascii="Arial" w:hAnsi="Arial" w:cs="Arial"/>
                <w:sz w:val="22"/>
                <w:szCs w:val="22"/>
              </w:rPr>
            </w:pPr>
            <w:r w:rsidRPr="00375729">
              <w:rPr>
                <w:rFonts w:ascii="Arial" w:hAnsi="Arial" w:cs="Arial"/>
                <w:sz w:val="22"/>
                <w:szCs w:val="22"/>
              </w:rPr>
              <w:t>Más información en el Anexo A: “</w:t>
            </w:r>
            <w:r w:rsidRPr="00375729">
              <w:rPr>
                <w:rFonts w:ascii="Arial" w:hAnsi="Arial" w:cs="Arial"/>
                <w:i/>
                <w:sz w:val="22"/>
                <w:szCs w:val="22"/>
              </w:rPr>
              <w:t>Modelo de declaración responsable para habilitarse como empresa instaladora o mantenedora de instalaciones de protección contra incendios”</w:t>
            </w:r>
            <w:r w:rsidRPr="00375729">
              <w:rPr>
                <w:rFonts w:ascii="Arial" w:hAnsi="Arial" w:cs="Arial"/>
                <w:sz w:val="22"/>
                <w:szCs w:val="22"/>
              </w:rPr>
              <w:t xml:space="preserve"> </w:t>
            </w:r>
            <w:r w:rsidRPr="002A7DCF">
              <w:rPr>
                <w:rFonts w:ascii="Arial" w:hAnsi="Arial" w:cs="Arial"/>
                <w:sz w:val="22"/>
                <w:szCs w:val="22"/>
              </w:rPr>
              <w:t>(</w:t>
            </w:r>
            <w:hyperlink r:id="rId19" w:history="1">
              <w:r w:rsidRPr="002A7DCF">
                <w:rPr>
                  <w:rStyle w:val="Hipervnculo"/>
                  <w:rFonts w:ascii="Arial" w:hAnsi="Arial" w:cs="Arial"/>
                  <w:sz w:val="22"/>
                  <w:szCs w:val="22"/>
                </w:rPr>
                <w:t>ver enlace</w:t>
              </w:r>
            </w:hyperlink>
            <w:r w:rsidRPr="002A7DCF">
              <w:rPr>
                <w:rFonts w:ascii="Arial" w:hAnsi="Arial" w:cs="Arial"/>
                <w:sz w:val="22"/>
                <w:szCs w:val="22"/>
              </w:rPr>
              <w:t>).</w:t>
            </w:r>
          </w:p>
        </w:tc>
      </w:tr>
    </w:tbl>
    <w:p w:rsidR="00673829" w:rsidRPr="00DA3F74" w:rsidRDefault="00673829"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45" w:name="_Toc487785336"/>
      <w:r w:rsidRPr="00DA3F74">
        <w:rPr>
          <w:rFonts w:ascii="Arial" w:hAnsi="Arial" w:cs="Arial"/>
          <w:sz w:val="22"/>
          <w:szCs w:val="22"/>
        </w:rPr>
        <w:t xml:space="preserve">Disposición adicional quinta. </w:t>
      </w:r>
      <w:r w:rsidRPr="00DA3F74">
        <w:rPr>
          <w:rFonts w:ascii="Arial" w:hAnsi="Arial" w:cs="Arial"/>
          <w:i/>
          <w:sz w:val="22"/>
          <w:szCs w:val="22"/>
        </w:rPr>
        <w:t>Obligaciones en materia de información y reclamaciones</w:t>
      </w:r>
      <w:bookmarkEnd w:id="45"/>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empresas instaladoras y las mantenedoras deberán cumplir las obligaciones de información de los prestadores y las obligaciones en materia de reclamaciones establecidas, respectivamente, en los artículos 22 y 23 de la Ley 17/2009, de 23 de noviembre.</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46" w:name="_Toc487785337"/>
      <w:r w:rsidRPr="00DA3F74">
        <w:rPr>
          <w:rFonts w:ascii="Arial" w:hAnsi="Arial" w:cs="Arial"/>
          <w:sz w:val="22"/>
          <w:szCs w:val="22"/>
        </w:rPr>
        <w:t xml:space="preserve">Disposición transitoria primera. </w:t>
      </w:r>
      <w:r w:rsidRPr="00DA3F74">
        <w:rPr>
          <w:rFonts w:ascii="Arial" w:hAnsi="Arial" w:cs="Arial"/>
          <w:i/>
          <w:sz w:val="22"/>
          <w:szCs w:val="22"/>
        </w:rPr>
        <w:t>Aplicación de este reglamento a equipos o sistemas sujetos a nuevas exigencias</w:t>
      </w:r>
      <w:bookmarkEnd w:id="46"/>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Los productos cuya conformidad se determine según lo indi</w:t>
      </w:r>
      <w:r w:rsidR="0058367D">
        <w:rPr>
          <w:rFonts w:ascii="Arial" w:hAnsi="Arial" w:cs="Arial"/>
          <w:sz w:val="22"/>
          <w:szCs w:val="22"/>
        </w:rPr>
        <w:t>cado en el artículo 5</w:t>
      </w:r>
      <w:r w:rsidR="0058367D" w:rsidRPr="00E70FF9">
        <w:rPr>
          <w:rFonts w:ascii="Arial" w:hAnsi="Arial" w:cs="Arial"/>
          <w:sz w:val="22"/>
          <w:szCs w:val="22"/>
        </w:rPr>
        <w:t>, apartado</w:t>
      </w:r>
      <w:r w:rsidR="00E70FF9" w:rsidRPr="00E70FF9">
        <w:rPr>
          <w:rFonts w:ascii="Arial" w:hAnsi="Arial" w:cs="Arial"/>
          <w:sz w:val="22"/>
          <w:szCs w:val="22"/>
        </w:rPr>
        <w:t>s 2 y</w:t>
      </w:r>
      <w:r w:rsidRPr="00E70FF9">
        <w:rPr>
          <w:rFonts w:ascii="Arial" w:hAnsi="Arial" w:cs="Arial"/>
          <w:sz w:val="22"/>
          <w:szCs w:val="22"/>
        </w:rPr>
        <w:t xml:space="preserve"> 3, </w:t>
      </w:r>
      <w:r w:rsidRPr="00DA3F74">
        <w:rPr>
          <w:rFonts w:ascii="Arial" w:hAnsi="Arial" w:cs="Arial"/>
          <w:sz w:val="22"/>
          <w:szCs w:val="22"/>
        </w:rPr>
        <w:t>a los que no fueran de aplicación los requisitos exigidos en el anterior Reglamento de instalaciones de protección contra incendios, aprobado por Real Decreto 1942/1993, de 5 de noviembre, dispondrán de un plazo de dos años, a partir de la fecha de entrada en vigor de este real decreto, para cumplir los requisitos establecidos en el reglamento que se aprueba por el presente real decreto.</w:t>
      </w:r>
    </w:p>
    <w:p w:rsidR="001201DD" w:rsidRDefault="001201DD"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184841" w:rsidRPr="00AB014F" w:rsidTr="00C745F1">
        <w:tc>
          <w:tcPr>
            <w:tcW w:w="10422" w:type="dxa"/>
            <w:shd w:val="clear" w:color="auto" w:fill="D9D9D9" w:themeFill="background1" w:themeFillShade="D9"/>
          </w:tcPr>
          <w:p w:rsidR="00184841" w:rsidRPr="00DD3F2B" w:rsidRDefault="00A5486D" w:rsidP="00BA14E4">
            <w:pPr>
              <w:spacing w:before="120" w:after="120"/>
              <w:jc w:val="both"/>
              <w:rPr>
                <w:rFonts w:ascii="Arial" w:hAnsi="Arial" w:cs="Arial"/>
                <w:sz w:val="22"/>
                <w:szCs w:val="22"/>
              </w:rPr>
            </w:pPr>
            <w:r w:rsidRPr="00DD3F2B">
              <w:rPr>
                <w:rFonts w:ascii="Arial" w:hAnsi="Arial" w:cs="Arial"/>
                <w:sz w:val="22"/>
                <w:szCs w:val="22"/>
              </w:rPr>
              <w:t>Aclaración: Esta</w:t>
            </w:r>
            <w:r w:rsidR="00184841" w:rsidRPr="00DD3F2B">
              <w:rPr>
                <w:rFonts w:ascii="Arial" w:hAnsi="Arial" w:cs="Arial"/>
                <w:sz w:val="22"/>
                <w:szCs w:val="22"/>
              </w:rPr>
              <w:t xml:space="preserve"> disposición</w:t>
            </w:r>
            <w:r w:rsidR="00D87798" w:rsidRPr="00DD3F2B">
              <w:rPr>
                <w:rFonts w:ascii="Arial" w:hAnsi="Arial" w:cs="Arial"/>
                <w:sz w:val="22"/>
                <w:szCs w:val="22"/>
              </w:rPr>
              <w:t xml:space="preserve"> </w:t>
            </w:r>
            <w:r w:rsidR="002610A8" w:rsidRPr="00DD3F2B">
              <w:rPr>
                <w:rFonts w:ascii="Arial" w:hAnsi="Arial" w:cs="Arial"/>
                <w:sz w:val="22"/>
                <w:szCs w:val="22"/>
              </w:rPr>
              <w:t xml:space="preserve">transitoria </w:t>
            </w:r>
            <w:r w:rsidR="00A2205D" w:rsidRPr="00DD3F2B">
              <w:rPr>
                <w:rFonts w:ascii="Arial" w:hAnsi="Arial" w:cs="Arial"/>
                <w:sz w:val="22"/>
                <w:szCs w:val="22"/>
              </w:rPr>
              <w:t>va</w:t>
            </w:r>
            <w:r w:rsidR="00D87798" w:rsidRPr="00DD3F2B">
              <w:rPr>
                <w:rFonts w:ascii="Arial" w:hAnsi="Arial" w:cs="Arial"/>
                <w:sz w:val="22"/>
                <w:szCs w:val="22"/>
              </w:rPr>
              <w:t xml:space="preserve"> dirigida </w:t>
            </w:r>
            <w:r w:rsidR="002610A8" w:rsidRPr="00DD3F2B">
              <w:rPr>
                <w:rFonts w:ascii="Arial" w:hAnsi="Arial" w:cs="Arial"/>
                <w:sz w:val="22"/>
                <w:szCs w:val="22"/>
              </w:rPr>
              <w:t xml:space="preserve">principalmente </w:t>
            </w:r>
            <w:r w:rsidR="00D87798" w:rsidRPr="00DD3F2B">
              <w:rPr>
                <w:rFonts w:ascii="Arial" w:hAnsi="Arial" w:cs="Arial"/>
                <w:sz w:val="22"/>
                <w:szCs w:val="22"/>
              </w:rPr>
              <w:t>a los fabricantes</w:t>
            </w:r>
            <w:r w:rsidR="002610A8" w:rsidRPr="00DD3F2B">
              <w:rPr>
                <w:rFonts w:ascii="Arial" w:hAnsi="Arial" w:cs="Arial"/>
                <w:sz w:val="22"/>
                <w:szCs w:val="22"/>
              </w:rPr>
              <w:t>, distribuidores e instaladores</w:t>
            </w:r>
            <w:r w:rsidR="00D87798" w:rsidRPr="00DD3F2B">
              <w:rPr>
                <w:rFonts w:ascii="Arial" w:hAnsi="Arial" w:cs="Arial"/>
                <w:sz w:val="22"/>
                <w:szCs w:val="22"/>
              </w:rPr>
              <w:t xml:space="preserve">, </w:t>
            </w:r>
            <w:r w:rsidR="002610A8" w:rsidRPr="00DD3F2B">
              <w:rPr>
                <w:rFonts w:ascii="Arial" w:hAnsi="Arial" w:cs="Arial"/>
                <w:sz w:val="22"/>
                <w:szCs w:val="22"/>
              </w:rPr>
              <w:t>para que dispongan</w:t>
            </w:r>
            <w:r w:rsidR="002C2A88">
              <w:rPr>
                <w:rFonts w:ascii="Arial" w:hAnsi="Arial" w:cs="Arial"/>
                <w:sz w:val="22"/>
                <w:szCs w:val="22"/>
              </w:rPr>
              <w:t xml:space="preserve"> de</w:t>
            </w:r>
            <w:r w:rsidR="002610A8" w:rsidRPr="00DD3F2B">
              <w:rPr>
                <w:rFonts w:ascii="Arial" w:hAnsi="Arial" w:cs="Arial"/>
                <w:sz w:val="22"/>
                <w:szCs w:val="22"/>
              </w:rPr>
              <w:t xml:space="preserve"> un plazo de tiempo extra para poder adaptar </w:t>
            </w:r>
            <w:r w:rsidR="00AE36A3">
              <w:rPr>
                <w:rFonts w:ascii="Arial" w:hAnsi="Arial" w:cs="Arial"/>
                <w:sz w:val="22"/>
                <w:szCs w:val="22"/>
              </w:rPr>
              <w:t>los</w:t>
            </w:r>
            <w:r w:rsidR="00184841" w:rsidRPr="00DD3F2B">
              <w:rPr>
                <w:rFonts w:ascii="Arial" w:hAnsi="Arial" w:cs="Arial"/>
                <w:sz w:val="22"/>
                <w:szCs w:val="22"/>
              </w:rPr>
              <w:t xml:space="preserve"> productos </w:t>
            </w:r>
            <w:r w:rsidR="00D87798" w:rsidRPr="00DD3F2B">
              <w:rPr>
                <w:rFonts w:ascii="Arial" w:hAnsi="Arial" w:cs="Arial"/>
                <w:sz w:val="22"/>
                <w:szCs w:val="22"/>
              </w:rPr>
              <w:t>(equipos o sistemas)</w:t>
            </w:r>
            <w:r w:rsidR="002610A8" w:rsidRPr="00DD3F2B">
              <w:rPr>
                <w:rFonts w:ascii="Arial" w:hAnsi="Arial" w:cs="Arial"/>
                <w:sz w:val="22"/>
                <w:szCs w:val="22"/>
              </w:rPr>
              <w:t xml:space="preserve"> a los que aplique el Artículo 5.2 o 5.3.</w:t>
            </w:r>
          </w:p>
          <w:p w:rsidR="00B70A45" w:rsidRPr="00DD3F2B" w:rsidRDefault="002610A8" w:rsidP="00775745">
            <w:pPr>
              <w:spacing w:before="120" w:after="120"/>
              <w:jc w:val="both"/>
              <w:rPr>
                <w:rFonts w:ascii="Arial" w:hAnsi="Arial" w:cs="Arial"/>
                <w:sz w:val="22"/>
                <w:szCs w:val="22"/>
              </w:rPr>
            </w:pPr>
            <w:r w:rsidRPr="00DD3F2B">
              <w:rPr>
                <w:rFonts w:ascii="Arial" w:hAnsi="Arial" w:cs="Arial"/>
                <w:sz w:val="22"/>
                <w:szCs w:val="22"/>
              </w:rPr>
              <w:t>A</w:t>
            </w:r>
            <w:r w:rsidR="00184841" w:rsidRPr="00DD3F2B">
              <w:rPr>
                <w:rFonts w:ascii="Arial" w:hAnsi="Arial" w:cs="Arial"/>
                <w:sz w:val="22"/>
                <w:szCs w:val="22"/>
              </w:rPr>
              <w:t>quellos equipos o sistemas</w:t>
            </w:r>
            <w:r w:rsidR="00D87798" w:rsidRPr="00DD3F2B">
              <w:rPr>
                <w:rFonts w:ascii="Arial" w:hAnsi="Arial" w:cs="Arial"/>
                <w:sz w:val="22"/>
                <w:szCs w:val="22"/>
              </w:rPr>
              <w:t xml:space="preserve"> que ya estén </w:t>
            </w:r>
            <w:r w:rsidR="00184841" w:rsidRPr="00DD3F2B">
              <w:rPr>
                <w:rFonts w:ascii="Arial" w:hAnsi="Arial" w:cs="Arial"/>
                <w:sz w:val="22"/>
                <w:szCs w:val="22"/>
              </w:rPr>
              <w:t>instalado</w:t>
            </w:r>
            <w:r w:rsidR="00D87798" w:rsidRPr="00DD3F2B">
              <w:rPr>
                <w:rFonts w:ascii="Arial" w:hAnsi="Arial" w:cs="Arial"/>
                <w:sz w:val="22"/>
                <w:szCs w:val="22"/>
              </w:rPr>
              <w:t>s</w:t>
            </w:r>
            <w:r w:rsidR="00775745" w:rsidRPr="00DD3F2B">
              <w:rPr>
                <w:rFonts w:ascii="Arial" w:hAnsi="Arial" w:cs="Arial"/>
                <w:sz w:val="22"/>
                <w:szCs w:val="22"/>
              </w:rPr>
              <w:t xml:space="preserve"> </w:t>
            </w:r>
            <w:r w:rsidRPr="00DD3F2B">
              <w:rPr>
                <w:rFonts w:ascii="Arial" w:hAnsi="Arial" w:cs="Arial"/>
                <w:sz w:val="22"/>
                <w:szCs w:val="22"/>
              </w:rPr>
              <w:t xml:space="preserve">a fecha de entrada en vigor del reglamento, </w:t>
            </w:r>
            <w:r w:rsidR="00184841" w:rsidRPr="00DD3F2B">
              <w:rPr>
                <w:rFonts w:ascii="Arial" w:hAnsi="Arial" w:cs="Arial"/>
                <w:sz w:val="22"/>
                <w:szCs w:val="22"/>
              </w:rPr>
              <w:t>se regirán por lo indicado en la Disposición transitoria segunda.</w:t>
            </w:r>
            <w:r w:rsidR="00775745" w:rsidRPr="00DD3F2B">
              <w:rPr>
                <w:rFonts w:ascii="Arial" w:hAnsi="Arial" w:cs="Arial"/>
                <w:sz w:val="22"/>
                <w:szCs w:val="22"/>
              </w:rPr>
              <w:t xml:space="preserve"> </w:t>
            </w:r>
          </w:p>
          <w:p w:rsidR="002610A8" w:rsidRPr="00D15213" w:rsidRDefault="002610A8" w:rsidP="002C2A88">
            <w:pPr>
              <w:spacing w:before="120" w:after="120"/>
              <w:jc w:val="both"/>
              <w:rPr>
                <w:rFonts w:ascii="Arial" w:hAnsi="Arial" w:cs="Arial"/>
                <w:sz w:val="22"/>
                <w:szCs w:val="22"/>
              </w:rPr>
            </w:pPr>
            <w:r w:rsidRPr="00DD3F2B">
              <w:rPr>
                <w:rFonts w:ascii="Arial" w:hAnsi="Arial" w:cs="Arial"/>
                <w:sz w:val="22"/>
                <w:szCs w:val="22"/>
              </w:rPr>
              <w:t xml:space="preserve">En todo caso, pasados dos años desde la entrada en vigor del reglamento, todos los productos a los que aplique el Artículo 5.2 o 5.3, deberán comercializarse </w:t>
            </w:r>
            <w:r w:rsidR="002C2A88">
              <w:rPr>
                <w:rFonts w:ascii="Arial" w:hAnsi="Arial" w:cs="Arial"/>
                <w:sz w:val="22"/>
                <w:szCs w:val="22"/>
              </w:rPr>
              <w:t>e</w:t>
            </w:r>
            <w:r w:rsidRPr="00DD3F2B">
              <w:rPr>
                <w:rFonts w:ascii="Arial" w:hAnsi="Arial" w:cs="Arial"/>
                <w:sz w:val="22"/>
                <w:szCs w:val="22"/>
              </w:rPr>
              <w:t xml:space="preserve"> instalarse respecto a los requisitos del presente reglamento.</w:t>
            </w:r>
          </w:p>
        </w:tc>
      </w:tr>
    </w:tbl>
    <w:p w:rsidR="00184841" w:rsidRPr="00DA3F74" w:rsidRDefault="00184841"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i/>
          <w:sz w:val="22"/>
          <w:szCs w:val="22"/>
        </w:rPr>
      </w:pPr>
      <w:bookmarkStart w:id="47" w:name="_Toc487785338"/>
      <w:r w:rsidRPr="00DA3F74">
        <w:rPr>
          <w:rFonts w:ascii="Arial" w:hAnsi="Arial" w:cs="Arial"/>
          <w:sz w:val="22"/>
          <w:szCs w:val="22"/>
        </w:rPr>
        <w:t xml:space="preserve">Disposición transitoria segunda. </w:t>
      </w:r>
      <w:r w:rsidRPr="00DA3F74">
        <w:rPr>
          <w:rFonts w:ascii="Arial" w:hAnsi="Arial" w:cs="Arial"/>
          <w:i/>
          <w:sz w:val="22"/>
          <w:szCs w:val="22"/>
        </w:rPr>
        <w:t>Aplicación de este reglamento a equipos o sistemas ya instalados</w:t>
      </w:r>
      <w:bookmarkEnd w:id="47"/>
    </w:p>
    <w:p w:rsidR="005F3A3B" w:rsidRPr="00DA3F74" w:rsidRDefault="005F3A3B" w:rsidP="00BA14E4">
      <w:pPr>
        <w:ind w:firstLine="539"/>
        <w:jc w:val="both"/>
        <w:rPr>
          <w:rFonts w:ascii="Arial" w:hAnsi="Arial" w:cs="Arial"/>
          <w:sz w:val="22"/>
          <w:szCs w:val="22"/>
        </w:rPr>
      </w:pPr>
    </w:p>
    <w:p w:rsidR="005F3A3B" w:rsidRDefault="003E797F" w:rsidP="00BA14E4">
      <w:pPr>
        <w:ind w:firstLine="539"/>
        <w:jc w:val="both"/>
        <w:rPr>
          <w:rFonts w:ascii="Arial" w:hAnsi="Arial" w:cs="Arial"/>
          <w:sz w:val="22"/>
          <w:szCs w:val="22"/>
        </w:rPr>
      </w:pPr>
      <w:r w:rsidRPr="00DA3F74">
        <w:rPr>
          <w:rFonts w:ascii="Arial" w:hAnsi="Arial" w:cs="Arial"/>
          <w:sz w:val="22"/>
          <w:szCs w:val="22"/>
        </w:rPr>
        <w:t>A los</w:t>
      </w:r>
      <w:r w:rsidR="005F3A3B" w:rsidRPr="00DA3F74">
        <w:rPr>
          <w:rFonts w:ascii="Arial" w:hAnsi="Arial" w:cs="Arial"/>
          <w:sz w:val="22"/>
          <w:szCs w:val="22"/>
        </w:rPr>
        <w:t xml:space="preserve"> equipos o sistemas ya instalados o con fecha de solicitud de licencia de obra, con anterioridad a la entrada en vigor del presente reglamento, únicamente les será de aplicación aquellas disposiciones relativas a su mantenimiento y a su inspección. Las actividades de mantenimiento no previstas en el Real Decreto 1942/1993, de 5 de noviembre, deberán comenzar a realizarse en un plazo máximo de un año, a partir de la entrada en vigor del presente reglamento.</w:t>
      </w:r>
    </w:p>
    <w:p w:rsidR="00426EB6" w:rsidRDefault="00426EB6"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26EB6" w:rsidRPr="00AB014F" w:rsidTr="00C745F1">
        <w:tc>
          <w:tcPr>
            <w:tcW w:w="10422" w:type="dxa"/>
            <w:shd w:val="clear" w:color="auto" w:fill="D9D9D9" w:themeFill="background1" w:themeFillShade="D9"/>
          </w:tcPr>
          <w:p w:rsidR="003F3947" w:rsidRPr="003F3947" w:rsidRDefault="003F3947" w:rsidP="00BA14E4">
            <w:pPr>
              <w:spacing w:before="120" w:after="120"/>
              <w:jc w:val="both"/>
              <w:rPr>
                <w:rFonts w:ascii="Arial" w:hAnsi="Arial" w:cs="Arial"/>
                <w:b/>
                <w:sz w:val="22"/>
                <w:szCs w:val="22"/>
                <w:u w:val="single"/>
              </w:rPr>
            </w:pPr>
            <w:r w:rsidRPr="003F3947">
              <w:rPr>
                <w:rFonts w:ascii="Arial" w:hAnsi="Arial" w:cs="Arial"/>
                <w:b/>
                <w:sz w:val="22"/>
                <w:szCs w:val="22"/>
                <w:u w:val="single"/>
              </w:rPr>
              <w:t>Sobre los</w:t>
            </w:r>
            <w:r>
              <w:rPr>
                <w:rFonts w:ascii="Arial" w:hAnsi="Arial" w:cs="Arial"/>
                <w:b/>
                <w:sz w:val="22"/>
                <w:szCs w:val="22"/>
                <w:u w:val="single"/>
              </w:rPr>
              <w:t xml:space="preserve"> requisitos de los</w:t>
            </w:r>
            <w:r w:rsidRPr="003F3947">
              <w:rPr>
                <w:rFonts w:ascii="Arial" w:hAnsi="Arial" w:cs="Arial"/>
                <w:b/>
                <w:sz w:val="22"/>
                <w:szCs w:val="22"/>
                <w:u w:val="single"/>
              </w:rPr>
              <w:t xml:space="preserve"> </w:t>
            </w:r>
            <w:r w:rsidR="006E6C9D">
              <w:rPr>
                <w:rFonts w:ascii="Arial" w:hAnsi="Arial" w:cs="Arial"/>
                <w:b/>
                <w:sz w:val="22"/>
                <w:szCs w:val="22"/>
                <w:u w:val="single"/>
              </w:rPr>
              <w:t>productos (</w:t>
            </w:r>
            <w:r w:rsidRPr="003F3947">
              <w:rPr>
                <w:rFonts w:ascii="Arial" w:hAnsi="Arial" w:cs="Arial"/>
                <w:b/>
                <w:sz w:val="22"/>
                <w:szCs w:val="22"/>
                <w:u w:val="single"/>
              </w:rPr>
              <w:t xml:space="preserve">equipos </w:t>
            </w:r>
            <w:r w:rsidR="00AB3AD5">
              <w:rPr>
                <w:rFonts w:ascii="Arial" w:hAnsi="Arial" w:cs="Arial"/>
                <w:b/>
                <w:sz w:val="22"/>
                <w:szCs w:val="22"/>
                <w:u w:val="single"/>
              </w:rPr>
              <w:t>o</w:t>
            </w:r>
            <w:r w:rsidRPr="003F3947">
              <w:rPr>
                <w:rFonts w:ascii="Arial" w:hAnsi="Arial" w:cs="Arial"/>
                <w:b/>
                <w:sz w:val="22"/>
                <w:szCs w:val="22"/>
                <w:u w:val="single"/>
              </w:rPr>
              <w:t xml:space="preserve"> sistemas</w:t>
            </w:r>
            <w:r w:rsidR="006E6C9D">
              <w:rPr>
                <w:rFonts w:ascii="Arial" w:hAnsi="Arial" w:cs="Arial"/>
                <w:b/>
                <w:sz w:val="22"/>
                <w:szCs w:val="22"/>
                <w:u w:val="single"/>
              </w:rPr>
              <w:t>)</w:t>
            </w:r>
            <w:r w:rsidRPr="003F3947">
              <w:rPr>
                <w:rFonts w:ascii="Arial" w:hAnsi="Arial" w:cs="Arial"/>
                <w:b/>
                <w:sz w:val="22"/>
                <w:szCs w:val="22"/>
                <w:u w:val="single"/>
              </w:rPr>
              <w:t xml:space="preserve"> ya instalados</w:t>
            </w:r>
            <w:r>
              <w:rPr>
                <w:rFonts w:ascii="Arial" w:hAnsi="Arial" w:cs="Arial"/>
                <w:b/>
                <w:sz w:val="22"/>
                <w:szCs w:val="22"/>
                <w:u w:val="single"/>
              </w:rPr>
              <w:t xml:space="preserve"> </w:t>
            </w:r>
            <w:r w:rsidRPr="003F3947">
              <w:rPr>
                <w:rFonts w:ascii="Arial" w:hAnsi="Arial" w:cs="Arial"/>
                <w:b/>
                <w:sz w:val="22"/>
                <w:szCs w:val="22"/>
                <w:u w:val="single"/>
              </w:rPr>
              <w:t>o con fecha de</w:t>
            </w:r>
            <w:r>
              <w:rPr>
                <w:rFonts w:ascii="Arial" w:hAnsi="Arial" w:cs="Arial"/>
                <w:b/>
                <w:sz w:val="22"/>
                <w:szCs w:val="22"/>
                <w:u w:val="single"/>
              </w:rPr>
              <w:t xml:space="preserve"> solicitud de licencia de obra anterior </w:t>
            </w:r>
            <w:r w:rsidRPr="003F3947">
              <w:rPr>
                <w:rFonts w:ascii="Arial" w:hAnsi="Arial" w:cs="Arial"/>
                <w:b/>
                <w:sz w:val="22"/>
                <w:szCs w:val="22"/>
                <w:u w:val="single"/>
              </w:rPr>
              <w:t>a la entrada en vigor del reglamento:</w:t>
            </w:r>
          </w:p>
          <w:p w:rsidR="006E6C9D" w:rsidRPr="00DD3F2B" w:rsidRDefault="006E6C9D" w:rsidP="0082154B">
            <w:pPr>
              <w:spacing w:before="120" w:after="120"/>
              <w:jc w:val="both"/>
              <w:rPr>
                <w:rFonts w:ascii="Arial" w:hAnsi="Arial" w:cs="Arial"/>
                <w:sz w:val="22"/>
                <w:szCs w:val="22"/>
              </w:rPr>
            </w:pPr>
            <w:r w:rsidRPr="00DD3F2B">
              <w:rPr>
                <w:rFonts w:ascii="Arial" w:hAnsi="Arial" w:cs="Arial"/>
                <w:sz w:val="22"/>
                <w:szCs w:val="22"/>
              </w:rPr>
              <w:t xml:space="preserve">Según la Disposición transitoria segunda, en lo relativo a los requisitos de diseño, condiciones de instalación, puesta en servicio y uso, los productos ya instalados deben de cumplir con la legislación vigente que había en el momento en el que se instalaron y pusieron en servicio (salvo que </w:t>
            </w:r>
            <w:r w:rsidR="000E4C5B" w:rsidRPr="00DD3F2B">
              <w:rPr>
                <w:rFonts w:ascii="Arial" w:hAnsi="Arial" w:cs="Arial"/>
                <w:sz w:val="22"/>
                <w:szCs w:val="22"/>
              </w:rPr>
              <w:t>existiera</w:t>
            </w:r>
            <w:r w:rsidRPr="00DD3F2B">
              <w:rPr>
                <w:rFonts w:ascii="Arial" w:hAnsi="Arial" w:cs="Arial"/>
                <w:sz w:val="22"/>
                <w:szCs w:val="22"/>
              </w:rPr>
              <w:t xml:space="preserve"> otra </w:t>
            </w:r>
            <w:r w:rsidR="000E4C5B" w:rsidRPr="00DD3F2B">
              <w:rPr>
                <w:rFonts w:ascii="Arial" w:hAnsi="Arial" w:cs="Arial"/>
                <w:sz w:val="22"/>
                <w:szCs w:val="22"/>
              </w:rPr>
              <w:t>legislación distinta al presente reglamento y con carácter retroactivo que pudiera afectar a esos productos</w:t>
            </w:r>
            <w:r w:rsidRPr="00DD3F2B">
              <w:rPr>
                <w:rFonts w:ascii="Arial" w:hAnsi="Arial" w:cs="Arial"/>
                <w:sz w:val="22"/>
                <w:szCs w:val="22"/>
              </w:rPr>
              <w:t xml:space="preserve">). </w:t>
            </w:r>
            <w:r w:rsidR="00E022A9" w:rsidRPr="00DD3F2B">
              <w:rPr>
                <w:rFonts w:ascii="Arial" w:hAnsi="Arial" w:cs="Arial"/>
                <w:sz w:val="22"/>
                <w:szCs w:val="22"/>
              </w:rPr>
              <w:t>En lo que respecta al presente reglamento, únicamente les será de aplicación aquellas disposiciones relativas a su mantenimiento e inspección.</w:t>
            </w:r>
          </w:p>
          <w:p w:rsidR="006E6C9D" w:rsidRPr="00DD3F2B" w:rsidRDefault="006E6C9D" w:rsidP="0082154B">
            <w:pPr>
              <w:spacing w:before="120" w:after="120"/>
              <w:jc w:val="both"/>
              <w:rPr>
                <w:rFonts w:ascii="Arial" w:hAnsi="Arial" w:cs="Arial"/>
                <w:sz w:val="22"/>
                <w:szCs w:val="22"/>
              </w:rPr>
            </w:pPr>
            <w:r w:rsidRPr="00DD3F2B">
              <w:rPr>
                <w:rFonts w:ascii="Arial" w:hAnsi="Arial" w:cs="Arial"/>
                <w:sz w:val="22"/>
                <w:szCs w:val="22"/>
              </w:rPr>
              <w:t xml:space="preserve">Por ejemplo, atendiendo a este criterio, un </w:t>
            </w:r>
            <w:r w:rsidR="00A506B0" w:rsidRPr="00DD3F2B">
              <w:rPr>
                <w:rFonts w:ascii="Arial" w:hAnsi="Arial" w:cs="Arial"/>
                <w:sz w:val="22"/>
                <w:szCs w:val="22"/>
              </w:rPr>
              <w:t>producto (equipo o sistema)</w:t>
            </w:r>
            <w:r w:rsidRPr="00DD3F2B">
              <w:rPr>
                <w:rFonts w:ascii="Arial" w:hAnsi="Arial" w:cs="Arial"/>
                <w:sz w:val="22"/>
                <w:szCs w:val="22"/>
              </w:rPr>
              <w:t xml:space="preserve"> que en su momento se instaló </w:t>
            </w:r>
            <w:r w:rsidR="00A506B0" w:rsidRPr="00DD3F2B">
              <w:rPr>
                <w:rFonts w:ascii="Arial" w:hAnsi="Arial" w:cs="Arial"/>
                <w:sz w:val="22"/>
                <w:szCs w:val="22"/>
              </w:rPr>
              <w:t xml:space="preserve">según los criterios establecidos en </w:t>
            </w:r>
            <w:r w:rsidR="00E022A9" w:rsidRPr="00DD3F2B">
              <w:rPr>
                <w:rFonts w:ascii="Arial" w:hAnsi="Arial" w:cs="Arial"/>
                <w:sz w:val="22"/>
                <w:szCs w:val="22"/>
              </w:rPr>
              <w:t xml:space="preserve">el </w:t>
            </w:r>
            <w:r w:rsidR="007D7BBF">
              <w:rPr>
                <w:rFonts w:ascii="Arial" w:hAnsi="Arial" w:cs="Arial"/>
                <w:sz w:val="22"/>
                <w:szCs w:val="22"/>
              </w:rPr>
              <w:t xml:space="preserve">RD </w:t>
            </w:r>
            <w:r w:rsidR="00E022A9" w:rsidRPr="00DD3F2B">
              <w:rPr>
                <w:rFonts w:ascii="Arial" w:hAnsi="Arial" w:cs="Arial"/>
                <w:sz w:val="22"/>
                <w:szCs w:val="22"/>
              </w:rPr>
              <w:t>1942/1993 (derogado)</w:t>
            </w:r>
            <w:r w:rsidRPr="00DD3F2B">
              <w:rPr>
                <w:rFonts w:ascii="Arial" w:hAnsi="Arial" w:cs="Arial"/>
                <w:sz w:val="22"/>
                <w:szCs w:val="22"/>
              </w:rPr>
              <w:t>, según la</w:t>
            </w:r>
            <w:r w:rsidR="00AB3AD5" w:rsidRPr="00DD3F2B">
              <w:rPr>
                <w:rFonts w:ascii="Arial" w:hAnsi="Arial" w:cs="Arial"/>
                <w:sz w:val="22"/>
                <w:szCs w:val="22"/>
              </w:rPr>
              <w:t xml:space="preserve"> actual</w:t>
            </w:r>
            <w:r w:rsidRPr="00DD3F2B">
              <w:rPr>
                <w:rFonts w:ascii="Arial" w:hAnsi="Arial" w:cs="Arial"/>
                <w:sz w:val="22"/>
                <w:szCs w:val="22"/>
              </w:rPr>
              <w:t xml:space="preserve"> Disposición transitoria segunda, </w:t>
            </w:r>
            <w:r w:rsidRPr="00DD3F2B">
              <w:rPr>
                <w:rFonts w:ascii="Arial" w:hAnsi="Arial" w:cs="Arial"/>
                <w:sz w:val="22"/>
                <w:szCs w:val="22"/>
                <w:u w:val="single"/>
              </w:rPr>
              <w:t>no</w:t>
            </w:r>
            <w:r w:rsidRPr="00DD3F2B">
              <w:rPr>
                <w:rFonts w:ascii="Arial" w:hAnsi="Arial" w:cs="Arial"/>
                <w:sz w:val="22"/>
                <w:szCs w:val="22"/>
              </w:rPr>
              <w:t xml:space="preserve"> se requiere que ahora se </w:t>
            </w:r>
            <w:r w:rsidR="00A506B0" w:rsidRPr="00DD3F2B">
              <w:rPr>
                <w:rFonts w:ascii="Arial" w:hAnsi="Arial" w:cs="Arial"/>
                <w:sz w:val="22"/>
                <w:szCs w:val="22"/>
              </w:rPr>
              <w:t>modifique</w:t>
            </w:r>
            <w:r w:rsidRPr="00DD3F2B">
              <w:rPr>
                <w:rFonts w:ascii="Arial" w:hAnsi="Arial" w:cs="Arial"/>
                <w:sz w:val="22"/>
                <w:szCs w:val="22"/>
              </w:rPr>
              <w:t xml:space="preserve"> (salvo que el titular de la instalación desee </w:t>
            </w:r>
            <w:r w:rsidR="00A506B0" w:rsidRPr="00DD3F2B">
              <w:rPr>
                <w:rFonts w:ascii="Arial" w:hAnsi="Arial" w:cs="Arial"/>
                <w:sz w:val="22"/>
                <w:szCs w:val="22"/>
              </w:rPr>
              <w:t>modificarlo</w:t>
            </w:r>
            <w:r w:rsidRPr="00DD3F2B">
              <w:rPr>
                <w:rFonts w:ascii="Arial" w:hAnsi="Arial" w:cs="Arial"/>
                <w:sz w:val="22"/>
                <w:szCs w:val="22"/>
              </w:rPr>
              <w:t xml:space="preserve"> voluntariamente</w:t>
            </w:r>
            <w:r w:rsidR="00A506B0" w:rsidRPr="00DD3F2B">
              <w:rPr>
                <w:rFonts w:ascii="Arial" w:hAnsi="Arial" w:cs="Arial"/>
                <w:sz w:val="22"/>
                <w:szCs w:val="22"/>
              </w:rPr>
              <w:t>,</w:t>
            </w:r>
            <w:r w:rsidRPr="00DD3F2B">
              <w:rPr>
                <w:rFonts w:ascii="Arial" w:hAnsi="Arial" w:cs="Arial"/>
                <w:sz w:val="22"/>
                <w:szCs w:val="22"/>
              </w:rPr>
              <w:t xml:space="preserve"> o que haya otra normativa que así lo exija con carácter retroactivo).                                                                                                                                                              </w:t>
            </w:r>
          </w:p>
          <w:p w:rsidR="003F3947" w:rsidRPr="00DD3F2B" w:rsidRDefault="006E6C9D" w:rsidP="0082154B">
            <w:pPr>
              <w:spacing w:before="120" w:after="120"/>
              <w:jc w:val="both"/>
              <w:rPr>
                <w:rFonts w:ascii="Arial" w:hAnsi="Arial" w:cs="Arial"/>
                <w:sz w:val="22"/>
                <w:szCs w:val="22"/>
              </w:rPr>
            </w:pPr>
            <w:r w:rsidRPr="00DD3F2B">
              <w:rPr>
                <w:rFonts w:ascii="Arial" w:hAnsi="Arial" w:cs="Arial"/>
                <w:sz w:val="22"/>
                <w:szCs w:val="22"/>
              </w:rPr>
              <w:lastRenderedPageBreak/>
              <w:t>Por otra parte, e</w:t>
            </w:r>
            <w:r w:rsidR="00C110F5" w:rsidRPr="00DD3F2B">
              <w:rPr>
                <w:rFonts w:ascii="Arial" w:hAnsi="Arial" w:cs="Arial"/>
                <w:sz w:val="22"/>
                <w:szCs w:val="22"/>
              </w:rPr>
              <w:t>sta</w:t>
            </w:r>
            <w:r w:rsidR="00DD49B7" w:rsidRPr="00DD3F2B">
              <w:rPr>
                <w:rFonts w:ascii="Arial" w:hAnsi="Arial" w:cs="Arial"/>
                <w:sz w:val="22"/>
                <w:szCs w:val="22"/>
              </w:rPr>
              <w:t xml:space="preserve"> circunstancia se</w:t>
            </w:r>
            <w:r w:rsidR="00426EB6" w:rsidRPr="00DD3F2B">
              <w:rPr>
                <w:rFonts w:ascii="Arial" w:hAnsi="Arial" w:cs="Arial"/>
                <w:sz w:val="22"/>
                <w:szCs w:val="22"/>
              </w:rPr>
              <w:t xml:space="preserve"> debe tener en cuenta durante </w:t>
            </w:r>
            <w:r w:rsidR="003F3947" w:rsidRPr="00DD3F2B">
              <w:rPr>
                <w:rFonts w:ascii="Arial" w:hAnsi="Arial" w:cs="Arial"/>
                <w:sz w:val="22"/>
                <w:szCs w:val="22"/>
              </w:rPr>
              <w:t xml:space="preserve">las </w:t>
            </w:r>
            <w:r w:rsidR="003F3947">
              <w:rPr>
                <w:rFonts w:ascii="Arial" w:hAnsi="Arial" w:cs="Arial"/>
                <w:sz w:val="22"/>
                <w:szCs w:val="22"/>
              </w:rPr>
              <w:t>operaciones de mantenimiento y las</w:t>
            </w:r>
            <w:r w:rsidR="00426EB6">
              <w:rPr>
                <w:rFonts w:ascii="Arial" w:hAnsi="Arial" w:cs="Arial"/>
                <w:sz w:val="22"/>
                <w:szCs w:val="22"/>
              </w:rPr>
              <w:t xml:space="preserve"> inspecciones</w:t>
            </w:r>
            <w:r w:rsidR="00041EA7">
              <w:rPr>
                <w:rFonts w:ascii="Arial" w:hAnsi="Arial" w:cs="Arial"/>
                <w:sz w:val="22"/>
                <w:szCs w:val="22"/>
              </w:rPr>
              <w:t xml:space="preserve"> </w:t>
            </w:r>
            <w:r w:rsidR="007C61E5">
              <w:rPr>
                <w:rFonts w:ascii="Arial" w:hAnsi="Arial" w:cs="Arial"/>
                <w:sz w:val="22"/>
                <w:szCs w:val="22"/>
              </w:rPr>
              <w:t>(</w:t>
            </w:r>
            <w:r w:rsidR="0082154B">
              <w:rPr>
                <w:rFonts w:ascii="Arial" w:hAnsi="Arial" w:cs="Arial"/>
                <w:sz w:val="22"/>
                <w:szCs w:val="22"/>
              </w:rPr>
              <w:t>l</w:t>
            </w:r>
            <w:r w:rsidR="003F3947">
              <w:rPr>
                <w:rFonts w:ascii="Arial" w:hAnsi="Arial" w:cs="Arial"/>
                <w:sz w:val="22"/>
                <w:szCs w:val="22"/>
              </w:rPr>
              <w:t>a</w:t>
            </w:r>
            <w:r w:rsidR="00041EA7">
              <w:rPr>
                <w:rFonts w:ascii="Arial" w:hAnsi="Arial" w:cs="Arial"/>
                <w:sz w:val="22"/>
                <w:szCs w:val="22"/>
              </w:rPr>
              <w:t>s cuales se deberán realizar según el presente reglamento</w:t>
            </w:r>
            <w:r w:rsidR="007C61E5">
              <w:rPr>
                <w:rFonts w:ascii="Arial" w:hAnsi="Arial" w:cs="Arial"/>
                <w:sz w:val="22"/>
                <w:szCs w:val="22"/>
              </w:rPr>
              <w:t>)</w:t>
            </w:r>
            <w:r w:rsidR="00426EB6">
              <w:rPr>
                <w:rFonts w:ascii="Arial" w:hAnsi="Arial" w:cs="Arial"/>
                <w:sz w:val="22"/>
                <w:szCs w:val="22"/>
              </w:rPr>
              <w:t>.</w:t>
            </w:r>
            <w:r w:rsidR="008F764C">
              <w:rPr>
                <w:rFonts w:ascii="Arial" w:hAnsi="Arial" w:cs="Arial"/>
                <w:sz w:val="22"/>
                <w:szCs w:val="22"/>
              </w:rPr>
              <w:t xml:space="preserve"> Por lo tanto, a modo de ejemplo,</w:t>
            </w:r>
            <w:r w:rsidR="00DD49B7">
              <w:rPr>
                <w:rFonts w:ascii="Arial" w:hAnsi="Arial" w:cs="Arial"/>
                <w:sz w:val="22"/>
                <w:szCs w:val="22"/>
              </w:rPr>
              <w:t xml:space="preserve"> </w:t>
            </w:r>
            <w:r w:rsidR="00CD37F5">
              <w:rPr>
                <w:rFonts w:ascii="Arial" w:hAnsi="Arial" w:cs="Arial"/>
                <w:sz w:val="22"/>
                <w:szCs w:val="22"/>
              </w:rPr>
              <w:t xml:space="preserve">si </w:t>
            </w:r>
            <w:r w:rsidR="00DD49B7">
              <w:rPr>
                <w:rFonts w:ascii="Arial" w:hAnsi="Arial" w:cs="Arial"/>
                <w:sz w:val="22"/>
                <w:szCs w:val="22"/>
              </w:rPr>
              <w:t xml:space="preserve">durante </w:t>
            </w:r>
            <w:r w:rsidR="00427D9E">
              <w:rPr>
                <w:rFonts w:ascii="Arial" w:hAnsi="Arial" w:cs="Arial"/>
                <w:sz w:val="22"/>
                <w:szCs w:val="22"/>
              </w:rPr>
              <w:t>el</w:t>
            </w:r>
            <w:r w:rsidR="00DD49B7">
              <w:rPr>
                <w:rFonts w:ascii="Arial" w:hAnsi="Arial" w:cs="Arial"/>
                <w:sz w:val="22"/>
                <w:szCs w:val="22"/>
              </w:rPr>
              <w:t xml:space="preserve"> mantenimiento no se pudieran aplicar todas las operaciones tal y como se describen en el Anexo II del </w:t>
            </w:r>
            <w:r w:rsidR="00FF112F">
              <w:rPr>
                <w:rFonts w:ascii="Arial" w:hAnsi="Arial" w:cs="Arial"/>
                <w:sz w:val="22"/>
                <w:szCs w:val="22"/>
              </w:rPr>
              <w:t>reglamento</w:t>
            </w:r>
            <w:r w:rsidR="00C110F5">
              <w:rPr>
                <w:rFonts w:ascii="Arial" w:hAnsi="Arial" w:cs="Arial"/>
                <w:sz w:val="22"/>
                <w:szCs w:val="22"/>
              </w:rPr>
              <w:t xml:space="preserve"> debido las características del producto en cuestión</w:t>
            </w:r>
            <w:r w:rsidR="00DD49B7">
              <w:rPr>
                <w:rFonts w:ascii="Arial" w:hAnsi="Arial" w:cs="Arial"/>
                <w:sz w:val="22"/>
                <w:szCs w:val="22"/>
              </w:rPr>
              <w:t>,</w:t>
            </w:r>
            <w:r w:rsidR="00C110F5">
              <w:rPr>
                <w:rFonts w:ascii="Arial" w:hAnsi="Arial" w:cs="Arial"/>
                <w:sz w:val="22"/>
                <w:szCs w:val="22"/>
              </w:rPr>
              <w:t xml:space="preserve"> entonces</w:t>
            </w:r>
            <w:r w:rsidR="00DD49B7">
              <w:rPr>
                <w:rFonts w:ascii="Arial" w:hAnsi="Arial" w:cs="Arial"/>
                <w:sz w:val="22"/>
                <w:szCs w:val="22"/>
              </w:rPr>
              <w:t xml:space="preserve"> </w:t>
            </w:r>
            <w:r w:rsidR="008F764C">
              <w:rPr>
                <w:rFonts w:ascii="Arial" w:hAnsi="Arial" w:cs="Arial"/>
                <w:sz w:val="22"/>
                <w:szCs w:val="22"/>
              </w:rPr>
              <w:t xml:space="preserve">dichas operaciones </w:t>
            </w:r>
            <w:r w:rsidR="00C110F5">
              <w:rPr>
                <w:rFonts w:ascii="Arial" w:hAnsi="Arial" w:cs="Arial"/>
                <w:sz w:val="22"/>
                <w:szCs w:val="22"/>
              </w:rPr>
              <w:t xml:space="preserve">de mantenimiento </w:t>
            </w:r>
            <w:r w:rsidR="00DD49B7">
              <w:rPr>
                <w:rFonts w:ascii="Arial" w:hAnsi="Arial" w:cs="Arial"/>
                <w:sz w:val="22"/>
                <w:szCs w:val="22"/>
              </w:rPr>
              <w:t>se deberán adaptar en función de las condi</w:t>
            </w:r>
            <w:r w:rsidR="000E5A1F">
              <w:rPr>
                <w:rFonts w:ascii="Arial" w:hAnsi="Arial" w:cs="Arial"/>
                <w:sz w:val="22"/>
                <w:szCs w:val="22"/>
              </w:rPr>
              <w:t>ciones particulares de</w:t>
            </w:r>
            <w:r w:rsidR="0082154B">
              <w:rPr>
                <w:rFonts w:ascii="Arial" w:hAnsi="Arial" w:cs="Arial"/>
                <w:sz w:val="22"/>
                <w:szCs w:val="22"/>
              </w:rPr>
              <w:t xml:space="preserve"> cada</w:t>
            </w:r>
            <w:r w:rsidR="000E5A1F">
              <w:rPr>
                <w:rFonts w:ascii="Arial" w:hAnsi="Arial" w:cs="Arial"/>
                <w:sz w:val="22"/>
                <w:szCs w:val="22"/>
              </w:rPr>
              <w:t xml:space="preserve"> </w:t>
            </w:r>
            <w:r w:rsidR="00C110F5" w:rsidRPr="00DD3F2B">
              <w:rPr>
                <w:rFonts w:ascii="Arial" w:hAnsi="Arial" w:cs="Arial"/>
                <w:sz w:val="22"/>
                <w:szCs w:val="22"/>
              </w:rPr>
              <w:t>producto</w:t>
            </w:r>
            <w:r w:rsidR="008F764C" w:rsidRPr="00DD3F2B">
              <w:rPr>
                <w:rFonts w:ascii="Arial" w:hAnsi="Arial" w:cs="Arial"/>
                <w:sz w:val="22"/>
                <w:szCs w:val="22"/>
              </w:rPr>
              <w:t>.</w:t>
            </w:r>
          </w:p>
          <w:p w:rsidR="00E45B0F" w:rsidRPr="00DD3F2B" w:rsidRDefault="006E6C9D" w:rsidP="00E45B0F">
            <w:pPr>
              <w:spacing w:before="120" w:after="120"/>
              <w:jc w:val="both"/>
              <w:rPr>
                <w:rFonts w:ascii="Arial" w:hAnsi="Arial" w:cs="Arial"/>
                <w:sz w:val="22"/>
                <w:szCs w:val="22"/>
              </w:rPr>
            </w:pPr>
            <w:r w:rsidRPr="00DD3F2B">
              <w:rPr>
                <w:rFonts w:ascii="Arial" w:hAnsi="Arial" w:cs="Arial"/>
                <w:sz w:val="22"/>
                <w:szCs w:val="22"/>
              </w:rPr>
              <w:t xml:space="preserve">También se debe remarcar que la sustitución de uno o varios </w:t>
            </w:r>
            <w:r w:rsidR="00E45B0F" w:rsidRPr="00DD3F2B">
              <w:rPr>
                <w:rFonts w:ascii="Arial" w:hAnsi="Arial" w:cs="Arial"/>
                <w:sz w:val="22"/>
                <w:szCs w:val="22"/>
              </w:rPr>
              <w:t>productos</w:t>
            </w:r>
            <w:r w:rsidR="00AE36A3">
              <w:rPr>
                <w:rFonts w:ascii="Arial" w:hAnsi="Arial" w:cs="Arial"/>
                <w:sz w:val="22"/>
                <w:szCs w:val="22"/>
              </w:rPr>
              <w:t xml:space="preserve"> (componentes)</w:t>
            </w:r>
            <w:r w:rsidR="00E45B0F" w:rsidRPr="00DD3F2B">
              <w:rPr>
                <w:rFonts w:ascii="Arial" w:hAnsi="Arial" w:cs="Arial"/>
                <w:sz w:val="22"/>
                <w:szCs w:val="22"/>
              </w:rPr>
              <w:t xml:space="preserve"> de una instalación </w:t>
            </w:r>
            <w:r w:rsidRPr="00DD3F2B">
              <w:rPr>
                <w:rFonts w:ascii="Arial" w:hAnsi="Arial" w:cs="Arial"/>
                <w:sz w:val="22"/>
                <w:szCs w:val="22"/>
              </w:rPr>
              <w:t xml:space="preserve">ya </w:t>
            </w:r>
            <w:r w:rsidR="00E45B0F" w:rsidRPr="00DD3F2B">
              <w:rPr>
                <w:rFonts w:ascii="Arial" w:hAnsi="Arial" w:cs="Arial"/>
                <w:sz w:val="22"/>
                <w:szCs w:val="22"/>
              </w:rPr>
              <w:t>exi</w:t>
            </w:r>
            <w:r w:rsidR="00AE36A3">
              <w:rPr>
                <w:rFonts w:ascii="Arial" w:hAnsi="Arial" w:cs="Arial"/>
                <w:sz w:val="22"/>
                <w:szCs w:val="22"/>
              </w:rPr>
              <w:t>stente (detectores, pulsadores</w:t>
            </w:r>
            <w:r w:rsidRPr="00DD3F2B">
              <w:rPr>
                <w:rFonts w:ascii="Arial" w:hAnsi="Arial" w:cs="Arial"/>
                <w:sz w:val="22"/>
                <w:szCs w:val="22"/>
              </w:rPr>
              <w:t>…</w:t>
            </w:r>
            <w:r w:rsidR="00E45B0F" w:rsidRPr="00DD3F2B">
              <w:rPr>
                <w:rFonts w:ascii="Arial" w:hAnsi="Arial" w:cs="Arial"/>
                <w:sz w:val="22"/>
                <w:szCs w:val="22"/>
              </w:rPr>
              <w:t xml:space="preserve">), </w:t>
            </w:r>
            <w:r w:rsidR="00AB3AD5" w:rsidRPr="00DD3F2B">
              <w:rPr>
                <w:rFonts w:ascii="Arial" w:hAnsi="Arial" w:cs="Arial"/>
                <w:sz w:val="22"/>
                <w:szCs w:val="22"/>
              </w:rPr>
              <w:t>siempre que no se</w:t>
            </w:r>
            <w:r w:rsidR="00E45B0F" w:rsidRPr="00DD3F2B">
              <w:rPr>
                <w:rFonts w:ascii="Arial" w:hAnsi="Arial" w:cs="Arial"/>
                <w:sz w:val="22"/>
                <w:szCs w:val="22"/>
              </w:rPr>
              <w:t xml:space="preserve"> modifi</w:t>
            </w:r>
            <w:r w:rsidR="00AB3AD5" w:rsidRPr="00DD3F2B">
              <w:rPr>
                <w:rFonts w:ascii="Arial" w:hAnsi="Arial" w:cs="Arial"/>
                <w:sz w:val="22"/>
                <w:szCs w:val="22"/>
              </w:rPr>
              <w:t>que</w:t>
            </w:r>
            <w:r w:rsidR="00E45B0F" w:rsidRPr="00DD3F2B">
              <w:rPr>
                <w:rFonts w:ascii="Arial" w:hAnsi="Arial" w:cs="Arial"/>
                <w:sz w:val="22"/>
                <w:szCs w:val="22"/>
              </w:rPr>
              <w:t xml:space="preserve"> </w:t>
            </w:r>
            <w:r w:rsidR="00AB3AD5" w:rsidRPr="00DD3F2B">
              <w:rPr>
                <w:rFonts w:ascii="Arial" w:hAnsi="Arial" w:cs="Arial"/>
                <w:sz w:val="22"/>
                <w:szCs w:val="22"/>
              </w:rPr>
              <w:t>su</w:t>
            </w:r>
            <w:r w:rsidR="00E45B0F" w:rsidRPr="00DD3F2B">
              <w:rPr>
                <w:rFonts w:ascii="Arial" w:hAnsi="Arial" w:cs="Arial"/>
                <w:sz w:val="22"/>
                <w:szCs w:val="22"/>
              </w:rPr>
              <w:t xml:space="preserve"> diseño general o funcional</w:t>
            </w:r>
            <w:r w:rsidR="00AB3AD5" w:rsidRPr="00DD3F2B">
              <w:rPr>
                <w:rFonts w:ascii="Arial" w:hAnsi="Arial" w:cs="Arial"/>
                <w:sz w:val="22"/>
                <w:szCs w:val="22"/>
              </w:rPr>
              <w:t xml:space="preserve">, </w:t>
            </w:r>
            <w:r w:rsidR="00E45B0F" w:rsidRPr="00DD3F2B">
              <w:rPr>
                <w:rFonts w:ascii="Arial" w:hAnsi="Arial" w:cs="Arial"/>
                <w:sz w:val="22"/>
                <w:szCs w:val="22"/>
              </w:rPr>
              <w:t>no implica</w:t>
            </w:r>
            <w:r w:rsidR="00AB3AD5" w:rsidRPr="00DD3F2B">
              <w:rPr>
                <w:rFonts w:ascii="Arial" w:hAnsi="Arial" w:cs="Arial"/>
                <w:sz w:val="22"/>
                <w:szCs w:val="22"/>
              </w:rPr>
              <w:t>rá</w:t>
            </w:r>
            <w:r w:rsidR="00E45B0F" w:rsidRPr="00DD3F2B">
              <w:rPr>
                <w:rFonts w:ascii="Arial" w:hAnsi="Arial" w:cs="Arial"/>
                <w:sz w:val="22"/>
                <w:szCs w:val="22"/>
              </w:rPr>
              <w:t xml:space="preserve"> que </w:t>
            </w:r>
            <w:r w:rsidR="00AB3AD5" w:rsidRPr="00DD3F2B">
              <w:rPr>
                <w:rFonts w:ascii="Arial" w:hAnsi="Arial" w:cs="Arial"/>
                <w:sz w:val="22"/>
                <w:szCs w:val="22"/>
              </w:rPr>
              <w:t>dicha</w:t>
            </w:r>
            <w:r w:rsidR="00E45B0F" w:rsidRPr="00DD3F2B">
              <w:rPr>
                <w:rFonts w:ascii="Arial" w:hAnsi="Arial" w:cs="Arial"/>
                <w:sz w:val="22"/>
                <w:szCs w:val="22"/>
              </w:rPr>
              <w:t xml:space="preserve"> instalación tenga</w:t>
            </w:r>
            <w:r w:rsidR="00AB3AD5" w:rsidRPr="00DD3F2B">
              <w:rPr>
                <w:rFonts w:ascii="Arial" w:hAnsi="Arial" w:cs="Arial"/>
                <w:sz w:val="22"/>
                <w:szCs w:val="22"/>
              </w:rPr>
              <w:t xml:space="preserve"> que adaptarse por completo al nuevo reglamento. En este caso será suficiente con realizar</w:t>
            </w:r>
            <w:r w:rsidR="00E45B0F" w:rsidRPr="00DD3F2B">
              <w:rPr>
                <w:rFonts w:ascii="Arial" w:hAnsi="Arial" w:cs="Arial"/>
                <w:sz w:val="22"/>
                <w:szCs w:val="22"/>
              </w:rPr>
              <w:t xml:space="preserve"> las anotaciones correspondientes en la lista </w:t>
            </w:r>
            <w:r w:rsidR="00AB3AD5" w:rsidRPr="00DD3F2B">
              <w:rPr>
                <w:rFonts w:ascii="Arial" w:hAnsi="Arial" w:cs="Arial"/>
                <w:sz w:val="22"/>
                <w:szCs w:val="22"/>
              </w:rPr>
              <w:t>de comprobació</w:t>
            </w:r>
            <w:r w:rsidR="00E45B0F" w:rsidRPr="00DD3F2B">
              <w:rPr>
                <w:rFonts w:ascii="Arial" w:hAnsi="Arial" w:cs="Arial"/>
                <w:sz w:val="22"/>
                <w:szCs w:val="22"/>
              </w:rPr>
              <w:t xml:space="preserve">n y en el certificado de la </w:t>
            </w:r>
            <w:r w:rsidR="00AB3AD5" w:rsidRPr="00DD3F2B">
              <w:rPr>
                <w:rFonts w:ascii="Arial" w:hAnsi="Arial" w:cs="Arial"/>
                <w:sz w:val="22"/>
                <w:szCs w:val="22"/>
              </w:rPr>
              <w:t xml:space="preserve">empresa </w:t>
            </w:r>
            <w:r w:rsidR="00E45B0F" w:rsidRPr="00DD3F2B">
              <w:rPr>
                <w:rFonts w:ascii="Arial" w:hAnsi="Arial" w:cs="Arial"/>
                <w:sz w:val="22"/>
                <w:szCs w:val="22"/>
              </w:rPr>
              <w:t>mantenedora de cara a</w:t>
            </w:r>
            <w:r w:rsidR="00AB3AD5" w:rsidRPr="00DD3F2B">
              <w:rPr>
                <w:rFonts w:ascii="Arial" w:hAnsi="Arial" w:cs="Arial"/>
                <w:sz w:val="22"/>
                <w:szCs w:val="22"/>
              </w:rPr>
              <w:t xml:space="preserve"> poder justificar estas actuaciones en</w:t>
            </w:r>
            <w:r w:rsidR="00E45B0F" w:rsidRPr="00DD3F2B">
              <w:rPr>
                <w:rFonts w:ascii="Arial" w:hAnsi="Arial" w:cs="Arial"/>
                <w:sz w:val="22"/>
                <w:szCs w:val="22"/>
              </w:rPr>
              <w:t xml:space="preserve"> la próxima inspección.</w:t>
            </w:r>
          </w:p>
          <w:p w:rsidR="00EF1DAB" w:rsidRPr="00DD3F2B" w:rsidRDefault="00EF1DAB" w:rsidP="0082154B">
            <w:pPr>
              <w:spacing w:before="120" w:after="120"/>
              <w:jc w:val="both"/>
              <w:rPr>
                <w:rFonts w:ascii="Arial" w:hAnsi="Arial" w:cs="Arial"/>
                <w:sz w:val="22"/>
                <w:szCs w:val="22"/>
              </w:rPr>
            </w:pPr>
          </w:p>
          <w:p w:rsidR="001543DB" w:rsidRPr="00DD3F2B" w:rsidRDefault="001543DB" w:rsidP="0082154B">
            <w:pPr>
              <w:spacing w:before="120" w:after="120"/>
              <w:jc w:val="both"/>
              <w:rPr>
                <w:rFonts w:ascii="Arial" w:hAnsi="Arial" w:cs="Arial"/>
                <w:b/>
                <w:sz w:val="22"/>
                <w:szCs w:val="22"/>
                <w:u w:val="single"/>
              </w:rPr>
            </w:pPr>
            <w:r w:rsidRPr="00DD3F2B">
              <w:rPr>
                <w:rFonts w:ascii="Arial" w:hAnsi="Arial" w:cs="Arial"/>
                <w:b/>
                <w:sz w:val="22"/>
                <w:szCs w:val="22"/>
                <w:u w:val="single"/>
              </w:rPr>
              <w:t>Sobre otra normativa que puede afectar a</w:t>
            </w:r>
            <w:r w:rsidR="007A3049" w:rsidRPr="00DD3F2B">
              <w:rPr>
                <w:rFonts w:ascii="Arial" w:hAnsi="Arial" w:cs="Arial"/>
                <w:b/>
                <w:sz w:val="22"/>
                <w:szCs w:val="22"/>
                <w:u w:val="single"/>
              </w:rPr>
              <w:t xml:space="preserve"> </w:t>
            </w:r>
            <w:r w:rsidRPr="00DD3F2B">
              <w:rPr>
                <w:rFonts w:ascii="Arial" w:hAnsi="Arial" w:cs="Arial"/>
                <w:b/>
                <w:sz w:val="22"/>
                <w:szCs w:val="22"/>
                <w:u w:val="single"/>
              </w:rPr>
              <w:t>l</w:t>
            </w:r>
            <w:r w:rsidR="007A3049" w:rsidRPr="00DD3F2B">
              <w:rPr>
                <w:rFonts w:ascii="Arial" w:hAnsi="Arial" w:cs="Arial"/>
                <w:b/>
                <w:sz w:val="22"/>
                <w:szCs w:val="22"/>
                <w:u w:val="single"/>
              </w:rPr>
              <w:t>o dispuesto en el</w:t>
            </w:r>
            <w:r w:rsidRPr="00DD3F2B">
              <w:rPr>
                <w:rFonts w:ascii="Arial" w:hAnsi="Arial" w:cs="Arial"/>
                <w:b/>
                <w:sz w:val="22"/>
                <w:szCs w:val="22"/>
                <w:u w:val="single"/>
              </w:rPr>
              <w:t xml:space="preserve"> presente reglamento: </w:t>
            </w:r>
          </w:p>
          <w:p w:rsidR="00402921" w:rsidRPr="00DD3F2B" w:rsidRDefault="00CE7F41" w:rsidP="0082154B">
            <w:pPr>
              <w:spacing w:before="120" w:after="120"/>
              <w:jc w:val="both"/>
              <w:rPr>
                <w:rFonts w:ascii="Arial" w:hAnsi="Arial" w:cs="Arial"/>
                <w:sz w:val="22"/>
                <w:szCs w:val="22"/>
              </w:rPr>
            </w:pPr>
            <w:r w:rsidRPr="00DD3F2B">
              <w:rPr>
                <w:rFonts w:ascii="Arial" w:hAnsi="Arial" w:cs="Arial"/>
                <w:sz w:val="22"/>
                <w:szCs w:val="22"/>
              </w:rPr>
              <w:t xml:space="preserve">Se recuerda que, a pesar de lo que se diga en la Disposición transitoria segunda, puede existir otra legislación donde se exijan otros requisitos que afecten a lo dispuesto aquí. En concreto, hay que destacar la normativa de accesibilidad (ver </w:t>
            </w:r>
            <w:r w:rsidR="007D7BBF">
              <w:rPr>
                <w:rFonts w:ascii="Arial" w:hAnsi="Arial" w:cs="Arial"/>
                <w:sz w:val="22"/>
                <w:szCs w:val="22"/>
              </w:rPr>
              <w:t xml:space="preserve">RD </w:t>
            </w:r>
            <w:r w:rsidRPr="00DD3F2B">
              <w:rPr>
                <w:rFonts w:ascii="Arial" w:hAnsi="Arial" w:cs="Arial"/>
                <w:sz w:val="22"/>
                <w:szCs w:val="22"/>
              </w:rPr>
              <w:t xml:space="preserve">Legislativo 1/2013 y </w:t>
            </w:r>
            <w:r w:rsidR="007D7BBF">
              <w:rPr>
                <w:rFonts w:ascii="Arial" w:hAnsi="Arial" w:cs="Arial"/>
                <w:sz w:val="22"/>
                <w:szCs w:val="22"/>
              </w:rPr>
              <w:t xml:space="preserve">RD </w:t>
            </w:r>
            <w:r w:rsidRPr="00DD3F2B">
              <w:rPr>
                <w:rFonts w:ascii="Arial" w:hAnsi="Arial" w:cs="Arial"/>
                <w:sz w:val="22"/>
                <w:szCs w:val="22"/>
              </w:rPr>
              <w:t xml:space="preserve">Legislativo 7/2015) especialmente en lo relativo a los </w:t>
            </w:r>
            <w:r w:rsidRPr="00AE36A3">
              <w:rPr>
                <w:rFonts w:ascii="Arial" w:hAnsi="Arial" w:cs="Arial"/>
                <w:i/>
                <w:sz w:val="22"/>
                <w:szCs w:val="22"/>
              </w:rPr>
              <w:t>ajustes razonables</w:t>
            </w:r>
            <w:r w:rsidRPr="00DD3F2B">
              <w:rPr>
                <w:rFonts w:ascii="Arial" w:hAnsi="Arial" w:cs="Arial"/>
                <w:sz w:val="22"/>
                <w:szCs w:val="22"/>
              </w:rPr>
              <w:t xml:space="preserve"> y a la adecuación efectiva de los edificios y establecimientos a las condiciones básicas de accesibilidad y no discriminación de las personas con discapacidad (ver CTE</w:t>
            </w:r>
            <w:r w:rsidR="0016065A" w:rsidRPr="00DD3F2B">
              <w:rPr>
                <w:rFonts w:ascii="Arial" w:hAnsi="Arial" w:cs="Arial"/>
                <w:sz w:val="22"/>
                <w:szCs w:val="22"/>
              </w:rPr>
              <w:t xml:space="preserve"> DB-SUA 9, y CTE </w:t>
            </w:r>
            <w:r w:rsidRPr="00DD3F2B">
              <w:rPr>
                <w:rFonts w:ascii="Arial" w:hAnsi="Arial" w:cs="Arial"/>
                <w:sz w:val="22"/>
                <w:szCs w:val="22"/>
              </w:rPr>
              <w:t xml:space="preserve">DA DB-SUA/2). </w:t>
            </w:r>
          </w:p>
          <w:p w:rsidR="001543DB" w:rsidRPr="00DD3F2B" w:rsidRDefault="00CE7F41" w:rsidP="0082154B">
            <w:pPr>
              <w:spacing w:before="120" w:after="120"/>
              <w:jc w:val="both"/>
              <w:rPr>
                <w:rFonts w:ascii="Arial" w:hAnsi="Arial" w:cs="Arial"/>
                <w:sz w:val="22"/>
                <w:szCs w:val="22"/>
              </w:rPr>
            </w:pPr>
            <w:r w:rsidRPr="00DD3F2B">
              <w:rPr>
                <w:rFonts w:ascii="Arial" w:hAnsi="Arial" w:cs="Arial"/>
                <w:sz w:val="22"/>
                <w:szCs w:val="22"/>
              </w:rPr>
              <w:t xml:space="preserve">Esto podría afectar, por ejemplo, a algunos pulsadores de alarma antiguos o a la altura de </w:t>
            </w:r>
            <w:r w:rsidR="00E755C4" w:rsidRPr="00DD3F2B">
              <w:rPr>
                <w:rFonts w:ascii="Arial" w:hAnsi="Arial" w:cs="Arial"/>
                <w:sz w:val="22"/>
                <w:szCs w:val="22"/>
              </w:rPr>
              <w:t>algunos</w:t>
            </w:r>
            <w:r w:rsidRPr="00DD3F2B">
              <w:rPr>
                <w:rFonts w:ascii="Arial" w:hAnsi="Arial" w:cs="Arial"/>
                <w:sz w:val="22"/>
                <w:szCs w:val="22"/>
              </w:rPr>
              <w:t xml:space="preserve"> extintores</w:t>
            </w:r>
            <w:r w:rsidR="00E755C4" w:rsidRPr="00DD3F2B">
              <w:rPr>
                <w:rFonts w:ascii="Arial" w:hAnsi="Arial" w:cs="Arial"/>
                <w:sz w:val="22"/>
                <w:szCs w:val="22"/>
              </w:rPr>
              <w:t xml:space="preserve"> ya instalados</w:t>
            </w:r>
            <w:r w:rsidRPr="00DD3F2B">
              <w:rPr>
                <w:rFonts w:ascii="Arial" w:hAnsi="Arial" w:cs="Arial"/>
                <w:sz w:val="22"/>
                <w:szCs w:val="22"/>
              </w:rPr>
              <w:t xml:space="preserve">. </w:t>
            </w:r>
          </w:p>
          <w:p w:rsidR="00CE7F41" w:rsidRDefault="00CE7F41" w:rsidP="0082154B">
            <w:pPr>
              <w:spacing w:before="120" w:after="120"/>
              <w:jc w:val="both"/>
              <w:rPr>
                <w:rFonts w:ascii="Arial" w:hAnsi="Arial" w:cs="Arial"/>
                <w:sz w:val="22"/>
                <w:szCs w:val="22"/>
              </w:rPr>
            </w:pPr>
          </w:p>
          <w:p w:rsidR="00DA4606" w:rsidRPr="00DA4606" w:rsidRDefault="00DA4606" w:rsidP="0082154B">
            <w:pPr>
              <w:spacing w:before="120" w:after="120"/>
              <w:jc w:val="both"/>
              <w:rPr>
                <w:rFonts w:ascii="Arial" w:hAnsi="Arial" w:cs="Arial"/>
                <w:b/>
                <w:sz w:val="22"/>
                <w:szCs w:val="22"/>
                <w:u w:val="single"/>
              </w:rPr>
            </w:pPr>
            <w:r w:rsidRPr="003F3947">
              <w:rPr>
                <w:rFonts w:ascii="Arial" w:hAnsi="Arial" w:cs="Arial"/>
                <w:b/>
                <w:sz w:val="22"/>
                <w:szCs w:val="22"/>
                <w:u w:val="single"/>
              </w:rPr>
              <w:t>Sobre</w:t>
            </w:r>
            <w:r>
              <w:rPr>
                <w:rFonts w:ascii="Arial" w:hAnsi="Arial" w:cs="Arial"/>
                <w:b/>
                <w:sz w:val="22"/>
                <w:szCs w:val="22"/>
                <w:u w:val="single"/>
              </w:rPr>
              <w:t xml:space="preserve"> </w:t>
            </w:r>
            <w:r w:rsidR="00743ACA">
              <w:rPr>
                <w:rFonts w:ascii="Arial" w:hAnsi="Arial" w:cs="Arial"/>
                <w:b/>
                <w:sz w:val="22"/>
                <w:szCs w:val="22"/>
                <w:u w:val="single"/>
              </w:rPr>
              <w:t xml:space="preserve">los </w:t>
            </w:r>
            <w:r>
              <w:rPr>
                <w:rFonts w:ascii="Arial" w:hAnsi="Arial" w:cs="Arial"/>
                <w:b/>
                <w:sz w:val="22"/>
                <w:szCs w:val="22"/>
                <w:u w:val="single"/>
              </w:rPr>
              <w:t xml:space="preserve">productos </w:t>
            </w:r>
            <w:r w:rsidR="008F764C">
              <w:rPr>
                <w:rFonts w:ascii="Arial" w:hAnsi="Arial" w:cs="Arial"/>
                <w:b/>
                <w:sz w:val="22"/>
                <w:szCs w:val="22"/>
                <w:u w:val="single"/>
              </w:rPr>
              <w:t>para</w:t>
            </w:r>
            <w:r>
              <w:rPr>
                <w:rFonts w:ascii="Arial" w:hAnsi="Arial" w:cs="Arial"/>
                <w:b/>
                <w:sz w:val="22"/>
                <w:szCs w:val="22"/>
                <w:u w:val="single"/>
              </w:rPr>
              <w:t xml:space="preserve"> </w:t>
            </w:r>
            <w:r w:rsidR="002F2968">
              <w:rPr>
                <w:rFonts w:ascii="Arial" w:hAnsi="Arial" w:cs="Arial"/>
                <w:b/>
                <w:sz w:val="22"/>
                <w:szCs w:val="22"/>
                <w:u w:val="single"/>
              </w:rPr>
              <w:t>l</w:t>
            </w:r>
            <w:r>
              <w:rPr>
                <w:rFonts w:ascii="Arial" w:hAnsi="Arial" w:cs="Arial"/>
                <w:b/>
                <w:sz w:val="22"/>
                <w:szCs w:val="22"/>
                <w:u w:val="single"/>
              </w:rPr>
              <w:t xml:space="preserve">os que en el Anexo II se </w:t>
            </w:r>
            <w:r w:rsidR="002F2968">
              <w:rPr>
                <w:rFonts w:ascii="Arial" w:hAnsi="Arial" w:cs="Arial"/>
                <w:b/>
                <w:sz w:val="22"/>
                <w:szCs w:val="22"/>
                <w:u w:val="single"/>
              </w:rPr>
              <w:t>pide</w:t>
            </w:r>
            <w:r>
              <w:rPr>
                <w:rFonts w:ascii="Arial" w:hAnsi="Arial" w:cs="Arial"/>
                <w:b/>
                <w:sz w:val="22"/>
                <w:szCs w:val="22"/>
                <w:u w:val="single"/>
              </w:rPr>
              <w:t xml:space="preserve"> considerar su vida útil: </w:t>
            </w:r>
          </w:p>
          <w:p w:rsidR="008F764C" w:rsidRPr="00AE36A3" w:rsidRDefault="002F2968" w:rsidP="008F764C">
            <w:pPr>
              <w:spacing w:before="120" w:after="120"/>
              <w:jc w:val="both"/>
              <w:rPr>
                <w:rFonts w:ascii="Arial" w:hAnsi="Arial" w:cs="Arial"/>
                <w:sz w:val="22"/>
                <w:szCs w:val="22"/>
              </w:rPr>
            </w:pPr>
            <w:r w:rsidRPr="008F764C">
              <w:rPr>
                <w:rFonts w:ascii="Arial" w:hAnsi="Arial" w:cs="Arial"/>
                <w:sz w:val="22"/>
                <w:szCs w:val="22"/>
              </w:rPr>
              <w:t>Hay algunos</w:t>
            </w:r>
            <w:r w:rsidR="008F764C" w:rsidRPr="008F764C">
              <w:rPr>
                <w:rFonts w:ascii="Arial" w:hAnsi="Arial" w:cs="Arial"/>
                <w:sz w:val="22"/>
                <w:szCs w:val="22"/>
              </w:rPr>
              <w:t xml:space="preserve"> productos </w:t>
            </w:r>
            <w:r w:rsidR="00C110F5">
              <w:rPr>
                <w:rFonts w:ascii="Arial" w:hAnsi="Arial" w:cs="Arial"/>
                <w:sz w:val="22"/>
                <w:szCs w:val="22"/>
              </w:rPr>
              <w:t>para los cuales</w:t>
            </w:r>
            <w:r w:rsidR="008F764C" w:rsidRPr="008F764C">
              <w:rPr>
                <w:rFonts w:ascii="Arial" w:hAnsi="Arial" w:cs="Arial"/>
                <w:sz w:val="22"/>
                <w:szCs w:val="22"/>
              </w:rPr>
              <w:t xml:space="preserve"> </w:t>
            </w:r>
            <w:r w:rsidR="00C110F5">
              <w:rPr>
                <w:rFonts w:ascii="Arial" w:hAnsi="Arial" w:cs="Arial"/>
                <w:sz w:val="22"/>
                <w:szCs w:val="22"/>
              </w:rPr>
              <w:t xml:space="preserve">el presente reglamento </w:t>
            </w:r>
            <w:r w:rsidR="008F764C" w:rsidRPr="008F764C">
              <w:rPr>
                <w:rFonts w:ascii="Arial" w:hAnsi="Arial" w:cs="Arial"/>
                <w:sz w:val="22"/>
                <w:szCs w:val="22"/>
              </w:rPr>
              <w:t xml:space="preserve">pide que el fabricante establezca </w:t>
            </w:r>
            <w:r w:rsidRPr="008F764C">
              <w:rPr>
                <w:rFonts w:ascii="Arial" w:hAnsi="Arial" w:cs="Arial"/>
                <w:sz w:val="22"/>
                <w:szCs w:val="22"/>
              </w:rPr>
              <w:t xml:space="preserve">su vida útil </w:t>
            </w:r>
            <w:r w:rsidR="00EF1DAB" w:rsidRPr="008F764C">
              <w:rPr>
                <w:rFonts w:ascii="Arial" w:hAnsi="Arial" w:cs="Arial"/>
                <w:sz w:val="22"/>
                <w:szCs w:val="22"/>
              </w:rPr>
              <w:t xml:space="preserve">(detectores de incendios, mangueras contra incendios en BIE y señales fotoluminiscentes). </w:t>
            </w:r>
            <w:r w:rsidR="008F764C" w:rsidRPr="008F764C">
              <w:rPr>
                <w:rFonts w:ascii="Arial" w:hAnsi="Arial" w:cs="Arial"/>
                <w:sz w:val="22"/>
                <w:szCs w:val="22"/>
              </w:rPr>
              <w:t xml:space="preserve">Dado que </w:t>
            </w:r>
            <w:r w:rsidR="008F764C">
              <w:rPr>
                <w:rFonts w:ascii="Arial" w:hAnsi="Arial" w:cs="Arial"/>
                <w:sz w:val="22"/>
                <w:szCs w:val="22"/>
              </w:rPr>
              <w:t>este</w:t>
            </w:r>
            <w:r w:rsidR="00C110F5">
              <w:rPr>
                <w:rFonts w:ascii="Arial" w:hAnsi="Arial" w:cs="Arial"/>
                <w:sz w:val="22"/>
                <w:szCs w:val="22"/>
              </w:rPr>
              <w:t xml:space="preserve"> nuevo</w:t>
            </w:r>
            <w:r w:rsidR="008F764C" w:rsidRPr="008F764C">
              <w:rPr>
                <w:rFonts w:ascii="Arial" w:hAnsi="Arial" w:cs="Arial"/>
                <w:sz w:val="22"/>
                <w:szCs w:val="22"/>
              </w:rPr>
              <w:t xml:space="preserve"> requisito que se pide al fabricante está vinculado al diseño del producto (y</w:t>
            </w:r>
            <w:r w:rsidR="00AE36A3">
              <w:rPr>
                <w:rFonts w:ascii="Arial" w:hAnsi="Arial" w:cs="Arial"/>
                <w:sz w:val="22"/>
                <w:szCs w:val="22"/>
              </w:rPr>
              <w:t xml:space="preserve"> no a su mantenimiento),</w:t>
            </w:r>
            <w:r w:rsidR="008F764C" w:rsidRPr="008F764C">
              <w:rPr>
                <w:rFonts w:ascii="Arial" w:hAnsi="Arial" w:cs="Arial"/>
                <w:sz w:val="22"/>
                <w:szCs w:val="22"/>
              </w:rPr>
              <w:t xml:space="preserve"> dicho requisito sólo aplica</w:t>
            </w:r>
            <w:r w:rsidR="00AE36A3">
              <w:rPr>
                <w:rFonts w:ascii="Arial" w:hAnsi="Arial" w:cs="Arial"/>
                <w:sz w:val="22"/>
                <w:szCs w:val="22"/>
              </w:rPr>
              <w:t>rá</w:t>
            </w:r>
            <w:r w:rsidR="008F764C" w:rsidRPr="008F764C">
              <w:rPr>
                <w:rFonts w:ascii="Arial" w:hAnsi="Arial" w:cs="Arial"/>
                <w:sz w:val="22"/>
                <w:szCs w:val="22"/>
              </w:rPr>
              <w:t xml:space="preserve"> a los productos instalados con posterioridad a la entrada en vigor del reglamento.</w:t>
            </w:r>
            <w:r w:rsidR="00CD2699">
              <w:rPr>
                <w:rFonts w:ascii="Arial" w:hAnsi="Arial" w:cs="Arial"/>
                <w:sz w:val="22"/>
                <w:szCs w:val="22"/>
              </w:rPr>
              <w:t xml:space="preserve"> </w:t>
            </w:r>
            <w:r w:rsidR="008F764C">
              <w:rPr>
                <w:rFonts w:ascii="Arial" w:hAnsi="Arial" w:cs="Arial"/>
                <w:sz w:val="22"/>
                <w:szCs w:val="22"/>
              </w:rPr>
              <w:t xml:space="preserve">De esta </w:t>
            </w:r>
            <w:r w:rsidR="008F764C" w:rsidRPr="00AE36A3">
              <w:rPr>
                <w:rFonts w:ascii="Arial" w:hAnsi="Arial" w:cs="Arial"/>
                <w:sz w:val="22"/>
                <w:szCs w:val="22"/>
              </w:rPr>
              <w:t>forma, conforme a lo dispuesto en la Disposición transitoria segunda, a los productos ya instalados con anterioridad, no les será de aplicación el requisito de la vida útil</w:t>
            </w:r>
            <w:r w:rsidR="00C110F5" w:rsidRPr="00AE36A3">
              <w:rPr>
                <w:rFonts w:ascii="Arial" w:hAnsi="Arial" w:cs="Arial"/>
                <w:sz w:val="22"/>
                <w:szCs w:val="22"/>
              </w:rPr>
              <w:t>.</w:t>
            </w:r>
            <w:r w:rsidR="008F764C" w:rsidRPr="00AE36A3">
              <w:rPr>
                <w:rFonts w:ascii="Arial" w:hAnsi="Arial" w:cs="Arial"/>
                <w:sz w:val="22"/>
                <w:szCs w:val="22"/>
              </w:rPr>
              <w:t xml:space="preserve"> </w:t>
            </w:r>
          </w:p>
          <w:p w:rsidR="00A26AA7" w:rsidRDefault="00A26AA7" w:rsidP="008F764C">
            <w:pPr>
              <w:spacing w:before="120" w:after="120"/>
              <w:jc w:val="both"/>
              <w:rPr>
                <w:rFonts w:ascii="Arial" w:hAnsi="Arial" w:cs="Arial"/>
                <w:sz w:val="22"/>
                <w:szCs w:val="22"/>
              </w:rPr>
            </w:pPr>
            <w:r w:rsidRPr="00AE36A3">
              <w:rPr>
                <w:rFonts w:ascii="Arial" w:hAnsi="Arial" w:cs="Arial"/>
                <w:sz w:val="22"/>
                <w:szCs w:val="22"/>
              </w:rPr>
              <w:t>No obstante, y sin perjuicio de lo dicho</w:t>
            </w:r>
            <w:r w:rsidRPr="00A26AA7">
              <w:rPr>
                <w:rFonts w:ascii="Arial" w:hAnsi="Arial" w:cs="Arial"/>
                <w:sz w:val="22"/>
                <w:szCs w:val="22"/>
              </w:rPr>
              <w:t xml:space="preserve"> anteriormente, si la empresa mantenedora o el organismo que realice las inspecciones periódicas detectan productos instalados que, por su antigüedad o por su mal estado de conservación, no son capaces de cumplir con las tareas para las que fueron diseñados, o no ofrecen unas garantías de funcionamiento fiable, deberán hacerlo constar según lo indicado en los </w:t>
            </w:r>
            <w:r w:rsidR="00825EE1" w:rsidRPr="00D015A8">
              <w:rPr>
                <w:rFonts w:ascii="Arial" w:hAnsi="Arial" w:cs="Arial"/>
                <w:b/>
                <w:sz w:val="22"/>
                <w:szCs w:val="22"/>
              </w:rPr>
              <w:t>a</w:t>
            </w:r>
            <w:r w:rsidRPr="00D015A8">
              <w:rPr>
                <w:rFonts w:ascii="Arial" w:hAnsi="Arial" w:cs="Arial"/>
                <w:b/>
                <w:sz w:val="22"/>
                <w:szCs w:val="22"/>
              </w:rPr>
              <w:t>rtículos 17.c y 22.4</w:t>
            </w:r>
            <w:r w:rsidRPr="00A26AA7">
              <w:rPr>
                <w:rFonts w:ascii="Arial" w:hAnsi="Arial" w:cs="Arial"/>
                <w:sz w:val="22"/>
                <w:szCs w:val="22"/>
              </w:rPr>
              <w:t xml:space="preserve"> respectivamente, para que estos productos sean sustituidos. </w:t>
            </w:r>
          </w:p>
          <w:p w:rsidR="003F3947" w:rsidRPr="008F764C" w:rsidRDefault="002F2968" w:rsidP="008F764C">
            <w:pPr>
              <w:spacing w:before="120" w:after="120"/>
              <w:jc w:val="both"/>
              <w:rPr>
                <w:rFonts w:ascii="Arial" w:hAnsi="Arial" w:cs="Arial"/>
                <w:sz w:val="22"/>
                <w:szCs w:val="22"/>
              </w:rPr>
            </w:pPr>
            <w:r w:rsidRPr="008F764C">
              <w:rPr>
                <w:rFonts w:ascii="Arial" w:hAnsi="Arial" w:cs="Arial"/>
                <w:sz w:val="22"/>
                <w:szCs w:val="22"/>
              </w:rPr>
              <w:t xml:space="preserve">(Ver más aclaraciones sobre la vida útil al inicio </w:t>
            </w:r>
            <w:r w:rsidR="00EF1DAB" w:rsidRPr="008F764C">
              <w:rPr>
                <w:rFonts w:ascii="Arial" w:hAnsi="Arial" w:cs="Arial"/>
                <w:sz w:val="22"/>
                <w:szCs w:val="22"/>
              </w:rPr>
              <w:t xml:space="preserve">de la Tabla II </w:t>
            </w:r>
            <w:r w:rsidRPr="008F764C">
              <w:rPr>
                <w:rFonts w:ascii="Arial" w:hAnsi="Arial" w:cs="Arial"/>
                <w:sz w:val="22"/>
                <w:szCs w:val="22"/>
              </w:rPr>
              <w:t>del Anexo II).</w:t>
            </w:r>
          </w:p>
          <w:p w:rsidR="009A4C4D" w:rsidRDefault="009A4C4D" w:rsidP="00CD37F5">
            <w:pPr>
              <w:spacing w:before="120" w:after="120"/>
              <w:jc w:val="both"/>
              <w:rPr>
                <w:rFonts w:ascii="Arial" w:hAnsi="Arial" w:cs="Arial"/>
                <w:sz w:val="22"/>
                <w:szCs w:val="22"/>
              </w:rPr>
            </w:pPr>
          </w:p>
          <w:p w:rsidR="008F2623" w:rsidRPr="00641559" w:rsidRDefault="008F2623" w:rsidP="008F2623">
            <w:pPr>
              <w:spacing w:before="120" w:after="120"/>
              <w:jc w:val="both"/>
              <w:rPr>
                <w:rFonts w:ascii="Arial" w:hAnsi="Arial" w:cs="Arial"/>
                <w:sz w:val="22"/>
                <w:szCs w:val="22"/>
              </w:rPr>
            </w:pPr>
            <w:r w:rsidRPr="003F3947">
              <w:rPr>
                <w:rFonts w:ascii="Arial" w:hAnsi="Arial" w:cs="Arial"/>
                <w:b/>
                <w:sz w:val="22"/>
                <w:szCs w:val="22"/>
                <w:u w:val="single"/>
              </w:rPr>
              <w:t>Sobre</w:t>
            </w:r>
            <w:r>
              <w:rPr>
                <w:rFonts w:ascii="Arial" w:hAnsi="Arial" w:cs="Arial"/>
                <w:b/>
                <w:sz w:val="22"/>
                <w:szCs w:val="22"/>
                <w:u w:val="single"/>
              </w:rPr>
              <w:t xml:space="preserve"> los </w:t>
            </w:r>
            <w:r w:rsidRPr="003F3947">
              <w:rPr>
                <w:rFonts w:ascii="Arial" w:hAnsi="Arial" w:cs="Arial"/>
                <w:b/>
                <w:sz w:val="22"/>
                <w:szCs w:val="22"/>
                <w:u w:val="single"/>
              </w:rPr>
              <w:t>equipos y sistemas</w:t>
            </w:r>
            <w:r>
              <w:rPr>
                <w:rFonts w:ascii="Arial" w:hAnsi="Arial" w:cs="Arial"/>
                <w:b/>
                <w:sz w:val="22"/>
                <w:szCs w:val="22"/>
                <w:u w:val="single"/>
              </w:rPr>
              <w:t xml:space="preserve"> a los que apli</w:t>
            </w:r>
            <w:r w:rsidR="00716EEB">
              <w:rPr>
                <w:rFonts w:ascii="Arial" w:hAnsi="Arial" w:cs="Arial"/>
                <w:b/>
                <w:sz w:val="22"/>
                <w:szCs w:val="22"/>
                <w:u w:val="single"/>
              </w:rPr>
              <w:t>ca</w:t>
            </w:r>
            <w:r>
              <w:rPr>
                <w:rFonts w:ascii="Arial" w:hAnsi="Arial" w:cs="Arial"/>
                <w:b/>
                <w:sz w:val="22"/>
                <w:szCs w:val="22"/>
                <w:u w:val="single"/>
              </w:rPr>
              <w:t xml:space="preserve"> el plazo de adaptación de dos años establecido en la </w:t>
            </w:r>
            <w:r w:rsidRPr="00DA4606">
              <w:rPr>
                <w:rFonts w:ascii="Arial" w:hAnsi="Arial" w:cs="Arial"/>
                <w:b/>
                <w:sz w:val="22"/>
                <w:szCs w:val="22"/>
                <w:u w:val="single"/>
              </w:rPr>
              <w:t>Disposición transitoria prime</w:t>
            </w:r>
            <w:r w:rsidRPr="00641559">
              <w:rPr>
                <w:rFonts w:ascii="Arial" w:hAnsi="Arial" w:cs="Arial"/>
                <w:b/>
                <w:sz w:val="22"/>
                <w:szCs w:val="22"/>
                <w:u w:val="single"/>
              </w:rPr>
              <w:t>ra:</w:t>
            </w:r>
          </w:p>
          <w:p w:rsidR="008F2623" w:rsidRDefault="009A4C4D" w:rsidP="00716EEB">
            <w:pPr>
              <w:spacing w:before="120" w:after="120"/>
              <w:jc w:val="both"/>
              <w:rPr>
                <w:rFonts w:ascii="Arial" w:hAnsi="Arial" w:cs="Arial"/>
                <w:sz w:val="22"/>
                <w:szCs w:val="22"/>
              </w:rPr>
            </w:pPr>
            <w:r w:rsidRPr="00641559">
              <w:rPr>
                <w:rFonts w:ascii="Arial" w:hAnsi="Arial" w:cs="Arial"/>
                <w:sz w:val="22"/>
                <w:szCs w:val="22"/>
              </w:rPr>
              <w:t xml:space="preserve">Hay que considerar que la Disposición transitoria primera establece un plazo de dos años a algunos productos para que </w:t>
            </w:r>
            <w:r w:rsidR="00AE36A3">
              <w:rPr>
                <w:rFonts w:ascii="Arial" w:hAnsi="Arial" w:cs="Arial"/>
                <w:sz w:val="22"/>
                <w:szCs w:val="22"/>
              </w:rPr>
              <w:t>se</w:t>
            </w:r>
            <w:r w:rsidRPr="00641559">
              <w:rPr>
                <w:rFonts w:ascii="Arial" w:hAnsi="Arial" w:cs="Arial"/>
                <w:sz w:val="22"/>
                <w:szCs w:val="22"/>
              </w:rPr>
              <w:t xml:space="preserve"> adapten al nuevo reglamento. Por ello, puede darse el caso de que durante esos dos años haya productos en el mercado que</w:t>
            </w:r>
            <w:r w:rsidR="00AE36A3">
              <w:rPr>
                <w:rFonts w:ascii="Arial" w:hAnsi="Arial" w:cs="Arial"/>
                <w:sz w:val="22"/>
                <w:szCs w:val="22"/>
              </w:rPr>
              <w:t xml:space="preserve"> se instalen sin ser</w:t>
            </w:r>
            <w:r w:rsidRPr="00641559">
              <w:rPr>
                <w:rFonts w:ascii="Arial" w:hAnsi="Arial" w:cs="Arial"/>
                <w:sz w:val="22"/>
                <w:szCs w:val="22"/>
              </w:rPr>
              <w:t xml:space="preserve"> aún co</w:t>
            </w:r>
            <w:r w:rsidR="00AE36A3">
              <w:rPr>
                <w:rFonts w:ascii="Arial" w:hAnsi="Arial" w:cs="Arial"/>
                <w:sz w:val="22"/>
                <w:szCs w:val="22"/>
              </w:rPr>
              <w:t>nformes con el nuevo reglamento.</w:t>
            </w:r>
            <w:r w:rsidRPr="00641559">
              <w:rPr>
                <w:rFonts w:ascii="Arial" w:hAnsi="Arial" w:cs="Arial"/>
                <w:sz w:val="22"/>
                <w:szCs w:val="22"/>
              </w:rPr>
              <w:t xml:space="preserve"> </w:t>
            </w:r>
            <w:r w:rsidR="00AE36A3">
              <w:rPr>
                <w:rFonts w:ascii="Arial" w:hAnsi="Arial" w:cs="Arial"/>
                <w:sz w:val="22"/>
                <w:szCs w:val="22"/>
              </w:rPr>
              <w:t>En estos casos</w:t>
            </w:r>
            <w:r w:rsidRPr="00641559">
              <w:rPr>
                <w:rFonts w:ascii="Arial" w:hAnsi="Arial" w:cs="Arial"/>
                <w:sz w:val="22"/>
                <w:szCs w:val="22"/>
              </w:rPr>
              <w:t>, se les deberá aplicar también lo indicado en la Disposición transitoria segunda</w:t>
            </w:r>
            <w:r w:rsidR="00716EEB" w:rsidRPr="00641559">
              <w:rPr>
                <w:rFonts w:ascii="Arial" w:hAnsi="Arial" w:cs="Arial"/>
                <w:sz w:val="22"/>
                <w:szCs w:val="22"/>
              </w:rPr>
              <w:t>.</w:t>
            </w:r>
          </w:p>
          <w:p w:rsidR="00E67F28" w:rsidRDefault="00E67F28" w:rsidP="00716EEB">
            <w:pPr>
              <w:spacing w:before="120" w:after="120"/>
              <w:jc w:val="both"/>
              <w:rPr>
                <w:rFonts w:ascii="Arial" w:hAnsi="Arial" w:cs="Arial"/>
                <w:sz w:val="22"/>
                <w:szCs w:val="22"/>
              </w:rPr>
            </w:pPr>
          </w:p>
          <w:p w:rsidR="00E67F28" w:rsidRPr="003F3947" w:rsidRDefault="00E67F28" w:rsidP="00E67F28">
            <w:pPr>
              <w:spacing w:before="120" w:after="120"/>
              <w:jc w:val="both"/>
              <w:rPr>
                <w:rFonts w:ascii="Arial" w:hAnsi="Arial" w:cs="Arial"/>
                <w:b/>
                <w:sz w:val="22"/>
                <w:szCs w:val="22"/>
                <w:u w:val="single"/>
              </w:rPr>
            </w:pPr>
            <w:r w:rsidRPr="003F3947">
              <w:rPr>
                <w:rFonts w:ascii="Arial" w:hAnsi="Arial" w:cs="Arial"/>
                <w:b/>
                <w:sz w:val="22"/>
                <w:szCs w:val="22"/>
                <w:u w:val="single"/>
              </w:rPr>
              <w:t>Sobre la fecha de instalación</w:t>
            </w:r>
            <w:r>
              <w:rPr>
                <w:rFonts w:ascii="Arial" w:hAnsi="Arial" w:cs="Arial"/>
                <w:b/>
                <w:sz w:val="22"/>
                <w:szCs w:val="22"/>
                <w:u w:val="single"/>
              </w:rPr>
              <w:t xml:space="preserve"> de los</w:t>
            </w:r>
            <w:r w:rsidRPr="003F3947">
              <w:rPr>
                <w:rFonts w:ascii="Arial" w:hAnsi="Arial" w:cs="Arial"/>
                <w:b/>
                <w:sz w:val="22"/>
                <w:szCs w:val="22"/>
                <w:u w:val="single"/>
              </w:rPr>
              <w:t xml:space="preserve"> equipos y sistemas: </w:t>
            </w:r>
          </w:p>
          <w:p w:rsidR="00E67F28" w:rsidRPr="00D15213" w:rsidRDefault="00E67F28" w:rsidP="00716EEB">
            <w:pPr>
              <w:spacing w:before="120" w:after="120"/>
              <w:jc w:val="both"/>
              <w:rPr>
                <w:rFonts w:ascii="Arial" w:hAnsi="Arial" w:cs="Arial"/>
                <w:sz w:val="22"/>
                <w:szCs w:val="22"/>
              </w:rPr>
            </w:pPr>
            <w:r>
              <w:rPr>
                <w:rFonts w:ascii="Arial" w:hAnsi="Arial" w:cs="Arial"/>
                <w:sz w:val="22"/>
                <w:szCs w:val="22"/>
              </w:rPr>
              <w:lastRenderedPageBreak/>
              <w:t xml:space="preserve">Si fuera necesario, para conocer la </w:t>
            </w:r>
            <w:r w:rsidRPr="00CD37F5">
              <w:rPr>
                <w:rFonts w:ascii="Arial" w:hAnsi="Arial" w:cs="Arial"/>
                <w:sz w:val="22"/>
                <w:szCs w:val="22"/>
              </w:rPr>
              <w:t>fecha de instalación de</w:t>
            </w:r>
            <w:r>
              <w:rPr>
                <w:rFonts w:ascii="Arial" w:hAnsi="Arial" w:cs="Arial"/>
                <w:sz w:val="22"/>
                <w:szCs w:val="22"/>
              </w:rPr>
              <w:t xml:space="preserve"> </w:t>
            </w:r>
            <w:r w:rsidRPr="00DA3F74">
              <w:rPr>
                <w:rFonts w:ascii="Arial" w:hAnsi="Arial" w:cs="Arial"/>
                <w:sz w:val="22"/>
                <w:szCs w:val="22"/>
              </w:rPr>
              <w:t>equipos o sistemas</w:t>
            </w:r>
            <w:r>
              <w:rPr>
                <w:rFonts w:ascii="Arial" w:hAnsi="Arial" w:cs="Arial"/>
                <w:sz w:val="22"/>
                <w:szCs w:val="22"/>
              </w:rPr>
              <w:t xml:space="preserve">, las empresas mantenedoras, los </w:t>
            </w:r>
            <w:r w:rsidRPr="00184841">
              <w:rPr>
                <w:rFonts w:ascii="Arial" w:hAnsi="Arial" w:cs="Arial"/>
                <w:sz w:val="22"/>
                <w:szCs w:val="22"/>
              </w:rPr>
              <w:t>organismo</w:t>
            </w:r>
            <w:r>
              <w:rPr>
                <w:rFonts w:ascii="Arial" w:hAnsi="Arial" w:cs="Arial"/>
                <w:sz w:val="22"/>
                <w:szCs w:val="22"/>
              </w:rPr>
              <w:t>s</w:t>
            </w:r>
            <w:r w:rsidRPr="00184841">
              <w:rPr>
                <w:rFonts w:ascii="Arial" w:hAnsi="Arial" w:cs="Arial"/>
                <w:sz w:val="22"/>
                <w:szCs w:val="22"/>
              </w:rPr>
              <w:t xml:space="preserve"> de control</w:t>
            </w:r>
            <w:r>
              <w:rPr>
                <w:rFonts w:ascii="Arial" w:hAnsi="Arial" w:cs="Arial"/>
                <w:sz w:val="22"/>
                <w:szCs w:val="22"/>
              </w:rPr>
              <w:t xml:space="preserve"> y/o las autoridades competentes, podrán solicitar al titular la documentación y registros que se precisen (</w:t>
            </w:r>
            <w:r w:rsidRPr="00DA3F74">
              <w:rPr>
                <w:rFonts w:ascii="Arial" w:hAnsi="Arial" w:cs="Arial"/>
                <w:sz w:val="22"/>
                <w:szCs w:val="22"/>
              </w:rPr>
              <w:t>licencia de obra</w:t>
            </w:r>
            <w:r>
              <w:rPr>
                <w:rFonts w:ascii="Arial" w:hAnsi="Arial" w:cs="Arial"/>
                <w:sz w:val="22"/>
                <w:szCs w:val="22"/>
              </w:rPr>
              <w:t>, certificado instalación, puesta en servicio, registros de mantenimiento, etc. según aplique).</w:t>
            </w:r>
          </w:p>
        </w:tc>
      </w:tr>
    </w:tbl>
    <w:p w:rsidR="00197B87" w:rsidRPr="00DA3F74" w:rsidRDefault="00197B87" w:rsidP="003F3947">
      <w:pPr>
        <w:jc w:val="both"/>
        <w:rPr>
          <w:rFonts w:ascii="Arial" w:hAnsi="Arial" w:cs="Arial"/>
          <w:sz w:val="22"/>
          <w:szCs w:val="22"/>
        </w:rPr>
      </w:pPr>
      <w:r>
        <w:rPr>
          <w:rFonts w:ascii="Arial" w:hAnsi="Arial" w:cs="Arial"/>
          <w:sz w:val="22"/>
          <w:szCs w:val="22"/>
        </w:rPr>
        <w:lastRenderedPageBreak/>
        <w:t xml:space="preserve"> </w:t>
      </w:r>
    </w:p>
    <w:p w:rsidR="005F3A3B" w:rsidRPr="00DA3F74" w:rsidRDefault="005F3A3B" w:rsidP="00BA14E4">
      <w:pPr>
        <w:pStyle w:val="Ttulo2"/>
        <w:rPr>
          <w:rFonts w:ascii="Arial" w:hAnsi="Arial" w:cs="Arial"/>
          <w:i/>
          <w:sz w:val="22"/>
          <w:szCs w:val="22"/>
        </w:rPr>
      </w:pPr>
      <w:bookmarkStart w:id="48" w:name="_Toc487785339"/>
      <w:r w:rsidRPr="00DA3F74">
        <w:rPr>
          <w:rFonts w:ascii="Arial" w:hAnsi="Arial" w:cs="Arial"/>
          <w:sz w:val="22"/>
          <w:szCs w:val="22"/>
        </w:rPr>
        <w:t xml:space="preserve">Disposición transitoria tercera. </w:t>
      </w:r>
      <w:r w:rsidRPr="00DA3F74">
        <w:rPr>
          <w:rFonts w:ascii="Arial" w:hAnsi="Arial" w:cs="Arial"/>
          <w:i/>
          <w:sz w:val="22"/>
          <w:szCs w:val="22"/>
        </w:rPr>
        <w:t>Aplicación de este reglamento a empresas instaladoras y mantenedoras ya autorizadas</w:t>
      </w:r>
      <w:bookmarkEnd w:id="48"/>
    </w:p>
    <w:p w:rsidR="005F3A3B" w:rsidRPr="00DA3F74" w:rsidRDefault="005F3A3B" w:rsidP="00BA14E4">
      <w:pPr>
        <w:ind w:firstLine="539"/>
        <w:jc w:val="both"/>
        <w:rPr>
          <w:rFonts w:ascii="Arial" w:hAnsi="Arial" w:cs="Arial"/>
          <w:i/>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Las empresas instaladoras y mantenedoras que ejercían su actividad de conformidad con las condiciones y requisitos exigidos por el Real Decreto 1942/1993, de 5 de noviembre, y la Orden del Ministerio de Industria y Energía de 16 de abril de 1998 dispondrán de un plazo </w:t>
      </w:r>
      <w:r w:rsidR="0053654B" w:rsidRPr="00DA3F74">
        <w:rPr>
          <w:rFonts w:ascii="Arial" w:hAnsi="Arial" w:cs="Arial"/>
          <w:sz w:val="22"/>
          <w:szCs w:val="22"/>
        </w:rPr>
        <w:t xml:space="preserve">máximo </w:t>
      </w:r>
      <w:r w:rsidRPr="00DA3F74">
        <w:rPr>
          <w:rFonts w:ascii="Arial" w:hAnsi="Arial" w:cs="Arial"/>
          <w:sz w:val="22"/>
          <w:szCs w:val="22"/>
        </w:rPr>
        <w:t>de un año</w:t>
      </w:r>
      <w:r w:rsidR="0053654B" w:rsidRPr="00DA3F74">
        <w:rPr>
          <w:rFonts w:ascii="Arial" w:hAnsi="Arial" w:cs="Arial"/>
          <w:sz w:val="22"/>
          <w:szCs w:val="22"/>
        </w:rPr>
        <w:t xml:space="preserve"> </w:t>
      </w:r>
      <w:r w:rsidR="00B677AB" w:rsidRPr="00DA3F74">
        <w:rPr>
          <w:rFonts w:ascii="Arial" w:hAnsi="Arial" w:cs="Arial"/>
          <w:sz w:val="22"/>
          <w:szCs w:val="22"/>
        </w:rPr>
        <w:t xml:space="preserve">a partir de la entrada en vigor del presente reglamento </w:t>
      </w:r>
      <w:r w:rsidRPr="00DA3F74">
        <w:rPr>
          <w:rFonts w:ascii="Arial" w:hAnsi="Arial" w:cs="Arial"/>
          <w:sz w:val="22"/>
          <w:szCs w:val="22"/>
        </w:rPr>
        <w:t>para su adaptación a lo dispuesto en 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sz w:val="22"/>
          <w:szCs w:val="22"/>
        </w:rPr>
      </w:pPr>
      <w:bookmarkStart w:id="49" w:name="_Toc487785340"/>
      <w:r w:rsidRPr="00DA3F74">
        <w:rPr>
          <w:rFonts w:ascii="Arial" w:hAnsi="Arial" w:cs="Arial"/>
          <w:sz w:val="22"/>
          <w:szCs w:val="22"/>
        </w:rPr>
        <w:t xml:space="preserve">Disposición transitoria cuarta. </w:t>
      </w:r>
      <w:r w:rsidRPr="00DA3F74">
        <w:rPr>
          <w:rFonts w:ascii="Arial" w:hAnsi="Arial" w:cs="Arial"/>
          <w:i/>
          <w:sz w:val="22"/>
          <w:szCs w:val="22"/>
        </w:rPr>
        <w:t xml:space="preserve">Primera </w:t>
      </w:r>
      <w:r w:rsidR="000C2B1E" w:rsidRPr="00DA3F74">
        <w:rPr>
          <w:rFonts w:ascii="Arial" w:hAnsi="Arial" w:cs="Arial"/>
          <w:i/>
          <w:sz w:val="22"/>
          <w:szCs w:val="22"/>
        </w:rPr>
        <w:t>inspección de las instalaciones</w:t>
      </w:r>
      <w:r w:rsidRPr="00DA3F74">
        <w:rPr>
          <w:rFonts w:ascii="Arial" w:hAnsi="Arial" w:cs="Arial"/>
          <w:i/>
          <w:sz w:val="22"/>
          <w:szCs w:val="22"/>
        </w:rPr>
        <w:t xml:space="preserve"> existentes</w:t>
      </w:r>
      <w:bookmarkEnd w:id="49"/>
      <w:r w:rsidRPr="00DA3F74">
        <w:rPr>
          <w:rFonts w:ascii="Arial" w:hAnsi="Arial" w:cs="Arial"/>
          <w:sz w:val="22"/>
          <w:szCs w:val="22"/>
        </w:rPr>
        <w:t xml:space="preserve"> </w:t>
      </w:r>
    </w:p>
    <w:p w:rsidR="005F3A3B" w:rsidRPr="00DA3F74" w:rsidRDefault="005F3A3B"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1. Las instalaciones de protección contra incendios existentes a la entrada en vigor del presente reglamento, sujetas a las inspecciones periódicas establecidas en el artículo </w:t>
      </w:r>
      <w:r w:rsidR="007521C3" w:rsidRPr="00DA3F74">
        <w:rPr>
          <w:rFonts w:ascii="Arial" w:hAnsi="Arial" w:cs="Arial"/>
          <w:sz w:val="22"/>
          <w:szCs w:val="22"/>
        </w:rPr>
        <w:t xml:space="preserve">22 </w:t>
      </w:r>
      <w:r w:rsidRPr="00DA3F74">
        <w:rPr>
          <w:rFonts w:ascii="Arial" w:hAnsi="Arial" w:cs="Arial"/>
          <w:sz w:val="22"/>
          <w:szCs w:val="22"/>
        </w:rPr>
        <w:t>del mismo, deberán someterse a la primera inspección a los diez años de su puesta en servicio.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2. Las instalaciones de protección contra incendios existentes con diez o más años desde su puesta en servicio, a la entrada en vigor del presente reglamento, deberán someterse a la primera inspección en los siguientes plazos máximos: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a)</w:t>
      </w:r>
      <w:r w:rsidRPr="00DA3F74">
        <w:rPr>
          <w:rFonts w:ascii="Arial" w:hAnsi="Arial" w:cs="Arial"/>
          <w:sz w:val="22"/>
          <w:szCs w:val="22"/>
        </w:rPr>
        <w:tab/>
        <w:t>Instalaciones con una antigüedad mayor o igual a 20 años: en el plazo de un año.</w:t>
      </w: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b)</w:t>
      </w:r>
      <w:r w:rsidRPr="00DA3F74">
        <w:rPr>
          <w:rFonts w:ascii="Arial" w:hAnsi="Arial" w:cs="Arial"/>
          <w:sz w:val="22"/>
          <w:szCs w:val="22"/>
        </w:rPr>
        <w:tab/>
        <w:t>Instalaciones con una antigüedad mayor o igual a 15 años y menor a 20 años: en el plazo de dos años</w:t>
      </w:r>
      <w:r w:rsidR="00B677AB" w:rsidRPr="00DA3F74">
        <w:rPr>
          <w:rFonts w:ascii="Arial" w:hAnsi="Arial" w:cs="Arial"/>
          <w:sz w:val="22"/>
          <w:szCs w:val="22"/>
        </w:rPr>
        <w:t>.</w:t>
      </w: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c)</w:t>
      </w:r>
      <w:r w:rsidRPr="00DA3F74">
        <w:rPr>
          <w:rFonts w:ascii="Arial" w:hAnsi="Arial" w:cs="Arial"/>
          <w:sz w:val="22"/>
          <w:szCs w:val="22"/>
        </w:rPr>
        <w:tab/>
        <w:t>Instalaciones con una antigüedad mayor o igual a 10 años y menor a 15 años: en el plazo de tres años.</w:t>
      </w:r>
    </w:p>
    <w:p w:rsidR="00AF3534" w:rsidRDefault="005F3A3B" w:rsidP="00AF3534">
      <w:pPr>
        <w:ind w:firstLine="539"/>
        <w:jc w:val="both"/>
        <w:rPr>
          <w:rFonts w:ascii="Arial" w:hAnsi="Arial" w:cs="Arial"/>
          <w:sz w:val="22"/>
          <w:szCs w:val="22"/>
        </w:rPr>
      </w:pPr>
      <w:r w:rsidRPr="00DA3F74">
        <w:rPr>
          <w:rFonts w:ascii="Arial" w:hAnsi="Arial" w:cs="Arial"/>
          <w:sz w:val="22"/>
          <w:szCs w:val="22"/>
        </w:rPr>
        <w:t xml:space="preserve"> </w:t>
      </w: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AF3534" w:rsidRPr="00AB014F" w:rsidTr="00356B28">
        <w:trPr>
          <w:trHeight w:val="77"/>
        </w:trPr>
        <w:tc>
          <w:tcPr>
            <w:tcW w:w="10422" w:type="dxa"/>
            <w:shd w:val="clear" w:color="auto" w:fill="D9D9D9" w:themeFill="background1" w:themeFillShade="D9"/>
          </w:tcPr>
          <w:p w:rsidR="005060F6" w:rsidRPr="005060F6" w:rsidRDefault="002C2A88" w:rsidP="005060F6">
            <w:pPr>
              <w:spacing w:before="120" w:after="120"/>
              <w:jc w:val="both"/>
              <w:rPr>
                <w:rFonts w:ascii="Arial" w:hAnsi="Arial" w:cs="Arial"/>
                <w:sz w:val="22"/>
                <w:szCs w:val="22"/>
              </w:rPr>
            </w:pPr>
            <w:r>
              <w:rPr>
                <w:rFonts w:ascii="Arial" w:hAnsi="Arial" w:cs="Arial"/>
                <w:sz w:val="22"/>
                <w:szCs w:val="22"/>
              </w:rPr>
              <w:t xml:space="preserve">Aclaración: </w:t>
            </w:r>
            <w:r w:rsidR="005060F6" w:rsidRPr="005060F6">
              <w:rPr>
                <w:rFonts w:ascii="Arial" w:hAnsi="Arial" w:cs="Arial"/>
                <w:sz w:val="22"/>
                <w:szCs w:val="22"/>
              </w:rPr>
              <w:t xml:space="preserve">El propósito de la presente Disposición transitoria cuarta es fijar unos plazos coherentes para la primera inspección periódica de aquellas instalaciones ya existentes. Para ello se han fijado unos plazos en función de la antigüedad de las instalaciones (a mayor antigüedad, se da un plazo menor). </w:t>
            </w:r>
          </w:p>
          <w:p w:rsidR="00C32ABB" w:rsidRPr="00DD3F2B" w:rsidRDefault="005060F6" w:rsidP="005060F6">
            <w:pPr>
              <w:spacing w:before="120" w:after="120"/>
              <w:jc w:val="both"/>
              <w:rPr>
                <w:rFonts w:ascii="Arial" w:hAnsi="Arial" w:cs="Arial"/>
                <w:sz w:val="22"/>
                <w:szCs w:val="22"/>
              </w:rPr>
            </w:pPr>
            <w:r w:rsidRPr="005060F6">
              <w:rPr>
                <w:rFonts w:ascii="Arial" w:hAnsi="Arial" w:cs="Arial"/>
                <w:sz w:val="22"/>
                <w:szCs w:val="22"/>
              </w:rPr>
              <w:t>Los plazos indicados empiezan a contar a partir de la fecha de entrada en vigor del reglamento (lo que significa, hasta el 12/12/2018 para instalaciones del apartado 2.a; hasta el 12/12/2019 para instalaciones del apartado 2.b, y hasta el 12/12/2020 para instalaciones del apartado 2.c). Además, las instalaciones que, en el momento de la entrada en vigor del reglamento aun no hayan cumplido los 10 años pero que los cumplan en el periodo transitorio hasta el 12/12/2020 se pueden consider</w:t>
            </w:r>
            <w:r w:rsidR="00066200">
              <w:rPr>
                <w:rFonts w:ascii="Arial" w:hAnsi="Arial" w:cs="Arial"/>
                <w:sz w:val="22"/>
                <w:szCs w:val="22"/>
              </w:rPr>
              <w:t>ar incluidas en el apartado 2.c</w:t>
            </w:r>
            <w:r>
              <w:rPr>
                <w:rFonts w:ascii="Arial" w:hAnsi="Arial" w:cs="Arial"/>
                <w:sz w:val="22"/>
                <w:szCs w:val="22"/>
              </w:rPr>
              <w:t>.</w:t>
            </w:r>
          </w:p>
          <w:p w:rsidR="00C32ABB" w:rsidRPr="00D15213" w:rsidRDefault="00C32ABB" w:rsidP="00C32ABB">
            <w:pPr>
              <w:spacing w:before="120" w:after="120"/>
              <w:jc w:val="both"/>
              <w:rPr>
                <w:rFonts w:ascii="Arial" w:hAnsi="Arial" w:cs="Arial"/>
                <w:sz w:val="22"/>
                <w:szCs w:val="22"/>
              </w:rPr>
            </w:pPr>
            <w:r w:rsidRPr="00DD3F2B">
              <w:rPr>
                <w:rFonts w:ascii="Arial" w:hAnsi="Arial" w:cs="Arial"/>
                <w:sz w:val="22"/>
                <w:szCs w:val="22"/>
              </w:rPr>
              <w:t>Ver más información en Artículo 22.1</w:t>
            </w:r>
            <w:r w:rsidR="00AB3AD5" w:rsidRPr="00DD3F2B">
              <w:rPr>
                <w:rFonts w:ascii="Arial" w:hAnsi="Arial" w:cs="Arial"/>
                <w:sz w:val="22"/>
                <w:szCs w:val="22"/>
              </w:rPr>
              <w:t>.</w:t>
            </w:r>
          </w:p>
        </w:tc>
      </w:tr>
    </w:tbl>
    <w:p w:rsidR="00AF3534" w:rsidRPr="00DA3F74" w:rsidRDefault="00AF3534" w:rsidP="00AF3534">
      <w:pPr>
        <w:ind w:firstLine="539"/>
        <w:jc w:val="both"/>
        <w:rPr>
          <w:rFonts w:ascii="Arial" w:hAnsi="Arial" w:cs="Arial"/>
          <w:sz w:val="22"/>
          <w:szCs w:val="22"/>
        </w:rPr>
      </w:pPr>
    </w:p>
    <w:p w:rsidR="0050720C" w:rsidRDefault="0050720C">
      <w:pPr>
        <w:rPr>
          <w:rFonts w:ascii="Arial" w:hAnsi="Arial" w:cs="Arial"/>
          <w:sz w:val="22"/>
          <w:szCs w:val="22"/>
        </w:rPr>
      </w:pPr>
      <w:r>
        <w:rPr>
          <w:rFonts w:ascii="Arial" w:hAnsi="Arial" w:cs="Arial"/>
          <w:sz w:val="22"/>
          <w:szCs w:val="22"/>
        </w:rPr>
        <w:br w:type="page"/>
      </w:r>
    </w:p>
    <w:p w:rsidR="005F3A3B" w:rsidRPr="00DA3F74" w:rsidRDefault="00B45D36" w:rsidP="00BA14E4">
      <w:pPr>
        <w:pStyle w:val="Ttulo1"/>
        <w:jc w:val="center"/>
        <w:rPr>
          <w:rFonts w:ascii="Arial" w:hAnsi="Arial" w:cs="Arial"/>
          <w:b/>
          <w:sz w:val="22"/>
          <w:szCs w:val="22"/>
        </w:rPr>
      </w:pPr>
      <w:bookmarkStart w:id="50" w:name="_Toc487785341"/>
      <w:r>
        <w:rPr>
          <w:rFonts w:ascii="Arial" w:hAnsi="Arial" w:cs="Arial"/>
          <w:b/>
          <w:sz w:val="22"/>
          <w:szCs w:val="22"/>
        </w:rPr>
        <w:lastRenderedPageBreak/>
        <w:t xml:space="preserve">ANEXO </w:t>
      </w:r>
      <w:r w:rsidR="005F3A3B" w:rsidRPr="00DA3F74">
        <w:rPr>
          <w:rFonts w:ascii="Arial" w:hAnsi="Arial" w:cs="Arial"/>
          <w:b/>
          <w:sz w:val="22"/>
          <w:szCs w:val="22"/>
        </w:rPr>
        <w:t>I</w:t>
      </w:r>
      <w:r>
        <w:rPr>
          <w:rFonts w:ascii="Arial" w:hAnsi="Arial" w:cs="Arial"/>
          <w:b/>
          <w:sz w:val="22"/>
          <w:szCs w:val="22"/>
        </w:rPr>
        <w:t xml:space="preserve"> </w:t>
      </w:r>
      <w:r>
        <w:rPr>
          <w:rFonts w:ascii="Arial" w:hAnsi="Arial" w:cs="Arial"/>
          <w:b/>
          <w:sz w:val="22"/>
          <w:szCs w:val="22"/>
        </w:rPr>
        <w:br/>
      </w:r>
      <w:r w:rsidR="00E33505" w:rsidRPr="00DA3F74">
        <w:rPr>
          <w:rFonts w:ascii="Arial" w:hAnsi="Arial" w:cs="Arial"/>
          <w:b/>
          <w:sz w:val="22"/>
          <w:szCs w:val="22"/>
        </w:rPr>
        <w:t xml:space="preserve">CARACTERÍSTICAS </w:t>
      </w:r>
      <w:r w:rsidR="00E33505">
        <w:rPr>
          <w:rFonts w:ascii="Arial" w:hAnsi="Arial" w:cs="Arial"/>
          <w:b/>
          <w:sz w:val="22"/>
          <w:szCs w:val="22"/>
        </w:rPr>
        <w:t>E INSTALACIÓ</w:t>
      </w:r>
      <w:r w:rsidR="005F3A3B" w:rsidRPr="00DA3F74">
        <w:rPr>
          <w:rFonts w:ascii="Arial" w:hAnsi="Arial" w:cs="Arial"/>
          <w:b/>
          <w:sz w:val="22"/>
          <w:szCs w:val="22"/>
        </w:rPr>
        <w:t>N DE LOS</w:t>
      </w:r>
      <w:r w:rsidR="00E4563C" w:rsidRPr="00DA3F74">
        <w:rPr>
          <w:rFonts w:ascii="Arial" w:hAnsi="Arial" w:cs="Arial"/>
          <w:b/>
          <w:sz w:val="22"/>
          <w:szCs w:val="22"/>
        </w:rPr>
        <w:t xml:space="preserve"> </w:t>
      </w:r>
      <w:r w:rsidR="005F3A3B" w:rsidRPr="00DA3F74">
        <w:rPr>
          <w:rFonts w:ascii="Arial" w:hAnsi="Arial" w:cs="Arial"/>
          <w:b/>
          <w:sz w:val="22"/>
          <w:szCs w:val="22"/>
        </w:rPr>
        <w:t>EQUIPOS Y SISTEMAS DE PROTECCIÓN CONTRA INCENDIOS</w:t>
      </w:r>
      <w:bookmarkEnd w:id="50"/>
    </w:p>
    <w:p w:rsidR="005F3A3B" w:rsidRDefault="005F3A3B" w:rsidP="00BA14E4">
      <w:pPr>
        <w:jc w:val="center"/>
        <w:rPr>
          <w:rFonts w:ascii="Arial" w:hAnsi="Arial" w:cs="Arial"/>
          <w:sz w:val="22"/>
          <w:szCs w:val="22"/>
        </w:rPr>
      </w:pPr>
    </w:p>
    <w:p w:rsidR="001201DD" w:rsidRDefault="001201DD"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1201DD" w:rsidRPr="00AB014F" w:rsidTr="00C745F1">
        <w:tc>
          <w:tcPr>
            <w:tcW w:w="10422" w:type="dxa"/>
            <w:shd w:val="clear" w:color="auto" w:fill="D9D9D9" w:themeFill="background1" w:themeFillShade="D9"/>
          </w:tcPr>
          <w:p w:rsidR="001F54E9" w:rsidRPr="001F54E9" w:rsidRDefault="001F54E9" w:rsidP="00046BCE">
            <w:pPr>
              <w:spacing w:before="120" w:after="120"/>
              <w:rPr>
                <w:rFonts w:ascii="Arial" w:hAnsi="Arial" w:cs="Arial"/>
                <w:b/>
                <w:sz w:val="22"/>
                <w:szCs w:val="22"/>
                <w:u w:val="single"/>
              </w:rPr>
            </w:pPr>
            <w:r w:rsidRPr="001F54E9">
              <w:rPr>
                <w:rFonts w:ascii="Arial" w:hAnsi="Arial" w:cs="Arial"/>
                <w:b/>
                <w:sz w:val="22"/>
                <w:szCs w:val="22"/>
                <w:u w:val="single"/>
              </w:rPr>
              <w:t xml:space="preserve">Sobre la </w:t>
            </w:r>
            <w:r>
              <w:rPr>
                <w:rFonts w:ascii="Arial" w:hAnsi="Arial" w:cs="Arial"/>
                <w:b/>
                <w:sz w:val="22"/>
                <w:szCs w:val="22"/>
                <w:u w:val="single"/>
              </w:rPr>
              <w:t>a</w:t>
            </w:r>
            <w:r w:rsidRPr="001F54E9">
              <w:rPr>
                <w:rFonts w:ascii="Arial" w:hAnsi="Arial" w:cs="Arial"/>
                <w:b/>
                <w:sz w:val="22"/>
                <w:szCs w:val="22"/>
                <w:u w:val="single"/>
              </w:rPr>
              <w:t>creditación del cumplimiento de los requisitos de seguridad de los productos de protección contra incendios:</w:t>
            </w:r>
          </w:p>
          <w:p w:rsidR="001201DD" w:rsidRDefault="001201DD" w:rsidP="00BA14E4">
            <w:pPr>
              <w:spacing w:before="120" w:after="120"/>
              <w:jc w:val="both"/>
              <w:rPr>
                <w:rFonts w:ascii="Arial" w:hAnsi="Arial" w:cs="Arial"/>
                <w:sz w:val="22"/>
                <w:szCs w:val="22"/>
              </w:rPr>
            </w:pPr>
            <w:r>
              <w:rPr>
                <w:rFonts w:ascii="Arial" w:hAnsi="Arial" w:cs="Arial"/>
                <w:sz w:val="22"/>
                <w:szCs w:val="22"/>
              </w:rPr>
              <w:t>Lo indicado en el</w:t>
            </w:r>
            <w:r w:rsidR="00FF54F2">
              <w:rPr>
                <w:rFonts w:ascii="Arial" w:hAnsi="Arial" w:cs="Arial"/>
                <w:sz w:val="22"/>
                <w:szCs w:val="22"/>
              </w:rPr>
              <w:t xml:space="preserve"> </w:t>
            </w:r>
            <w:r>
              <w:rPr>
                <w:rFonts w:ascii="Arial" w:hAnsi="Arial" w:cs="Arial"/>
                <w:sz w:val="22"/>
                <w:szCs w:val="22"/>
              </w:rPr>
              <w:t>Anexo I debe leerse conjuntamente con el Articulo 5.</w:t>
            </w:r>
            <w:r w:rsidR="00046BCE">
              <w:rPr>
                <w:rFonts w:ascii="Arial" w:hAnsi="Arial" w:cs="Arial"/>
                <w:sz w:val="22"/>
                <w:szCs w:val="22"/>
              </w:rPr>
              <w:t xml:space="preserve"> </w:t>
            </w:r>
            <w:r>
              <w:rPr>
                <w:rFonts w:ascii="Arial" w:hAnsi="Arial" w:cs="Arial"/>
                <w:sz w:val="22"/>
                <w:szCs w:val="22"/>
              </w:rPr>
              <w:t>Por lo tanto,</w:t>
            </w:r>
            <w:r w:rsidR="007523E3">
              <w:rPr>
                <w:rFonts w:ascii="Arial" w:hAnsi="Arial" w:cs="Arial"/>
                <w:sz w:val="22"/>
                <w:szCs w:val="22"/>
              </w:rPr>
              <w:t xml:space="preserve"> como regla general,</w:t>
            </w:r>
            <w:r>
              <w:rPr>
                <w:rFonts w:ascii="Arial" w:hAnsi="Arial" w:cs="Arial"/>
                <w:sz w:val="22"/>
                <w:szCs w:val="22"/>
              </w:rPr>
              <w:t xml:space="preserve"> </w:t>
            </w:r>
            <w:r w:rsidR="00FF54F2">
              <w:rPr>
                <w:rFonts w:ascii="Arial" w:hAnsi="Arial" w:cs="Arial"/>
                <w:sz w:val="22"/>
                <w:szCs w:val="22"/>
              </w:rPr>
              <w:t xml:space="preserve">la </w:t>
            </w:r>
            <w:r w:rsidR="00D75362" w:rsidRPr="001F54E9">
              <w:rPr>
                <w:rFonts w:ascii="Arial" w:hAnsi="Arial" w:cs="Arial"/>
                <w:sz w:val="22"/>
                <w:szCs w:val="22"/>
              </w:rPr>
              <w:t>a</w:t>
            </w:r>
            <w:r w:rsidR="00FF54F2" w:rsidRPr="001F54E9">
              <w:rPr>
                <w:rFonts w:ascii="Arial" w:hAnsi="Arial" w:cs="Arial"/>
                <w:sz w:val="22"/>
                <w:szCs w:val="22"/>
              </w:rPr>
              <w:t>creditación del cumplimiento de</w:t>
            </w:r>
            <w:r w:rsidR="00FF54F2" w:rsidRPr="00FF54F2">
              <w:rPr>
                <w:rFonts w:ascii="Arial" w:hAnsi="Arial" w:cs="Arial"/>
                <w:sz w:val="22"/>
                <w:szCs w:val="22"/>
              </w:rPr>
              <w:t xml:space="preserve"> los requisitos de seguridad de los productos </w:t>
            </w:r>
            <w:r w:rsidR="00FF54F2">
              <w:rPr>
                <w:rFonts w:ascii="Arial" w:hAnsi="Arial" w:cs="Arial"/>
                <w:sz w:val="22"/>
                <w:szCs w:val="22"/>
              </w:rPr>
              <w:t>se realizará por alguna de las siguientes vías:</w:t>
            </w:r>
          </w:p>
          <w:p w:rsidR="00FF54F2" w:rsidRDefault="00FF54F2" w:rsidP="00BA14E4">
            <w:pPr>
              <w:pStyle w:val="Prrafodelista"/>
              <w:numPr>
                <w:ilvl w:val="0"/>
                <w:numId w:val="12"/>
              </w:numPr>
              <w:spacing w:before="120" w:after="120"/>
              <w:jc w:val="both"/>
              <w:rPr>
                <w:rFonts w:ascii="Arial" w:hAnsi="Arial" w:cs="Arial"/>
                <w:sz w:val="22"/>
                <w:szCs w:val="22"/>
              </w:rPr>
            </w:pPr>
            <w:r>
              <w:rPr>
                <w:rFonts w:ascii="Arial" w:hAnsi="Arial" w:cs="Arial"/>
                <w:sz w:val="22"/>
                <w:szCs w:val="22"/>
              </w:rPr>
              <w:t>Marcado CE,</w:t>
            </w:r>
          </w:p>
          <w:p w:rsidR="00FF54F2" w:rsidRDefault="00FF54F2" w:rsidP="00BA14E4">
            <w:pPr>
              <w:pStyle w:val="Prrafodelista"/>
              <w:numPr>
                <w:ilvl w:val="0"/>
                <w:numId w:val="12"/>
              </w:numPr>
              <w:spacing w:before="120" w:after="120"/>
              <w:jc w:val="both"/>
              <w:rPr>
                <w:rFonts w:ascii="Arial" w:hAnsi="Arial" w:cs="Arial"/>
                <w:sz w:val="22"/>
                <w:szCs w:val="22"/>
              </w:rPr>
            </w:pPr>
            <w:r>
              <w:rPr>
                <w:rFonts w:ascii="Arial" w:hAnsi="Arial" w:cs="Arial"/>
                <w:sz w:val="22"/>
                <w:szCs w:val="22"/>
              </w:rPr>
              <w:t>m</w:t>
            </w:r>
            <w:r w:rsidRPr="00FF54F2">
              <w:rPr>
                <w:rFonts w:ascii="Arial" w:hAnsi="Arial" w:cs="Arial"/>
                <w:sz w:val="22"/>
                <w:szCs w:val="22"/>
              </w:rPr>
              <w:t>arca de conformidad a norma</w:t>
            </w:r>
            <w:r>
              <w:rPr>
                <w:rFonts w:ascii="Arial" w:hAnsi="Arial" w:cs="Arial"/>
                <w:sz w:val="22"/>
                <w:szCs w:val="22"/>
              </w:rPr>
              <w:t>,</w:t>
            </w:r>
          </w:p>
          <w:p w:rsidR="00FF54F2" w:rsidRPr="00DD3F2B" w:rsidRDefault="00FF54F2" w:rsidP="00BA14E4">
            <w:pPr>
              <w:pStyle w:val="Prrafodelista"/>
              <w:numPr>
                <w:ilvl w:val="0"/>
                <w:numId w:val="12"/>
              </w:numPr>
              <w:spacing w:before="120" w:after="120"/>
              <w:jc w:val="both"/>
              <w:rPr>
                <w:rFonts w:ascii="Arial" w:hAnsi="Arial" w:cs="Arial"/>
                <w:sz w:val="22"/>
                <w:szCs w:val="22"/>
              </w:rPr>
            </w:pPr>
            <w:r>
              <w:rPr>
                <w:rFonts w:ascii="Arial" w:hAnsi="Arial" w:cs="Arial"/>
                <w:sz w:val="22"/>
                <w:szCs w:val="22"/>
              </w:rPr>
              <w:t>o bien</w:t>
            </w:r>
            <w:r w:rsidR="008D221D">
              <w:rPr>
                <w:rFonts w:ascii="Arial" w:hAnsi="Arial" w:cs="Arial"/>
                <w:sz w:val="22"/>
                <w:szCs w:val="22"/>
              </w:rPr>
              <w:t>,</w:t>
            </w:r>
            <w:r>
              <w:rPr>
                <w:rFonts w:ascii="Arial" w:hAnsi="Arial" w:cs="Arial"/>
                <w:sz w:val="22"/>
                <w:szCs w:val="22"/>
              </w:rPr>
              <w:t xml:space="preserve"> </w:t>
            </w:r>
            <w:r w:rsidR="00017B52" w:rsidRPr="005060F6">
              <w:rPr>
                <w:rFonts w:ascii="Arial" w:hAnsi="Arial" w:cs="Arial"/>
                <w:sz w:val="22"/>
                <w:szCs w:val="22"/>
              </w:rPr>
              <w:t xml:space="preserve">evaluación </w:t>
            </w:r>
            <w:r w:rsidR="00017B52" w:rsidRPr="00DD3F2B">
              <w:rPr>
                <w:rFonts w:ascii="Arial" w:hAnsi="Arial" w:cs="Arial"/>
                <w:sz w:val="22"/>
                <w:szCs w:val="22"/>
              </w:rPr>
              <w:t>técnica de la idoneidad</w:t>
            </w:r>
            <w:r w:rsidRPr="00DD3F2B">
              <w:rPr>
                <w:rFonts w:ascii="Arial" w:hAnsi="Arial" w:cs="Arial"/>
                <w:sz w:val="22"/>
                <w:szCs w:val="22"/>
              </w:rPr>
              <w:t>.</w:t>
            </w:r>
          </w:p>
          <w:p w:rsidR="0015026A" w:rsidRPr="00DD3F2B" w:rsidRDefault="00FF54F2" w:rsidP="0015026A">
            <w:pPr>
              <w:spacing w:before="120" w:after="120"/>
              <w:jc w:val="both"/>
              <w:rPr>
                <w:rFonts w:ascii="Arial" w:hAnsi="Arial" w:cs="Arial"/>
                <w:sz w:val="22"/>
                <w:szCs w:val="22"/>
              </w:rPr>
            </w:pPr>
            <w:r w:rsidRPr="00DD3F2B">
              <w:rPr>
                <w:rFonts w:ascii="Arial" w:hAnsi="Arial" w:cs="Arial"/>
                <w:sz w:val="22"/>
                <w:szCs w:val="22"/>
              </w:rPr>
              <w:t>En el propio Anexo I se detalla cual es la vía asignada para cada producto.</w:t>
            </w:r>
          </w:p>
          <w:p w:rsidR="001F266D" w:rsidRPr="00DD3F2B" w:rsidRDefault="001F266D" w:rsidP="0015026A">
            <w:pPr>
              <w:spacing w:before="120" w:after="120"/>
              <w:jc w:val="both"/>
              <w:rPr>
                <w:rFonts w:ascii="Arial" w:hAnsi="Arial" w:cs="Arial"/>
                <w:sz w:val="22"/>
                <w:szCs w:val="22"/>
              </w:rPr>
            </w:pPr>
            <w:r w:rsidRPr="00DD3F2B">
              <w:rPr>
                <w:rFonts w:ascii="Arial" w:hAnsi="Arial" w:cs="Arial"/>
                <w:sz w:val="22"/>
                <w:szCs w:val="22"/>
              </w:rPr>
              <w:t>Con respecto al marcado CE, los requisitos aplicables para cada producto son los que se establezcan en la legislación europea. En concreto, se recuerda que para productos a los que aplique el Reglamento Europeo de Productos de Construcción, pueden suceder dos casos: que existan normas armonizadas para el producto en cuestión (marcado CE obligatorio), o bien, si no hay norma armonizada, se puede acudir voluntariamente a un Documento de Evaluación Europeo para obtener el marcado CE (marcado CE voluntario).</w:t>
            </w:r>
          </w:p>
          <w:p w:rsidR="005060F6" w:rsidRPr="001201DD" w:rsidRDefault="005060F6" w:rsidP="0015026A">
            <w:pPr>
              <w:spacing w:before="120" w:after="120"/>
              <w:jc w:val="both"/>
              <w:rPr>
                <w:rFonts w:ascii="Arial" w:hAnsi="Arial" w:cs="Arial"/>
                <w:sz w:val="22"/>
                <w:szCs w:val="22"/>
              </w:rPr>
            </w:pPr>
            <w:r w:rsidRPr="005060F6">
              <w:rPr>
                <w:rFonts w:ascii="Arial" w:hAnsi="Arial" w:cs="Arial"/>
                <w:sz w:val="22"/>
                <w:szCs w:val="22"/>
              </w:rPr>
              <w:t>Además, se recuerda que el Artículo 5.3 abre la puerta a usar la vía de la evaluación técnica de la idoneidad para otros productos no tradicionales o innovadores que no estén nombrados en el Anexo I.</w:t>
            </w:r>
          </w:p>
        </w:tc>
      </w:tr>
    </w:tbl>
    <w:p w:rsidR="001201DD" w:rsidRPr="00DA3F74" w:rsidRDefault="001201DD" w:rsidP="00BA14E4">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1201DD" w:rsidRPr="00AB014F" w:rsidTr="00C745F1">
        <w:tc>
          <w:tcPr>
            <w:tcW w:w="10422" w:type="dxa"/>
            <w:shd w:val="clear" w:color="auto" w:fill="D9D9D9" w:themeFill="background1" w:themeFillShade="D9"/>
          </w:tcPr>
          <w:p w:rsidR="00046BCE" w:rsidRPr="00046BCE" w:rsidRDefault="00046BCE" w:rsidP="00BA14E4">
            <w:pPr>
              <w:spacing w:before="120" w:after="120"/>
              <w:jc w:val="both"/>
              <w:rPr>
                <w:rFonts w:ascii="Arial" w:hAnsi="Arial" w:cs="Arial"/>
                <w:b/>
                <w:sz w:val="22"/>
                <w:szCs w:val="22"/>
                <w:u w:val="single"/>
              </w:rPr>
            </w:pPr>
            <w:r w:rsidRPr="00046BCE">
              <w:rPr>
                <w:rFonts w:ascii="Arial" w:hAnsi="Arial" w:cs="Arial"/>
                <w:b/>
                <w:sz w:val="22"/>
                <w:szCs w:val="22"/>
                <w:u w:val="single"/>
              </w:rPr>
              <w:t>Sobre la jerarquía normativa:</w:t>
            </w:r>
          </w:p>
          <w:p w:rsidR="001201DD" w:rsidRPr="00DD3F2B" w:rsidRDefault="001201DD" w:rsidP="00BA14E4">
            <w:pPr>
              <w:spacing w:before="120" w:after="120"/>
              <w:jc w:val="both"/>
              <w:rPr>
                <w:rFonts w:ascii="Arial" w:hAnsi="Arial" w:cs="Arial"/>
                <w:sz w:val="22"/>
                <w:szCs w:val="22"/>
              </w:rPr>
            </w:pPr>
            <w:r>
              <w:rPr>
                <w:rFonts w:ascii="Arial" w:hAnsi="Arial" w:cs="Arial"/>
                <w:sz w:val="22"/>
                <w:szCs w:val="22"/>
              </w:rPr>
              <w:t>En el caso de que se detecten</w:t>
            </w:r>
            <w:r w:rsidR="008D221D">
              <w:rPr>
                <w:rFonts w:ascii="Arial" w:hAnsi="Arial" w:cs="Arial"/>
                <w:sz w:val="22"/>
                <w:szCs w:val="22"/>
              </w:rPr>
              <w:t xml:space="preserve"> </w:t>
            </w:r>
            <w:r w:rsidRPr="00A1549A">
              <w:rPr>
                <w:rFonts w:ascii="Arial" w:hAnsi="Arial" w:cs="Arial"/>
                <w:sz w:val="22"/>
                <w:szCs w:val="22"/>
              </w:rPr>
              <w:t xml:space="preserve">contradicciones entre las diferentes disposiciones legales y </w:t>
            </w:r>
            <w:r w:rsidR="006154D7" w:rsidRPr="00A1549A">
              <w:rPr>
                <w:rFonts w:ascii="Arial" w:hAnsi="Arial" w:cs="Arial"/>
                <w:sz w:val="22"/>
                <w:szCs w:val="22"/>
              </w:rPr>
              <w:t xml:space="preserve">las </w:t>
            </w:r>
            <w:r w:rsidRPr="00A1549A">
              <w:rPr>
                <w:rFonts w:ascii="Arial" w:hAnsi="Arial" w:cs="Arial"/>
                <w:sz w:val="22"/>
                <w:szCs w:val="22"/>
              </w:rPr>
              <w:t>normas</w:t>
            </w:r>
            <w:r w:rsidR="00187F83">
              <w:rPr>
                <w:rFonts w:ascii="Arial" w:hAnsi="Arial" w:cs="Arial"/>
                <w:sz w:val="22"/>
                <w:szCs w:val="22"/>
              </w:rPr>
              <w:t xml:space="preserve"> o especificaciones</w:t>
            </w:r>
            <w:r w:rsidRPr="00A1549A">
              <w:rPr>
                <w:rFonts w:ascii="Arial" w:hAnsi="Arial" w:cs="Arial"/>
                <w:sz w:val="22"/>
                <w:szCs w:val="22"/>
              </w:rPr>
              <w:t xml:space="preserve"> técnicas, se aplicará</w:t>
            </w:r>
            <w:r w:rsidR="00017B52">
              <w:rPr>
                <w:rFonts w:ascii="Arial" w:hAnsi="Arial" w:cs="Arial"/>
                <w:sz w:val="22"/>
                <w:szCs w:val="22"/>
              </w:rPr>
              <w:t>n</w:t>
            </w:r>
            <w:r w:rsidRPr="00A1549A">
              <w:rPr>
                <w:rFonts w:ascii="Arial" w:hAnsi="Arial" w:cs="Arial"/>
                <w:sz w:val="22"/>
                <w:szCs w:val="22"/>
              </w:rPr>
              <w:t xml:space="preserve"> </w:t>
            </w:r>
            <w:r w:rsidRPr="00DD3F2B">
              <w:rPr>
                <w:rFonts w:ascii="Arial" w:hAnsi="Arial" w:cs="Arial"/>
                <w:sz w:val="22"/>
                <w:szCs w:val="22"/>
              </w:rPr>
              <w:t>la</w:t>
            </w:r>
            <w:r w:rsidR="00017B52" w:rsidRPr="00DD3F2B">
              <w:rPr>
                <w:rFonts w:ascii="Arial" w:hAnsi="Arial" w:cs="Arial"/>
                <w:sz w:val="22"/>
                <w:szCs w:val="22"/>
              </w:rPr>
              <w:t>s</w:t>
            </w:r>
            <w:r w:rsidRPr="00DD3F2B">
              <w:rPr>
                <w:rFonts w:ascii="Arial" w:hAnsi="Arial" w:cs="Arial"/>
                <w:sz w:val="22"/>
                <w:szCs w:val="22"/>
              </w:rPr>
              <w:t xml:space="preserve"> regla</w:t>
            </w:r>
            <w:r w:rsidR="00017B52" w:rsidRPr="00DD3F2B">
              <w:rPr>
                <w:rFonts w:ascii="Arial" w:hAnsi="Arial" w:cs="Arial"/>
                <w:sz w:val="22"/>
                <w:szCs w:val="22"/>
              </w:rPr>
              <w:t>s de jerarquía normativa</w:t>
            </w:r>
            <w:r w:rsidRPr="00DD3F2B">
              <w:rPr>
                <w:rFonts w:ascii="Arial" w:hAnsi="Arial" w:cs="Arial"/>
                <w:sz w:val="22"/>
                <w:szCs w:val="22"/>
              </w:rPr>
              <w:t>:</w:t>
            </w:r>
          </w:p>
          <w:p w:rsidR="001201DD" w:rsidRPr="00DD3F2B" w:rsidRDefault="001201DD" w:rsidP="002D65CE">
            <w:pPr>
              <w:pStyle w:val="Prrafodelista"/>
              <w:numPr>
                <w:ilvl w:val="0"/>
                <w:numId w:val="12"/>
              </w:numPr>
              <w:spacing w:before="120" w:after="120"/>
              <w:contextualSpacing w:val="0"/>
              <w:jc w:val="both"/>
              <w:rPr>
                <w:rFonts w:ascii="Arial" w:hAnsi="Arial" w:cs="Arial"/>
                <w:sz w:val="22"/>
                <w:szCs w:val="22"/>
              </w:rPr>
            </w:pPr>
            <w:r w:rsidRPr="00DD3F2B">
              <w:rPr>
                <w:rFonts w:ascii="Arial" w:hAnsi="Arial" w:cs="Arial"/>
                <w:sz w:val="22"/>
                <w:szCs w:val="22"/>
              </w:rPr>
              <w:t xml:space="preserve">En primer lugar, prevalecerá lo que </w:t>
            </w:r>
            <w:r w:rsidR="00FF54F2" w:rsidRPr="00DD3F2B">
              <w:rPr>
                <w:rFonts w:ascii="Arial" w:hAnsi="Arial" w:cs="Arial"/>
                <w:sz w:val="22"/>
                <w:szCs w:val="22"/>
              </w:rPr>
              <w:t>se establezca</w:t>
            </w:r>
            <w:r w:rsidRPr="00DD3F2B">
              <w:rPr>
                <w:rFonts w:ascii="Arial" w:hAnsi="Arial" w:cs="Arial"/>
                <w:sz w:val="22"/>
                <w:szCs w:val="22"/>
              </w:rPr>
              <w:t xml:space="preserve"> en las Directivas y Reglamentos europeos</w:t>
            </w:r>
            <w:r w:rsidR="00EE4CFA" w:rsidRPr="00DD3F2B">
              <w:rPr>
                <w:rFonts w:ascii="Arial" w:hAnsi="Arial" w:cs="Arial"/>
                <w:sz w:val="22"/>
                <w:szCs w:val="22"/>
              </w:rPr>
              <w:t xml:space="preserve"> que regulan el marcado CE</w:t>
            </w:r>
            <w:r w:rsidRPr="00DD3F2B">
              <w:rPr>
                <w:rFonts w:ascii="Arial" w:hAnsi="Arial" w:cs="Arial"/>
                <w:sz w:val="22"/>
                <w:szCs w:val="22"/>
              </w:rPr>
              <w:t xml:space="preserve">, así como en </w:t>
            </w:r>
            <w:r w:rsidR="00EE4CFA" w:rsidRPr="00DD3F2B">
              <w:rPr>
                <w:rFonts w:ascii="Arial" w:hAnsi="Arial" w:cs="Arial"/>
                <w:sz w:val="22"/>
                <w:szCs w:val="22"/>
              </w:rPr>
              <w:t>sus respectivas</w:t>
            </w:r>
            <w:r w:rsidRPr="00DD3F2B">
              <w:rPr>
                <w:rFonts w:ascii="Arial" w:hAnsi="Arial" w:cs="Arial"/>
                <w:sz w:val="22"/>
                <w:szCs w:val="22"/>
              </w:rPr>
              <w:t xml:space="preserve"> </w:t>
            </w:r>
            <w:r w:rsidR="00187F83">
              <w:rPr>
                <w:rFonts w:ascii="Arial" w:hAnsi="Arial" w:cs="Arial"/>
                <w:sz w:val="22"/>
                <w:szCs w:val="22"/>
              </w:rPr>
              <w:t>especificaciones técnicas</w:t>
            </w:r>
            <w:r w:rsidRPr="00DD3F2B">
              <w:rPr>
                <w:rFonts w:ascii="Arial" w:hAnsi="Arial" w:cs="Arial"/>
                <w:sz w:val="22"/>
                <w:szCs w:val="22"/>
              </w:rPr>
              <w:t xml:space="preserve"> armonizadas. (</w:t>
            </w:r>
            <w:r w:rsidRPr="00DD3F2B">
              <w:rPr>
                <w:rFonts w:ascii="Arial" w:hAnsi="Arial" w:cs="Arial"/>
                <w:i/>
                <w:sz w:val="22"/>
                <w:szCs w:val="22"/>
              </w:rPr>
              <w:t>Aclaración:</w:t>
            </w:r>
            <w:r w:rsidRPr="00DD3F2B">
              <w:rPr>
                <w:rFonts w:ascii="Arial" w:hAnsi="Arial" w:cs="Arial"/>
                <w:sz w:val="22"/>
                <w:szCs w:val="22"/>
              </w:rPr>
              <w:t xml:space="preserve"> </w:t>
            </w:r>
            <w:r w:rsidR="002D65CE" w:rsidRPr="00DD3F2B">
              <w:rPr>
                <w:rFonts w:ascii="Arial" w:hAnsi="Arial" w:cs="Arial"/>
                <w:sz w:val="22"/>
                <w:szCs w:val="22"/>
              </w:rPr>
              <w:t xml:space="preserve">Para ver las listas actualizadas de normas armonizadas con sus versiones aplicables, se deben consultar las Comunicaciones de la Comisión Europea, que se publican periódicamente en el </w:t>
            </w:r>
            <w:r w:rsidRPr="00DD3F2B">
              <w:rPr>
                <w:rFonts w:ascii="Arial" w:hAnsi="Arial" w:cs="Arial"/>
                <w:sz w:val="22"/>
                <w:szCs w:val="22"/>
              </w:rPr>
              <w:t xml:space="preserve">Diario Oficial de la Unión Europea, </w:t>
            </w:r>
            <w:r w:rsidR="002D65CE" w:rsidRPr="00DD3F2B">
              <w:rPr>
                <w:rFonts w:ascii="Arial" w:hAnsi="Arial" w:cs="Arial"/>
                <w:sz w:val="22"/>
                <w:szCs w:val="22"/>
              </w:rPr>
              <w:t xml:space="preserve">en el marco de aplicación de un determinado </w:t>
            </w:r>
            <w:r w:rsidRPr="00DD3F2B">
              <w:rPr>
                <w:rFonts w:ascii="Arial" w:hAnsi="Arial" w:cs="Arial"/>
                <w:sz w:val="22"/>
                <w:szCs w:val="22"/>
              </w:rPr>
              <w:t>Reglamento o Directiva europea).</w:t>
            </w:r>
          </w:p>
          <w:p w:rsidR="00B92AB0" w:rsidRPr="00DD3F2B" w:rsidRDefault="00B92AB0" w:rsidP="00B92AB0">
            <w:pPr>
              <w:pStyle w:val="Prrafodelista"/>
              <w:numPr>
                <w:ilvl w:val="0"/>
                <w:numId w:val="12"/>
              </w:numPr>
              <w:spacing w:before="120" w:after="120"/>
              <w:jc w:val="both"/>
              <w:rPr>
                <w:rFonts w:ascii="Arial" w:hAnsi="Arial" w:cs="Arial"/>
                <w:sz w:val="22"/>
                <w:szCs w:val="22"/>
              </w:rPr>
            </w:pPr>
            <w:r w:rsidRPr="00DD3F2B">
              <w:rPr>
                <w:rFonts w:ascii="Arial" w:hAnsi="Arial" w:cs="Arial"/>
                <w:sz w:val="22"/>
                <w:szCs w:val="22"/>
              </w:rPr>
              <w:t xml:space="preserve">En segundo lugar, prevalecerá lo que se establezca en el texto del presente reglamento. </w:t>
            </w:r>
          </w:p>
          <w:p w:rsidR="00B92AB0" w:rsidRPr="00DD3F2B" w:rsidRDefault="00B92AB0" w:rsidP="00B92AB0">
            <w:pPr>
              <w:pStyle w:val="Prrafodelista"/>
              <w:spacing w:before="120" w:after="120"/>
              <w:contextualSpacing w:val="0"/>
              <w:jc w:val="both"/>
              <w:rPr>
                <w:rFonts w:ascii="Arial" w:hAnsi="Arial" w:cs="Arial"/>
                <w:sz w:val="22"/>
                <w:szCs w:val="22"/>
              </w:rPr>
            </w:pPr>
            <w:r w:rsidRPr="00DD3F2B">
              <w:rPr>
                <w:rFonts w:ascii="Arial" w:hAnsi="Arial" w:cs="Arial"/>
                <w:sz w:val="22"/>
                <w:szCs w:val="22"/>
              </w:rPr>
              <w:t xml:space="preserve">Además, para conocer el encaje de este reglamento con el resto de </w:t>
            </w:r>
            <w:r w:rsidR="002D65CE" w:rsidRPr="00DD3F2B">
              <w:rPr>
                <w:rFonts w:ascii="Arial" w:hAnsi="Arial" w:cs="Arial"/>
                <w:sz w:val="22"/>
                <w:szCs w:val="22"/>
              </w:rPr>
              <w:t>legislación estatal</w:t>
            </w:r>
            <w:r w:rsidRPr="00DD3F2B">
              <w:rPr>
                <w:rFonts w:ascii="Arial" w:hAnsi="Arial" w:cs="Arial"/>
                <w:sz w:val="22"/>
                <w:szCs w:val="22"/>
              </w:rPr>
              <w:t>, hay que tener en cuenta lo que se dice en el Artículo 1 con respecto a su ámbito de aplicación: Su objeto principal es la "</w:t>
            </w:r>
            <w:r w:rsidRPr="00DD3F2B">
              <w:rPr>
                <w:rFonts w:ascii="Arial" w:hAnsi="Arial" w:cs="Arial"/>
                <w:i/>
                <w:sz w:val="22"/>
                <w:szCs w:val="22"/>
              </w:rPr>
              <w:t xml:space="preserve">determinación de las condiciones y los requisitos exigibles al </w:t>
            </w:r>
            <w:r w:rsidRPr="00DD3F2B">
              <w:rPr>
                <w:rFonts w:ascii="Arial" w:hAnsi="Arial" w:cs="Arial"/>
                <w:i/>
                <w:sz w:val="22"/>
                <w:szCs w:val="22"/>
                <w:u w:val="single"/>
              </w:rPr>
              <w:t>diseño, instalación/aplicación, mantenimiento e inspección</w:t>
            </w:r>
            <w:r w:rsidRPr="00DD3F2B">
              <w:rPr>
                <w:rFonts w:ascii="Arial" w:hAnsi="Arial" w:cs="Arial"/>
                <w:i/>
                <w:sz w:val="22"/>
                <w:szCs w:val="22"/>
              </w:rPr>
              <w:t xml:space="preserve"> de los equipos, sistemas y componentes que conforman las instalaciones de protección activa contra incendios</w:t>
            </w:r>
            <w:r w:rsidRPr="00DD3F2B">
              <w:rPr>
                <w:rFonts w:ascii="Arial" w:hAnsi="Arial" w:cs="Arial"/>
                <w:sz w:val="22"/>
                <w:szCs w:val="22"/>
              </w:rPr>
              <w:t>", y además, "</w:t>
            </w:r>
            <w:r w:rsidRPr="00DD3F2B">
              <w:rPr>
                <w:rFonts w:ascii="Arial" w:hAnsi="Arial" w:cs="Arial"/>
                <w:i/>
                <w:sz w:val="22"/>
                <w:szCs w:val="22"/>
              </w:rPr>
              <w:t xml:space="preserve">se aplicará con </w:t>
            </w:r>
            <w:r w:rsidRPr="00DD3F2B">
              <w:rPr>
                <w:rFonts w:ascii="Arial" w:hAnsi="Arial" w:cs="Arial"/>
                <w:i/>
                <w:sz w:val="22"/>
                <w:szCs w:val="22"/>
                <w:u w:val="single"/>
              </w:rPr>
              <w:t>carácter supletorio en aquellos aspectos relacionados con las instalaciones</w:t>
            </w:r>
            <w:r w:rsidRPr="00DD3F2B">
              <w:rPr>
                <w:rFonts w:ascii="Arial" w:hAnsi="Arial" w:cs="Arial"/>
                <w:i/>
                <w:sz w:val="22"/>
                <w:szCs w:val="22"/>
              </w:rPr>
              <w:t xml:space="preserve"> de protección activa contra incendios no regulados en las legislaciones específicas</w:t>
            </w:r>
            <w:r w:rsidRPr="00DD3F2B">
              <w:rPr>
                <w:rFonts w:ascii="Arial" w:hAnsi="Arial" w:cs="Arial"/>
                <w:sz w:val="22"/>
                <w:szCs w:val="22"/>
              </w:rPr>
              <w:t>".</w:t>
            </w:r>
          </w:p>
          <w:p w:rsidR="001201DD" w:rsidRPr="00FF54F2" w:rsidRDefault="001201DD" w:rsidP="00B92AB0">
            <w:pPr>
              <w:pStyle w:val="Prrafodelista"/>
              <w:numPr>
                <w:ilvl w:val="0"/>
                <w:numId w:val="12"/>
              </w:numPr>
              <w:spacing w:before="120" w:after="120"/>
              <w:contextualSpacing w:val="0"/>
              <w:jc w:val="both"/>
              <w:rPr>
                <w:rFonts w:ascii="Arial" w:hAnsi="Arial" w:cs="Arial"/>
                <w:sz w:val="22"/>
                <w:szCs w:val="22"/>
              </w:rPr>
            </w:pPr>
            <w:r w:rsidRPr="00DD3F2B">
              <w:rPr>
                <w:rFonts w:ascii="Arial" w:hAnsi="Arial" w:cs="Arial"/>
                <w:sz w:val="22"/>
                <w:szCs w:val="22"/>
              </w:rPr>
              <w:t xml:space="preserve">Finalmente, se aplicará lo dispuesto </w:t>
            </w:r>
            <w:r>
              <w:rPr>
                <w:rFonts w:ascii="Arial" w:hAnsi="Arial" w:cs="Arial"/>
                <w:sz w:val="22"/>
                <w:szCs w:val="22"/>
              </w:rPr>
              <w:t>en las normas referenciadas en el apéndice del Anexo I.</w:t>
            </w:r>
          </w:p>
        </w:tc>
      </w:tr>
    </w:tbl>
    <w:p w:rsidR="001201DD" w:rsidRDefault="001201DD" w:rsidP="00BA14E4">
      <w:pPr>
        <w:rPr>
          <w:rFonts w:ascii="Arial" w:hAnsi="Arial" w:cs="Arial"/>
          <w:sz w:val="22"/>
          <w:szCs w:val="22"/>
        </w:rPr>
      </w:pPr>
    </w:p>
    <w:p w:rsidR="00634253" w:rsidRDefault="00634253" w:rsidP="00BA14E4">
      <w:pPr>
        <w:rPr>
          <w:rFonts w:ascii="Arial" w:hAnsi="Arial" w:cs="Arial"/>
          <w:sz w:val="22"/>
          <w:szCs w:val="22"/>
        </w:rPr>
      </w:pPr>
    </w:p>
    <w:p w:rsidR="00634253" w:rsidRPr="00DA3F74" w:rsidRDefault="00634253" w:rsidP="00BA14E4">
      <w:pPr>
        <w:rPr>
          <w:rFonts w:ascii="Arial" w:hAnsi="Arial" w:cs="Arial"/>
          <w:sz w:val="22"/>
          <w:szCs w:val="22"/>
        </w:rPr>
      </w:pPr>
    </w:p>
    <w:p w:rsidR="005F3A3B" w:rsidRPr="00B45D36" w:rsidRDefault="000C2B1E" w:rsidP="00BA14E4">
      <w:pPr>
        <w:pStyle w:val="Ttulo2"/>
        <w:jc w:val="center"/>
        <w:rPr>
          <w:rFonts w:ascii="Arial" w:hAnsi="Arial" w:cs="Arial"/>
          <w:sz w:val="22"/>
          <w:szCs w:val="22"/>
        </w:rPr>
      </w:pPr>
      <w:bookmarkStart w:id="51" w:name="_Toc487785342"/>
      <w:r w:rsidRPr="00B45D36">
        <w:rPr>
          <w:rFonts w:ascii="Arial" w:hAnsi="Arial" w:cs="Arial"/>
          <w:sz w:val="22"/>
          <w:szCs w:val="22"/>
        </w:rPr>
        <w:lastRenderedPageBreak/>
        <w:t xml:space="preserve">SECCIÓN 1ª </w:t>
      </w:r>
      <w:r w:rsidR="00E33505" w:rsidRPr="00B45D36">
        <w:rPr>
          <w:rFonts w:ascii="Arial" w:hAnsi="Arial" w:cs="Arial"/>
          <w:sz w:val="22"/>
          <w:szCs w:val="22"/>
        </w:rPr>
        <w:t>PROTECCIÓ</w:t>
      </w:r>
      <w:r w:rsidR="005F3A3B" w:rsidRPr="00B45D36">
        <w:rPr>
          <w:rFonts w:ascii="Arial" w:hAnsi="Arial" w:cs="Arial"/>
          <w:sz w:val="22"/>
          <w:szCs w:val="22"/>
        </w:rPr>
        <w:t>N ACTIVA CONTRA INCENDIOS</w:t>
      </w:r>
      <w:bookmarkEnd w:id="51"/>
    </w:p>
    <w:p w:rsidR="005F3A3B" w:rsidRPr="00DA3F74" w:rsidRDefault="005F3A3B" w:rsidP="00BA14E4">
      <w:pPr>
        <w:ind w:firstLine="539"/>
        <w:jc w:val="both"/>
        <w:rPr>
          <w:rFonts w:ascii="Arial" w:hAnsi="Arial" w:cs="Arial"/>
          <w:sz w:val="22"/>
          <w:szCs w:val="22"/>
        </w:rPr>
      </w:pPr>
    </w:p>
    <w:p w:rsidR="00AF4F01" w:rsidRDefault="005F3A3B" w:rsidP="00BA14E4">
      <w:pPr>
        <w:ind w:firstLine="539"/>
        <w:jc w:val="both"/>
        <w:rPr>
          <w:rFonts w:ascii="Arial" w:hAnsi="Arial" w:cs="Arial"/>
          <w:sz w:val="22"/>
          <w:szCs w:val="22"/>
        </w:rPr>
      </w:pPr>
      <w:r w:rsidRPr="00DA3F74">
        <w:rPr>
          <w:rFonts w:ascii="Arial" w:hAnsi="Arial" w:cs="Arial"/>
          <w:sz w:val="22"/>
          <w:szCs w:val="22"/>
        </w:rPr>
        <w:t>Los equipos y sistemas de protección activa contra incendios, así como sus partes o componentes, y la instalación de los mismos, deben reunir las características qu</w:t>
      </w:r>
      <w:r w:rsidR="00AF4F01">
        <w:rPr>
          <w:rFonts w:ascii="Arial" w:hAnsi="Arial" w:cs="Arial"/>
          <w:sz w:val="22"/>
          <w:szCs w:val="22"/>
        </w:rPr>
        <w:t>e</w:t>
      </w:r>
      <w:r w:rsidR="00501C49">
        <w:rPr>
          <w:rFonts w:ascii="Arial" w:hAnsi="Arial" w:cs="Arial"/>
          <w:sz w:val="22"/>
          <w:szCs w:val="22"/>
        </w:rPr>
        <w:t xml:space="preserve"> se especifican a continuación:</w:t>
      </w:r>
    </w:p>
    <w:p w:rsidR="005F3A3B" w:rsidRPr="00DA3F74" w:rsidRDefault="005F3A3B" w:rsidP="00BA14E4">
      <w:pPr>
        <w:ind w:firstLine="539"/>
        <w:jc w:val="both"/>
        <w:rPr>
          <w:rFonts w:ascii="Arial Narrow" w:hAnsi="Arial Narrow" w:cs="Arial"/>
          <w:sz w:val="22"/>
          <w:szCs w:val="22"/>
        </w:rPr>
      </w:pPr>
    </w:p>
    <w:p w:rsidR="005F3A3B" w:rsidRPr="00DA3F74" w:rsidRDefault="005F3A3B" w:rsidP="00BA14E4">
      <w:pPr>
        <w:pStyle w:val="Ttulo2"/>
        <w:rPr>
          <w:rFonts w:ascii="Arial" w:hAnsi="Arial" w:cs="Arial"/>
          <w:b/>
          <w:i/>
          <w:sz w:val="22"/>
          <w:szCs w:val="22"/>
        </w:rPr>
      </w:pPr>
      <w:bookmarkStart w:id="52" w:name="_Toc487785343"/>
      <w:r w:rsidRPr="00DA3F74">
        <w:rPr>
          <w:rFonts w:ascii="Arial" w:hAnsi="Arial" w:cs="Arial"/>
          <w:b/>
          <w:i/>
          <w:sz w:val="22"/>
          <w:szCs w:val="22"/>
        </w:rPr>
        <w:t>1. Sistemas de detección y de alarma de incendios</w:t>
      </w:r>
      <w:bookmarkEnd w:id="52"/>
    </w:p>
    <w:p w:rsidR="005F3A3B" w:rsidRPr="00DA3F74" w:rsidRDefault="005F3A3B" w:rsidP="00BA14E4">
      <w:pPr>
        <w:tabs>
          <w:tab w:val="left" w:pos="851"/>
        </w:tabs>
        <w:ind w:firstLine="539"/>
        <w:jc w:val="both"/>
        <w:rPr>
          <w:rFonts w:ascii="Arial Narrow" w:hAnsi="Arial Narrow"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La norma UNE-EN 54-1, describe los componentes de los sistemas de detección y alarma de incendio, sujetos al cumplimiento de este reglamento.</w:t>
      </w:r>
    </w:p>
    <w:p w:rsidR="005F3A3B" w:rsidRDefault="005F3A3B" w:rsidP="00BA14E4">
      <w:pPr>
        <w:ind w:firstLine="539"/>
        <w:jc w:val="both"/>
        <w:rPr>
          <w:rFonts w:ascii="Arial" w:hAnsi="Arial" w:cs="Arial"/>
          <w:sz w:val="22"/>
          <w:szCs w:val="22"/>
        </w:rPr>
      </w:pPr>
      <w:r w:rsidRPr="00DA3F74">
        <w:rPr>
          <w:rFonts w:ascii="Arial" w:hAnsi="Arial" w:cs="Arial"/>
          <w:sz w:val="22"/>
          <w:szCs w:val="22"/>
        </w:rPr>
        <w:t>El diseño, la instalació</w:t>
      </w:r>
      <w:r w:rsidR="00E33505">
        <w:rPr>
          <w:rFonts w:ascii="Arial" w:hAnsi="Arial" w:cs="Arial"/>
          <w:sz w:val="22"/>
          <w:szCs w:val="22"/>
        </w:rPr>
        <w:t xml:space="preserve">n, la puesta en servicio y el uso </w:t>
      </w:r>
      <w:r w:rsidRPr="00DA3F74">
        <w:rPr>
          <w:rFonts w:ascii="Arial" w:hAnsi="Arial" w:cs="Arial"/>
          <w:sz w:val="22"/>
          <w:szCs w:val="22"/>
        </w:rPr>
        <w:t xml:space="preserve">de los sistemas de detección y alarma de incendio, serán conformes a la norma UNE 23007-14. </w:t>
      </w:r>
    </w:p>
    <w:p w:rsidR="00135D72" w:rsidRDefault="00135D72" w:rsidP="00135D72">
      <w:pPr>
        <w:ind w:firstLine="539"/>
        <w:jc w:val="both"/>
        <w:rPr>
          <w:rFonts w:ascii="Arial" w:hAnsi="Arial" w:cs="Arial"/>
          <w:sz w:val="22"/>
          <w:szCs w:val="22"/>
        </w:rPr>
      </w:pPr>
      <w:r w:rsidRPr="00DA3F74">
        <w:rPr>
          <w:rFonts w:ascii="Arial" w:hAnsi="Arial" w:cs="Arial"/>
          <w:sz w:val="22"/>
          <w:szCs w:val="22"/>
        </w:rPr>
        <w:t>La compatibilidad de los componentes del sistema se verificará según lo establecido en la norma UNE-EN 54-13.</w:t>
      </w:r>
    </w:p>
    <w:p w:rsidR="005505E8" w:rsidRPr="005505E8" w:rsidRDefault="005505E8" w:rsidP="005505E8">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505E8" w:rsidRPr="00AB014F" w:rsidTr="00D0037B">
        <w:tc>
          <w:tcPr>
            <w:tcW w:w="10422" w:type="dxa"/>
            <w:shd w:val="clear" w:color="auto" w:fill="D9D9D9" w:themeFill="background1" w:themeFillShade="D9"/>
          </w:tcPr>
          <w:p w:rsidR="005505E8" w:rsidRPr="0000723D" w:rsidRDefault="005505E8" w:rsidP="00D0037B">
            <w:pPr>
              <w:spacing w:before="120" w:after="120"/>
              <w:jc w:val="both"/>
              <w:rPr>
                <w:rFonts w:ascii="Arial" w:hAnsi="Arial" w:cs="Arial"/>
                <w:b/>
                <w:sz w:val="22"/>
                <w:szCs w:val="22"/>
                <w:u w:val="single"/>
              </w:rPr>
            </w:pPr>
            <w:r w:rsidRPr="0000723D">
              <w:rPr>
                <w:rFonts w:ascii="Arial" w:hAnsi="Arial" w:cs="Arial"/>
                <w:b/>
                <w:sz w:val="22"/>
                <w:szCs w:val="22"/>
                <w:u w:val="single"/>
              </w:rPr>
              <w:t>UNE 23007-14</w:t>
            </w:r>
            <w:r w:rsidR="00135D72" w:rsidRPr="0000723D">
              <w:rPr>
                <w:rFonts w:ascii="Arial" w:hAnsi="Arial" w:cs="Arial"/>
                <w:b/>
                <w:sz w:val="22"/>
                <w:szCs w:val="22"/>
                <w:u w:val="single"/>
              </w:rPr>
              <w:t xml:space="preserve"> y UNE-EN 54-13</w:t>
            </w:r>
            <w:r w:rsidRPr="0000723D">
              <w:rPr>
                <w:rFonts w:ascii="Arial" w:hAnsi="Arial" w:cs="Arial"/>
                <w:b/>
                <w:sz w:val="22"/>
                <w:szCs w:val="22"/>
                <w:u w:val="single"/>
              </w:rPr>
              <w:t xml:space="preserve"> (</w:t>
            </w:r>
            <w:r w:rsidR="00BB266B" w:rsidRPr="0000723D">
              <w:rPr>
                <w:rFonts w:ascii="Arial" w:hAnsi="Arial" w:cs="Arial"/>
                <w:b/>
                <w:sz w:val="22"/>
                <w:szCs w:val="22"/>
                <w:u w:val="single"/>
              </w:rPr>
              <w:t>S</w:t>
            </w:r>
            <w:r w:rsidRPr="0000723D">
              <w:rPr>
                <w:rFonts w:ascii="Arial" w:hAnsi="Arial" w:cs="Arial"/>
                <w:b/>
                <w:sz w:val="22"/>
                <w:szCs w:val="22"/>
                <w:u w:val="single"/>
              </w:rPr>
              <w:t>istemas de detección y alarma de incendio):</w:t>
            </w:r>
          </w:p>
          <w:p w:rsidR="006773BF" w:rsidRDefault="00D31446" w:rsidP="006773BF">
            <w:pPr>
              <w:spacing w:before="120" w:after="120"/>
              <w:jc w:val="both"/>
              <w:rPr>
                <w:rFonts w:ascii="Arial" w:hAnsi="Arial" w:cs="Arial"/>
                <w:sz w:val="22"/>
                <w:szCs w:val="22"/>
              </w:rPr>
            </w:pPr>
            <w:r w:rsidRPr="00D31446">
              <w:rPr>
                <w:rFonts w:ascii="Arial" w:hAnsi="Arial" w:cs="Arial"/>
                <w:sz w:val="22"/>
                <w:szCs w:val="22"/>
              </w:rPr>
              <w:t>Estas normas hacen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w:t>
            </w:r>
            <w:r w:rsidR="006773BF">
              <w:rPr>
                <w:rFonts w:ascii="Arial" w:hAnsi="Arial" w:cs="Arial"/>
                <w:sz w:val="22"/>
                <w:szCs w:val="22"/>
              </w:rPr>
              <w:t>o se requier</w:t>
            </w:r>
            <w:r>
              <w:rPr>
                <w:rFonts w:ascii="Arial" w:hAnsi="Arial" w:cs="Arial"/>
                <w:sz w:val="22"/>
                <w:szCs w:val="22"/>
              </w:rPr>
              <w:t>e marca de conformidad)</w:t>
            </w:r>
            <w:r w:rsidR="006773BF">
              <w:rPr>
                <w:rFonts w:ascii="Arial" w:hAnsi="Arial" w:cs="Arial"/>
                <w:sz w:val="22"/>
                <w:szCs w:val="22"/>
              </w:rPr>
              <w:t xml:space="preserve">. </w:t>
            </w:r>
            <w:r>
              <w:rPr>
                <w:rFonts w:ascii="Arial" w:hAnsi="Arial" w:cs="Arial"/>
                <w:sz w:val="22"/>
                <w:szCs w:val="22"/>
              </w:rPr>
              <w:t>Para cada instalación se</w:t>
            </w:r>
            <w:r w:rsidR="006773BF">
              <w:rPr>
                <w:rFonts w:ascii="Arial" w:hAnsi="Arial" w:cs="Arial"/>
                <w:sz w:val="22"/>
                <w:szCs w:val="22"/>
              </w:rPr>
              <w:t xml:space="preserve"> deberá justificar el cumplimiento con las normas indicadas y con el resto de legislación aplicable por medio de sus respectivos proyectos, documentación técnica, certificados de instalación, etc.</w:t>
            </w:r>
          </w:p>
          <w:p w:rsidR="005505E8" w:rsidRPr="001201DD" w:rsidRDefault="006773BF" w:rsidP="009B6C8A">
            <w:pPr>
              <w:spacing w:before="120" w:after="120"/>
              <w:jc w:val="both"/>
              <w:rPr>
                <w:rFonts w:ascii="Arial" w:hAnsi="Arial" w:cs="Arial"/>
                <w:sz w:val="22"/>
                <w:szCs w:val="22"/>
              </w:rPr>
            </w:pPr>
            <w:r>
              <w:rPr>
                <w:rFonts w:ascii="Arial" w:hAnsi="Arial" w:cs="Arial"/>
                <w:sz w:val="22"/>
                <w:szCs w:val="22"/>
              </w:rPr>
              <w:t>Por otra parte, con respecto a los productos que integr</w:t>
            </w:r>
            <w:r w:rsidR="00D31446">
              <w:rPr>
                <w:rFonts w:ascii="Arial" w:hAnsi="Arial" w:cs="Arial"/>
                <w:sz w:val="22"/>
                <w:szCs w:val="22"/>
              </w:rPr>
              <w:t>e</w:t>
            </w:r>
            <w:r>
              <w:rPr>
                <w:rFonts w:ascii="Arial" w:hAnsi="Arial" w:cs="Arial"/>
                <w:sz w:val="22"/>
                <w:szCs w:val="22"/>
              </w:rPr>
              <w:t xml:space="preserve">n </w:t>
            </w:r>
            <w:r w:rsidR="00D31446">
              <w:rPr>
                <w:rFonts w:ascii="Arial" w:hAnsi="Arial" w:cs="Arial"/>
                <w:sz w:val="22"/>
                <w:szCs w:val="22"/>
              </w:rPr>
              <w:t>estas instalaciones</w:t>
            </w:r>
            <w:r>
              <w:rPr>
                <w:rFonts w:ascii="Arial" w:hAnsi="Arial" w:cs="Arial"/>
                <w:sz w:val="22"/>
                <w:szCs w:val="22"/>
              </w:rPr>
              <w:t xml:space="preserve">, </w:t>
            </w:r>
            <w:r w:rsidR="00D31446">
              <w:rPr>
                <w:rFonts w:ascii="Arial" w:hAnsi="Arial" w:cs="Arial"/>
                <w:sz w:val="22"/>
                <w:szCs w:val="22"/>
              </w:rPr>
              <w:t xml:space="preserve">deberán </w:t>
            </w:r>
            <w:r>
              <w:rPr>
                <w:rFonts w:ascii="Arial" w:hAnsi="Arial" w:cs="Arial"/>
                <w:sz w:val="22"/>
                <w:szCs w:val="22"/>
              </w:rPr>
              <w:t xml:space="preserve">cumplir </w:t>
            </w:r>
            <w:r w:rsidR="00D31446">
              <w:rPr>
                <w:rFonts w:ascii="Arial" w:hAnsi="Arial" w:cs="Arial"/>
                <w:sz w:val="22"/>
                <w:szCs w:val="22"/>
              </w:rPr>
              <w:t>con los</w:t>
            </w:r>
            <w:r>
              <w:rPr>
                <w:rFonts w:ascii="Arial" w:hAnsi="Arial" w:cs="Arial"/>
                <w:sz w:val="22"/>
                <w:szCs w:val="22"/>
              </w:rPr>
              <w:t xml:space="preserve"> requisitos que les apliquen</w:t>
            </w:r>
            <w:r w:rsidR="00D31446">
              <w:rPr>
                <w:rFonts w:ascii="Arial" w:hAnsi="Arial" w:cs="Arial"/>
                <w:sz w:val="22"/>
                <w:szCs w:val="22"/>
              </w:rPr>
              <w:t xml:space="preserve"> en cada caso</w:t>
            </w:r>
            <w:r>
              <w:rPr>
                <w:rFonts w:ascii="Arial" w:hAnsi="Arial" w:cs="Arial"/>
                <w:sz w:val="22"/>
                <w:szCs w:val="22"/>
              </w:rPr>
              <w:t xml:space="preserve"> (Los requisitos específicos de cada producto pueden aparecer detallados en el presente Reglamento, y/o </w:t>
            </w:r>
            <w:r w:rsidR="00D31446">
              <w:rPr>
                <w:rFonts w:ascii="Arial" w:hAnsi="Arial" w:cs="Arial"/>
                <w:sz w:val="22"/>
                <w:szCs w:val="22"/>
              </w:rPr>
              <w:t>en otros lugares como</w:t>
            </w:r>
            <w:r>
              <w:rPr>
                <w:rFonts w:ascii="Arial" w:hAnsi="Arial" w:cs="Arial"/>
                <w:sz w:val="22"/>
                <w:szCs w:val="22"/>
              </w:rPr>
              <w:t xml:space="preserve"> por ejemplo, en Directivas o Reglamentos Europeos relativos al marcado CE).</w:t>
            </w:r>
          </w:p>
        </w:tc>
      </w:tr>
    </w:tbl>
    <w:p w:rsidR="00135D72" w:rsidRPr="00DA3F74" w:rsidRDefault="00135D72"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El equipo de suministro de alimentación (e.s.a.) deberá llevar el marcado CE, de conformidad con la norma EN 54-4, adoptada como UNE 23007-4.</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 xml:space="preserve">Los dispositivos para la activación automática de alarma de incendio, esto es, detectores de calor puntuales, detectores de humo puntuales, detectores de llama puntuales, detectores de humo lineales y detectores de humos por aspiración, de que se dispongan, deberán llevar el marcado CE, de conformidad con las normas UNE-EN 54-5, UNE-EN 54-7, UNE-EN 54-10, UNE-EN 54-12 y UNE-EN 54-20, respectivamente.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detectores con fuente de alimentación autónoma deberán llevar el marcado CE, de conformidad con la norma UNE-EN 14604.</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4. </w:t>
      </w:r>
      <w:r w:rsidR="005F3A3B" w:rsidRPr="00DA3F74">
        <w:rPr>
          <w:rFonts w:ascii="Arial" w:hAnsi="Arial" w:cs="Arial"/>
          <w:sz w:val="22"/>
          <w:szCs w:val="22"/>
        </w:rPr>
        <w:t>Los dispositivos para la activación manual de alarma de incendio, es decir</w:t>
      </w:r>
      <w:r w:rsidR="00A346EC">
        <w:rPr>
          <w:rFonts w:ascii="Arial" w:hAnsi="Arial" w:cs="Arial"/>
          <w:sz w:val="22"/>
          <w:szCs w:val="22"/>
        </w:rPr>
        <w:t>,</w:t>
      </w:r>
      <w:r w:rsidR="005F3A3B" w:rsidRPr="00DA3F74">
        <w:rPr>
          <w:rFonts w:ascii="Arial" w:hAnsi="Arial" w:cs="Arial"/>
          <w:sz w:val="22"/>
          <w:szCs w:val="22"/>
        </w:rPr>
        <w:t xml:space="preserve"> los pulsadores de alarma, deberán llevar el marcado CE, de conformidad con la norma EN 54-11.</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pulsadores de alarma se situarán de modo que la distancia máxima a recorrer, desde cualquier punto que deba ser considerado como origen de evacuación, hasta alcanzar un pulsador, no supere los 25 m. Los pulsadores se situarán de manera que la parte superior del dispositivo quede a una altura entre 80 cm. y 120 cm.</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pulsadores de alarma estarán señalizados conforme</w:t>
      </w:r>
      <w:r w:rsidR="000C2B1E" w:rsidRPr="00DA3F74">
        <w:rPr>
          <w:rFonts w:ascii="Arial" w:hAnsi="Arial" w:cs="Arial"/>
          <w:sz w:val="22"/>
          <w:szCs w:val="22"/>
        </w:rPr>
        <w:t xml:space="preserve"> indica el anexo I, sección 2ª </w:t>
      </w:r>
      <w:r w:rsidRPr="00DA3F74">
        <w:rPr>
          <w:rFonts w:ascii="Arial" w:hAnsi="Arial" w:cs="Arial"/>
          <w:sz w:val="22"/>
          <w:szCs w:val="22"/>
        </w:rPr>
        <w:t>del presente reglamento.</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5. </w:t>
      </w:r>
      <w:r w:rsidR="005F3A3B" w:rsidRPr="00DA3F74">
        <w:rPr>
          <w:rFonts w:ascii="Arial" w:hAnsi="Arial" w:cs="Arial"/>
          <w:sz w:val="22"/>
          <w:szCs w:val="22"/>
        </w:rPr>
        <w:t>Los equipos de control e indicación (e.c.i.) deberán llevar el marcado CE, de conformidad con la norma EN 54-2, adoptada como UNE 23007-2</w:t>
      </w:r>
      <w:r w:rsidR="005A6350">
        <w:rPr>
          <w:rFonts w:ascii="Arial" w:hAnsi="Arial" w:cs="Arial"/>
          <w:sz w:val="22"/>
          <w:szCs w:val="22"/>
        </w:rPr>
        <w:t>.</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El e.c.i. estará diseñado de manera que sea fácilmente identificable la zona donde se haya activado un pulsador de alarma o un detector de incendios.</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6. </w:t>
      </w:r>
      <w:r w:rsidR="005F3A3B" w:rsidRPr="00DA3F74">
        <w:rPr>
          <w:rFonts w:ascii="Arial" w:hAnsi="Arial" w:cs="Arial"/>
          <w:sz w:val="22"/>
          <w:szCs w:val="22"/>
        </w:rPr>
        <w:t>Tanto el nivel sonoro, como el óptico de los dispositivos acústicos de alarma de incendio y de los dispositivos visuales (incorporados cuando así lo exija otra legislación aplicable o cuando el nivel de ruido donde deba ser percibida supere los 60 dB(A), o cuando los ocupantes habituales del edificio/establecimiento sean personas sordas</w:t>
      </w:r>
      <w:r w:rsidR="00192DB1">
        <w:rPr>
          <w:rFonts w:ascii="Arial" w:hAnsi="Arial" w:cs="Arial"/>
          <w:sz w:val="22"/>
          <w:szCs w:val="22"/>
        </w:rPr>
        <w:t xml:space="preserve"> o</w:t>
      </w:r>
      <w:r w:rsidR="005F3A3B" w:rsidRPr="00DA3F74">
        <w:rPr>
          <w:rFonts w:ascii="Arial" w:hAnsi="Arial" w:cs="Arial"/>
          <w:sz w:val="22"/>
          <w:szCs w:val="22"/>
        </w:rPr>
        <w:t xml:space="preserve"> sea probable que lleven protección auditiva), serán tales que permitirán que sean percibidos en el ámbito de cada sector de detección de incendio donde estén instalados.</w:t>
      </w:r>
    </w:p>
    <w:p w:rsidR="005F3A3B" w:rsidRDefault="005F3A3B" w:rsidP="00BA14E4">
      <w:pPr>
        <w:ind w:firstLine="539"/>
        <w:jc w:val="both"/>
        <w:rPr>
          <w:rFonts w:ascii="Arial" w:hAnsi="Arial" w:cs="Arial"/>
          <w:sz w:val="22"/>
          <w:szCs w:val="22"/>
        </w:rPr>
      </w:pPr>
      <w:r w:rsidRPr="00DA3F74">
        <w:rPr>
          <w:rFonts w:ascii="Arial" w:hAnsi="Arial" w:cs="Arial"/>
          <w:sz w:val="22"/>
          <w:szCs w:val="22"/>
        </w:rPr>
        <w:lastRenderedPageBreak/>
        <w:t>Los dispositivos acústicos de alarma de incendio deberán llevar el marcado CE, de conformidad con la norma UNE-EN 54-3. Los sistemas electroacústicos para servicios de emergencia, serán conformes a lo establecido en la norma UNE-EN 60849.</w:t>
      </w:r>
    </w:p>
    <w:p w:rsidR="00D04F70" w:rsidRDefault="00D04F7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04F70" w:rsidRPr="00AB014F" w:rsidTr="00D0037B">
        <w:tc>
          <w:tcPr>
            <w:tcW w:w="10422" w:type="dxa"/>
            <w:shd w:val="clear" w:color="auto" w:fill="D9D9D9" w:themeFill="background1" w:themeFillShade="D9"/>
          </w:tcPr>
          <w:p w:rsidR="00D04F70" w:rsidRPr="0000723D" w:rsidRDefault="00D04F70" w:rsidP="00D0037B">
            <w:pPr>
              <w:spacing w:before="120" w:after="120"/>
              <w:jc w:val="both"/>
              <w:rPr>
                <w:rFonts w:ascii="Arial" w:hAnsi="Arial" w:cs="Arial"/>
                <w:b/>
                <w:sz w:val="22"/>
                <w:szCs w:val="22"/>
                <w:u w:val="single"/>
              </w:rPr>
            </w:pPr>
            <w:r w:rsidRPr="0000723D">
              <w:rPr>
                <w:rFonts w:ascii="Arial" w:hAnsi="Arial" w:cs="Arial"/>
                <w:b/>
                <w:sz w:val="22"/>
                <w:szCs w:val="22"/>
                <w:u w:val="single"/>
              </w:rPr>
              <w:t>UNE-EN 60849 (</w:t>
            </w:r>
            <w:r w:rsidR="00BB266B" w:rsidRPr="0000723D">
              <w:rPr>
                <w:rFonts w:ascii="Arial" w:hAnsi="Arial" w:cs="Arial"/>
                <w:b/>
                <w:sz w:val="22"/>
                <w:szCs w:val="22"/>
                <w:u w:val="single"/>
              </w:rPr>
              <w:t>S</w:t>
            </w:r>
            <w:r w:rsidRPr="0000723D">
              <w:rPr>
                <w:rFonts w:ascii="Arial" w:hAnsi="Arial" w:cs="Arial"/>
                <w:b/>
                <w:sz w:val="22"/>
                <w:szCs w:val="22"/>
                <w:u w:val="single"/>
              </w:rPr>
              <w:t>istemas electroacústicos para servicios de emergencia):</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w:t>
            </w:r>
            <w:r w:rsidRPr="00D31446">
              <w:rPr>
                <w:rFonts w:ascii="Arial" w:hAnsi="Arial" w:cs="Arial"/>
                <w:sz w:val="22"/>
                <w:szCs w:val="22"/>
              </w:rPr>
              <w:t xml:space="preserve"> norma hace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EA5B7D" w:rsidRPr="001201DD" w:rsidRDefault="009B6C8A" w:rsidP="009B6C8A">
            <w:pPr>
              <w:spacing w:before="120" w:after="120"/>
              <w:jc w:val="both"/>
              <w:rPr>
                <w:rFonts w:ascii="Arial" w:hAnsi="Arial" w:cs="Arial"/>
                <w:sz w:val="22"/>
                <w:szCs w:val="22"/>
              </w:rPr>
            </w:pPr>
            <w:r>
              <w:rPr>
                <w:rFonts w:ascii="Arial" w:hAnsi="Arial" w:cs="Arial"/>
                <w:sz w:val="22"/>
                <w:szCs w:val="22"/>
              </w:rPr>
              <w:t>Por otra parte, con respecto a los productos que integren estas instalaciones, deberán cumplir con los requisitos que les apliquen en cada caso (Los requisitos específicos de cada producto pueden aparecer detallados en el presente Reglamento, y/o en otros lugares como por ejemplo, en Directivas o Reglamentos Europeos relativos al marcado CE).</w:t>
            </w:r>
          </w:p>
        </w:tc>
      </w:tr>
    </w:tbl>
    <w:p w:rsidR="00D04F70" w:rsidRPr="00DA3F74" w:rsidRDefault="00D04F70"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sistemas de control de alarma de incendio por voz y sus equipos indicadores deberán llevar el marcado CE, de conformidad con la norma UNE-EN 54-16. Los altavoces del sistema de alarma de incendio por voz deberán llevar el marcado CE, de conformidad con la norma UNE-EN 54-24.</w:t>
      </w:r>
    </w:p>
    <w:p w:rsidR="005F3A3B" w:rsidRPr="00DA3F74" w:rsidRDefault="005F3A3B" w:rsidP="00D04F70">
      <w:pPr>
        <w:ind w:left="709" w:hanging="170"/>
        <w:jc w:val="both"/>
        <w:rPr>
          <w:rFonts w:ascii="Arial" w:hAnsi="Arial" w:cs="Arial"/>
          <w:sz w:val="22"/>
          <w:szCs w:val="22"/>
        </w:rPr>
      </w:pPr>
      <w:r w:rsidRPr="00DA3F74">
        <w:rPr>
          <w:rFonts w:ascii="Arial" w:hAnsi="Arial" w:cs="Arial"/>
          <w:sz w:val="22"/>
          <w:szCs w:val="22"/>
        </w:rPr>
        <w:t xml:space="preserve">Los dispositivos visuales de alarma de incendio deberán llevar el marcado CE, de conformidad con la norma UNE-EN 54-23. </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7. </w:t>
      </w:r>
      <w:r w:rsidR="005F3A3B" w:rsidRPr="00DA3F74">
        <w:rPr>
          <w:rFonts w:ascii="Arial" w:hAnsi="Arial" w:cs="Arial"/>
          <w:sz w:val="22"/>
          <w:szCs w:val="22"/>
        </w:rPr>
        <w:t>El sistema de comunicación de la alarma permitirá transmitir señales diferenciadas, que serán generadas, bien manualmente desde un puesto de control, o bien de forma automática, y su gestión será controlada, en cualquier caso, por el e.c.i.</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equipos de transmisión de alarmas y avisos de fallo deberán llevar el marcado CE, de conformidad con la norma EN 54-21.</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Cuando las señales sean transmitidas a un sistema integrado, los sistemas de protección contra incendios tendrán un nivel de prioridad máximo.</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8. </w:t>
      </w:r>
      <w:r w:rsidR="005F3A3B" w:rsidRPr="00DA3F74">
        <w:rPr>
          <w:rFonts w:ascii="Arial" w:hAnsi="Arial" w:cs="Arial"/>
          <w:sz w:val="22"/>
          <w:szCs w:val="22"/>
        </w:rPr>
        <w:t>El resto de componentes de los sistemas automáticos de detección de incendios y alarma de incendio, deberán llevar el marcado CE, de conformidad con las normas de la serie UNE-EN 54, una vez entre en vigor dicho marcado. Hasta entonces, dichos componentes podrán optar por llevar el marcado CE, cuando las normas europeas armonizadas estén disponibles, o justificar el cumplimiento de lo establecido en las normas europeas UNE-EN que les sean aplicables, mediante un certificado o marca de conformidad a las correspondientes normas, de acuerdo al artículo 5.2 del presente reglamento.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En caso de utilizar sistemas anti-intrusión, éstos deberán ser compatibles con el sistema de apertura de emergencia del sistema de sectorización automática.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3" w:name="_Toc487785344"/>
      <w:r w:rsidRPr="00DA3F74">
        <w:rPr>
          <w:rFonts w:ascii="Arial" w:hAnsi="Arial" w:cs="Arial"/>
          <w:b/>
          <w:i/>
          <w:sz w:val="22"/>
          <w:szCs w:val="22"/>
        </w:rPr>
        <w:t>2. Sistemas de abastecimiento de agua contra incendios</w:t>
      </w:r>
      <w:bookmarkEnd w:id="53"/>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El sistema de abastecimiento de agua contra incendios estará formado por un conjunto de fuentes de agua, equipos de impulsión y una red general de incendios destinada a asegurar, para uno o varios sistemas específicos de protección, el caudal y presión de agua necesarios durante el tiempo de autonomía requerido</w:t>
      </w:r>
      <w:r w:rsidR="00192DB1">
        <w:rPr>
          <w:rFonts w:ascii="Arial" w:hAnsi="Arial" w:cs="Arial"/>
          <w:sz w:val="22"/>
          <w:szCs w:val="22"/>
        </w:rPr>
        <w:t>.</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 Cuando se exija un sistema de abastecimiento de agua contra incendios, sus características y especificaciones serán conformes a lo establecido en la norma UNE 23500.</w:t>
      </w:r>
    </w:p>
    <w:p w:rsidR="00BB266B" w:rsidRDefault="00BB266B" w:rsidP="00BB266B">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BB266B" w:rsidRPr="00AB014F" w:rsidTr="00D0037B">
        <w:tc>
          <w:tcPr>
            <w:tcW w:w="10422" w:type="dxa"/>
            <w:shd w:val="clear" w:color="auto" w:fill="D9D9D9" w:themeFill="background1" w:themeFillShade="D9"/>
          </w:tcPr>
          <w:p w:rsidR="00BB266B" w:rsidRPr="0000723D" w:rsidRDefault="00BB266B" w:rsidP="00D0037B">
            <w:pPr>
              <w:spacing w:before="120" w:after="120"/>
              <w:jc w:val="both"/>
              <w:rPr>
                <w:rFonts w:ascii="Arial" w:hAnsi="Arial" w:cs="Arial"/>
                <w:b/>
                <w:sz w:val="22"/>
                <w:szCs w:val="22"/>
                <w:u w:val="single"/>
              </w:rPr>
            </w:pPr>
            <w:r w:rsidRPr="0000723D">
              <w:rPr>
                <w:rFonts w:ascii="Arial" w:hAnsi="Arial" w:cs="Arial"/>
                <w:b/>
                <w:sz w:val="22"/>
                <w:szCs w:val="22"/>
                <w:u w:val="single"/>
              </w:rPr>
              <w:t>UNE 23500 (Sistemas de abastecimiento de agua contra incendios):</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w:t>
            </w:r>
            <w:r w:rsidRPr="00D31446">
              <w:rPr>
                <w:rFonts w:ascii="Arial" w:hAnsi="Arial" w:cs="Arial"/>
                <w:sz w:val="22"/>
                <w:szCs w:val="22"/>
              </w:rPr>
              <w:t xml:space="preserve"> norma hace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BB266B" w:rsidRDefault="009B6C8A" w:rsidP="009B6C8A">
            <w:pPr>
              <w:spacing w:before="120" w:after="120"/>
              <w:jc w:val="both"/>
              <w:rPr>
                <w:rFonts w:ascii="Arial" w:hAnsi="Arial" w:cs="Arial"/>
                <w:sz w:val="22"/>
                <w:szCs w:val="22"/>
              </w:rPr>
            </w:pPr>
            <w:r>
              <w:rPr>
                <w:rFonts w:ascii="Arial" w:hAnsi="Arial" w:cs="Arial"/>
                <w:sz w:val="22"/>
                <w:szCs w:val="22"/>
              </w:rPr>
              <w:t xml:space="preserve">Por otra parte, con respecto a los productos que integren estas instalaciones, deberán cumplir con los requisitos que les apliquen en cada caso (Los requisitos específicos de cada producto pueden aparecer </w:t>
            </w:r>
            <w:r>
              <w:rPr>
                <w:rFonts w:ascii="Arial" w:hAnsi="Arial" w:cs="Arial"/>
                <w:sz w:val="22"/>
                <w:szCs w:val="22"/>
              </w:rPr>
              <w:lastRenderedPageBreak/>
              <w:t xml:space="preserve">detallados en el presente Reglamento, y/o en otros lugares </w:t>
            </w:r>
            <w:r w:rsidR="00A456B5">
              <w:rPr>
                <w:rFonts w:ascii="Arial" w:hAnsi="Arial" w:cs="Arial"/>
                <w:sz w:val="22"/>
                <w:szCs w:val="22"/>
              </w:rPr>
              <w:t>como,</w:t>
            </w:r>
            <w:r>
              <w:rPr>
                <w:rFonts w:ascii="Arial" w:hAnsi="Arial" w:cs="Arial"/>
                <w:sz w:val="22"/>
                <w:szCs w:val="22"/>
              </w:rPr>
              <w:t xml:space="preserve"> por ejemplo, en Directivas o Reglamentos Europeos relativos al marcado CE).</w:t>
            </w:r>
          </w:p>
          <w:p w:rsidR="002D65CE" w:rsidRPr="00DD3F2B" w:rsidRDefault="002D65CE" w:rsidP="009B6C8A">
            <w:pPr>
              <w:spacing w:before="120" w:after="120"/>
              <w:jc w:val="both"/>
              <w:rPr>
                <w:rFonts w:ascii="Arial" w:hAnsi="Arial" w:cs="Arial"/>
                <w:sz w:val="22"/>
                <w:szCs w:val="22"/>
              </w:rPr>
            </w:pPr>
          </w:p>
          <w:p w:rsidR="002D65CE" w:rsidRPr="00DD3F2B" w:rsidRDefault="002D65CE" w:rsidP="009B6C8A">
            <w:pPr>
              <w:spacing w:before="120" w:after="120"/>
              <w:jc w:val="both"/>
              <w:rPr>
                <w:rFonts w:ascii="Arial" w:hAnsi="Arial" w:cs="Arial"/>
                <w:b/>
                <w:sz w:val="22"/>
                <w:szCs w:val="22"/>
                <w:u w:val="single"/>
              </w:rPr>
            </w:pPr>
            <w:r w:rsidRPr="00DD3F2B">
              <w:rPr>
                <w:rFonts w:ascii="Arial" w:hAnsi="Arial" w:cs="Arial"/>
                <w:b/>
                <w:sz w:val="22"/>
                <w:szCs w:val="22"/>
                <w:u w:val="single"/>
              </w:rPr>
              <w:t>Sobre las instalaciones de abastecimiento de agua contra incendios en edificios antiguos:</w:t>
            </w:r>
          </w:p>
          <w:p w:rsidR="002D65CE" w:rsidRPr="00DD3F2B" w:rsidRDefault="002D65CE" w:rsidP="002D65CE">
            <w:pPr>
              <w:spacing w:before="120" w:after="120"/>
              <w:jc w:val="both"/>
              <w:rPr>
                <w:rFonts w:ascii="Arial" w:hAnsi="Arial" w:cs="Arial"/>
                <w:sz w:val="22"/>
                <w:szCs w:val="22"/>
              </w:rPr>
            </w:pPr>
            <w:r w:rsidRPr="00DD3F2B">
              <w:rPr>
                <w:rFonts w:ascii="Arial" w:hAnsi="Arial" w:cs="Arial"/>
                <w:sz w:val="22"/>
                <w:szCs w:val="22"/>
              </w:rPr>
              <w:t>Con respecto a las instalaciones antiguas, se recuerda que les aplica la Disposición transitoria segunda. Además, también habría que considerar que para futuras instalaciones nuevas en edificios muy antiguos (en caso de reformas</w:t>
            </w:r>
            <w:r w:rsidR="005C409C">
              <w:rPr>
                <w:rFonts w:ascii="Arial" w:hAnsi="Arial" w:cs="Arial"/>
                <w:sz w:val="22"/>
                <w:szCs w:val="22"/>
              </w:rPr>
              <w:t>,</w:t>
            </w:r>
            <w:r w:rsidRPr="00DD3F2B">
              <w:rPr>
                <w:rFonts w:ascii="Arial" w:hAnsi="Arial" w:cs="Arial"/>
                <w:sz w:val="22"/>
                <w:szCs w:val="22"/>
              </w:rPr>
              <w:t xml:space="preserve"> por ejemplo), se puede dar el caso de que sea casi imposible cumplir con todos los requisitos que pide la norma UNE 23500:2012 (en concreto, con las soluciones de acceso o ubicación a la sala de bombas), por lo que en estos casos habría que analizar la situación concreta del edificio antiguo y buscar una solución a medida que garantice el cumplimiento con el presente reglamento teniendo en cuenta las circunstancias particulares de cada edificio antiguo. (Esta situación solo sucedería en un número muy reducido de edificios antiguos</w:t>
            </w:r>
            <w:r w:rsidR="00C423D5" w:rsidRPr="00DD3F2B">
              <w:rPr>
                <w:rFonts w:ascii="Arial" w:hAnsi="Arial" w:cs="Arial"/>
                <w:sz w:val="22"/>
                <w:szCs w:val="22"/>
              </w:rPr>
              <w:t>, y se debería justificar adecuadamente</w:t>
            </w:r>
            <w:r w:rsidRPr="00DD3F2B">
              <w:rPr>
                <w:rFonts w:ascii="Arial" w:hAnsi="Arial" w:cs="Arial"/>
                <w:sz w:val="22"/>
                <w:szCs w:val="22"/>
              </w:rPr>
              <w:t>. En todo caso, los edificios nuevos no tienen estos problemas).</w:t>
            </w:r>
          </w:p>
          <w:p w:rsidR="00A456B5" w:rsidRPr="00DD3F2B" w:rsidRDefault="00A456B5" w:rsidP="002D65CE">
            <w:pPr>
              <w:spacing w:before="120" w:after="120"/>
              <w:jc w:val="both"/>
              <w:rPr>
                <w:rFonts w:ascii="Arial" w:hAnsi="Arial" w:cs="Arial"/>
                <w:sz w:val="22"/>
                <w:szCs w:val="22"/>
              </w:rPr>
            </w:pPr>
          </w:p>
          <w:p w:rsidR="00A456B5" w:rsidRPr="00DD3F2B" w:rsidRDefault="00A456B5" w:rsidP="00A456B5">
            <w:pPr>
              <w:spacing w:before="120" w:after="120"/>
              <w:jc w:val="both"/>
              <w:rPr>
                <w:rFonts w:ascii="Arial" w:hAnsi="Arial" w:cs="Arial"/>
                <w:sz w:val="22"/>
                <w:szCs w:val="22"/>
              </w:rPr>
            </w:pPr>
            <w:r w:rsidRPr="00DD3F2B">
              <w:rPr>
                <w:rFonts w:ascii="Arial" w:hAnsi="Arial" w:cs="Arial"/>
                <w:b/>
                <w:sz w:val="22"/>
                <w:szCs w:val="22"/>
                <w:u w:val="single"/>
              </w:rPr>
              <w:t>Sobre posibles casos donde se contradigan la UNE 23500 y la UNE-EN 12845 (Sistemas de extinción por rociadores automáticos):</w:t>
            </w:r>
          </w:p>
          <w:p w:rsidR="00A456B5" w:rsidRPr="00A456B5" w:rsidRDefault="00A456B5" w:rsidP="00A456B5">
            <w:pPr>
              <w:spacing w:before="120" w:after="120"/>
              <w:jc w:val="both"/>
              <w:rPr>
                <w:rFonts w:ascii="Arial" w:hAnsi="Arial" w:cs="Arial"/>
                <w:color w:val="FF0000"/>
                <w:sz w:val="22"/>
                <w:szCs w:val="22"/>
              </w:rPr>
            </w:pPr>
            <w:r w:rsidRPr="00DD3F2B">
              <w:rPr>
                <w:rFonts w:ascii="Arial" w:hAnsi="Arial" w:cs="Arial"/>
                <w:sz w:val="22"/>
                <w:szCs w:val="22"/>
              </w:rPr>
              <w:t>En caso de posibles contradicciones entre ambas normas, se admitirá que prevalezca lo indicado en la UNE 23500 si la situación así lo requiere. (Hay que matizar que estas contradicciones son mínimas, y sólo podrían suceder en grandes instalaciones donde se tengan varios tipos de sistemas distintos instalados a la vez)</w:t>
            </w:r>
            <w:r w:rsidR="000C52D2" w:rsidRPr="00DD3F2B">
              <w:rPr>
                <w:rFonts w:ascii="Arial" w:hAnsi="Arial" w:cs="Arial"/>
                <w:sz w:val="22"/>
                <w:szCs w:val="22"/>
              </w:rPr>
              <w:t>.</w:t>
            </w:r>
          </w:p>
        </w:tc>
      </w:tr>
    </w:tbl>
    <w:p w:rsidR="00BB266B" w:rsidRPr="00DA3F74" w:rsidRDefault="00BB266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Para los sistemas de extinción de incendios que dispongan de una evaluación técnica favorable de la idoneidad para su uso previsto, según se establece en el artículo 5.3 de este reglamento, los sistemas de abastecimiento de agua contra incendios, contemplados en dichos documentos, se considerarán conformes con este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4" w:name="_Toc487785345"/>
      <w:r w:rsidRPr="00DA3F74">
        <w:rPr>
          <w:rFonts w:ascii="Arial" w:hAnsi="Arial" w:cs="Arial"/>
          <w:b/>
          <w:i/>
          <w:sz w:val="22"/>
          <w:szCs w:val="22"/>
        </w:rPr>
        <w:t>3. Sistemas de hidrantes contra incendios</w:t>
      </w:r>
      <w:bookmarkEnd w:id="54"/>
      <w:r w:rsidRPr="00DA3F74">
        <w:rPr>
          <w:rFonts w:ascii="Arial" w:hAnsi="Arial" w:cs="Arial"/>
          <w:b/>
          <w:i/>
          <w:sz w:val="22"/>
          <w:szCs w:val="22"/>
        </w:rPr>
        <w:t xml:space="preserve"> </w:t>
      </w:r>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de hidrantes contra incendios, estarán compuestos por una red de tuberías para agua de alimentación y los hidrantes necesarios.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hidrantes contra incendios, serán del tipo de columna o bajo tierra.</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 xml:space="preserve">Los hidrantes de columna deberán llevar el marcado CE, de conformidad con la norma UNE-EN 14384.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hidrantes bajo tierra deberán llevar el marcado CE, de conformidad con la norma UNE-EN 14339.</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Para asegurar los niveles de protección de los distintos hidrantes contra incendios, sólo se admiten hidrantes de columna de rango de par “2” y de tipos “B” </w:t>
      </w:r>
      <w:r w:rsidR="00000187" w:rsidRPr="00DA3F74">
        <w:rPr>
          <w:rFonts w:ascii="Arial" w:hAnsi="Arial" w:cs="Arial"/>
          <w:sz w:val="22"/>
          <w:szCs w:val="22"/>
        </w:rPr>
        <w:t>o</w:t>
      </w:r>
      <w:r w:rsidRPr="00DA3F74">
        <w:rPr>
          <w:rFonts w:ascii="Arial" w:hAnsi="Arial" w:cs="Arial"/>
          <w:sz w:val="22"/>
          <w:szCs w:val="22"/>
        </w:rPr>
        <w:t xml:space="preserve"> “C”. Cuando se prevean riesgos de heladas, sólo se admitirán los de tipo “C”. El mST, requerido para el tipo “C” será de 250 N·m. Sólo se admiten hidrantes bajo tierra, con PFA de 1600 kPa (16 kg/cm</w:t>
      </w:r>
      <w:r w:rsidRPr="00DA3F74">
        <w:rPr>
          <w:rFonts w:ascii="Arial" w:hAnsi="Arial" w:cs="Arial"/>
          <w:sz w:val="22"/>
          <w:szCs w:val="22"/>
          <w:vertAlign w:val="superscript"/>
        </w:rPr>
        <w:t>2</w:t>
      </w:r>
      <w:r w:rsidRPr="00DA3F74">
        <w:rPr>
          <w:rFonts w:ascii="Arial" w:hAnsi="Arial" w:cs="Arial"/>
          <w:sz w:val="22"/>
          <w:szCs w:val="22"/>
        </w:rPr>
        <w:t>).</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hidrantes contra incendios, alcanzarán el coeficiente de flujo, Kv (presión en bar y caudal en m</w:t>
      </w:r>
      <w:r w:rsidRPr="00DA3F74">
        <w:rPr>
          <w:rFonts w:ascii="Arial" w:hAnsi="Arial" w:cs="Arial"/>
          <w:sz w:val="22"/>
          <w:szCs w:val="22"/>
          <w:vertAlign w:val="superscript"/>
        </w:rPr>
        <w:t>3</w:t>
      </w:r>
      <w:r w:rsidRPr="00DA3F74">
        <w:rPr>
          <w:rFonts w:ascii="Arial" w:hAnsi="Arial" w:cs="Arial"/>
          <w:sz w:val="22"/>
          <w:szCs w:val="22"/>
        </w:rPr>
        <w:t>/h), indicado en la tabla siguiente, en función de las conexiones de entrada, de las salidas y de su número.</w:t>
      </w:r>
    </w:p>
    <w:p w:rsidR="00171490" w:rsidRPr="00DA3F74" w:rsidRDefault="00171490" w:rsidP="00BA14E4">
      <w:pPr>
        <w:ind w:firstLine="539"/>
        <w:jc w:val="both"/>
        <w:rPr>
          <w:rFonts w:ascii="Arial" w:hAnsi="Arial" w:cs="Arial"/>
          <w:sz w:val="22"/>
          <w:szCs w:val="22"/>
        </w:rPr>
      </w:pPr>
    </w:p>
    <w:tbl>
      <w:tblPr>
        <w:tblStyle w:val="Tablaconcuadrcula"/>
        <w:tblW w:w="8080" w:type="dxa"/>
        <w:tblInd w:w="1526" w:type="dxa"/>
        <w:tblLook w:val="04A0" w:firstRow="1" w:lastRow="0" w:firstColumn="1" w:lastColumn="0" w:noHBand="0" w:noVBand="1"/>
      </w:tblPr>
      <w:tblGrid>
        <w:gridCol w:w="2693"/>
        <w:gridCol w:w="2693"/>
        <w:gridCol w:w="2694"/>
      </w:tblGrid>
      <w:tr w:rsidR="00171490" w:rsidRPr="00DA3F74" w:rsidTr="00171490">
        <w:tc>
          <w:tcPr>
            <w:tcW w:w="2693" w:type="dxa"/>
            <w:vMerge w:val="restart"/>
            <w:vAlign w:val="center"/>
          </w:tcPr>
          <w:p w:rsidR="00171490" w:rsidRPr="00DA3F74" w:rsidRDefault="00171490" w:rsidP="00BA14E4">
            <w:pPr>
              <w:jc w:val="center"/>
              <w:rPr>
                <w:rFonts w:ascii="Arial" w:hAnsi="Arial" w:cs="Arial"/>
                <w:sz w:val="22"/>
                <w:szCs w:val="22"/>
              </w:rPr>
            </w:pPr>
            <w:r w:rsidRPr="00DA3F74">
              <w:rPr>
                <w:rFonts w:ascii="Arial" w:hAnsi="Arial" w:cs="Arial"/>
                <w:sz w:val="22"/>
                <w:szCs w:val="22"/>
              </w:rPr>
              <w:t>Salidas: nº y DN</w:t>
            </w:r>
          </w:p>
        </w:tc>
        <w:tc>
          <w:tcPr>
            <w:tcW w:w="5387" w:type="dxa"/>
            <w:gridSpan w:val="2"/>
            <w:vAlign w:val="center"/>
          </w:tcPr>
          <w:p w:rsidR="00171490" w:rsidRPr="00DA3F74" w:rsidRDefault="00171490" w:rsidP="00BA14E4">
            <w:pPr>
              <w:jc w:val="center"/>
              <w:rPr>
                <w:rFonts w:ascii="Arial" w:hAnsi="Arial" w:cs="Arial"/>
                <w:sz w:val="22"/>
                <w:szCs w:val="22"/>
              </w:rPr>
            </w:pPr>
            <w:r w:rsidRPr="00DA3F74">
              <w:rPr>
                <w:rFonts w:ascii="Arial" w:hAnsi="Arial" w:cs="Arial"/>
                <w:sz w:val="22"/>
                <w:szCs w:val="22"/>
              </w:rPr>
              <w:t>Kv mínimo</w:t>
            </w:r>
          </w:p>
        </w:tc>
      </w:tr>
      <w:tr w:rsidR="00171490" w:rsidRPr="00DA3F74" w:rsidTr="00171490">
        <w:tc>
          <w:tcPr>
            <w:tcW w:w="2693" w:type="dxa"/>
            <w:vMerge/>
            <w:vAlign w:val="center"/>
          </w:tcPr>
          <w:p w:rsidR="00171490" w:rsidRPr="00DA3F74" w:rsidRDefault="00171490" w:rsidP="00BA14E4">
            <w:pPr>
              <w:jc w:val="center"/>
              <w:rPr>
                <w:rFonts w:ascii="Arial" w:hAnsi="Arial" w:cs="Arial"/>
                <w:sz w:val="22"/>
                <w:szCs w:val="22"/>
              </w:rPr>
            </w:pPr>
          </w:p>
        </w:tc>
        <w:tc>
          <w:tcPr>
            <w:tcW w:w="2693" w:type="dxa"/>
            <w:vAlign w:val="center"/>
          </w:tcPr>
          <w:p w:rsidR="00171490" w:rsidRPr="00DA3F74" w:rsidRDefault="00171490" w:rsidP="00BA14E4">
            <w:pPr>
              <w:jc w:val="center"/>
              <w:rPr>
                <w:rFonts w:ascii="Arial" w:hAnsi="Arial" w:cs="Arial"/>
                <w:sz w:val="22"/>
                <w:szCs w:val="22"/>
              </w:rPr>
            </w:pPr>
            <w:r w:rsidRPr="00DA3F74">
              <w:rPr>
                <w:rFonts w:ascii="Arial" w:hAnsi="Arial" w:cs="Arial"/>
                <w:sz w:val="22"/>
                <w:szCs w:val="22"/>
              </w:rPr>
              <w:t>Hidrante de columna</w:t>
            </w:r>
          </w:p>
        </w:tc>
        <w:tc>
          <w:tcPr>
            <w:tcW w:w="2694" w:type="dxa"/>
            <w:vAlign w:val="center"/>
          </w:tcPr>
          <w:p w:rsidR="00171490" w:rsidRPr="00DA3F74" w:rsidRDefault="00171490" w:rsidP="00BA14E4">
            <w:pPr>
              <w:jc w:val="center"/>
              <w:rPr>
                <w:rFonts w:ascii="Arial" w:hAnsi="Arial" w:cs="Arial"/>
                <w:sz w:val="22"/>
                <w:szCs w:val="22"/>
              </w:rPr>
            </w:pPr>
            <w:r w:rsidRPr="00DA3F74">
              <w:rPr>
                <w:rFonts w:ascii="Arial" w:hAnsi="Arial" w:cs="Arial"/>
                <w:sz w:val="22"/>
                <w:szCs w:val="22"/>
              </w:rPr>
              <w:t>Hidrante bajo tierra</w:t>
            </w:r>
          </w:p>
        </w:tc>
      </w:tr>
      <w:tr w:rsidR="00171490" w:rsidRPr="00DA3F74" w:rsidTr="00171490">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 de 45</w:t>
            </w:r>
          </w:p>
        </w:tc>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33</w:t>
            </w:r>
          </w:p>
        </w:tc>
        <w:tc>
          <w:tcPr>
            <w:tcW w:w="2694"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33</w:t>
            </w:r>
          </w:p>
        </w:tc>
      </w:tr>
      <w:tr w:rsidR="00171490" w:rsidRPr="00DA3F74" w:rsidTr="00171490">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2 de 45</w:t>
            </w:r>
          </w:p>
        </w:tc>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66</w:t>
            </w:r>
          </w:p>
        </w:tc>
        <w:tc>
          <w:tcPr>
            <w:tcW w:w="2694"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66</w:t>
            </w:r>
          </w:p>
        </w:tc>
      </w:tr>
      <w:tr w:rsidR="00171490" w:rsidRPr="00DA3F74" w:rsidTr="00171490">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 de 70</w:t>
            </w:r>
          </w:p>
        </w:tc>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80</w:t>
            </w:r>
          </w:p>
        </w:tc>
        <w:tc>
          <w:tcPr>
            <w:tcW w:w="2694"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80</w:t>
            </w:r>
          </w:p>
        </w:tc>
      </w:tr>
      <w:tr w:rsidR="00171490" w:rsidRPr="00DA3F74" w:rsidTr="00171490">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2 de 70</w:t>
            </w:r>
          </w:p>
        </w:tc>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150</w:t>
            </w:r>
          </w:p>
        </w:tc>
        <w:tc>
          <w:tcPr>
            <w:tcW w:w="2694"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150</w:t>
            </w:r>
          </w:p>
        </w:tc>
      </w:tr>
      <w:tr w:rsidR="00171490" w:rsidRPr="00DA3F74" w:rsidTr="00171490">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 de 90/100</w:t>
            </w:r>
          </w:p>
        </w:tc>
        <w:tc>
          <w:tcPr>
            <w:tcW w:w="2693"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180</w:t>
            </w:r>
          </w:p>
        </w:tc>
        <w:tc>
          <w:tcPr>
            <w:tcW w:w="2694" w:type="dxa"/>
          </w:tcPr>
          <w:p w:rsidR="00171490" w:rsidRPr="00DA3F74" w:rsidRDefault="00171490" w:rsidP="00BA14E4">
            <w:pPr>
              <w:jc w:val="center"/>
              <w:rPr>
                <w:rFonts w:ascii="Arial" w:hAnsi="Arial" w:cs="Arial"/>
                <w:sz w:val="22"/>
                <w:szCs w:val="22"/>
              </w:rPr>
            </w:pPr>
            <w:r w:rsidRPr="00DA3F74">
              <w:rPr>
                <w:rFonts w:ascii="Arial" w:hAnsi="Arial" w:cs="Arial"/>
                <w:sz w:val="22"/>
                <w:szCs w:val="22"/>
              </w:rPr>
              <w:t>150</w:t>
            </w:r>
          </w:p>
        </w:tc>
      </w:tr>
    </w:tbl>
    <w:p w:rsidR="00171490" w:rsidRPr="00DA3F74" w:rsidRDefault="00171490" w:rsidP="00BA14E4">
      <w:pPr>
        <w:ind w:firstLine="539"/>
        <w:jc w:val="both"/>
        <w:rPr>
          <w:rFonts w:ascii="Arial Narrow" w:hAnsi="Arial Narrow"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Los racores y mangueras, utilizados en los hidrantes contra incendios, necesitarán, antes de su fabricación o importación, ser aprobados, de acuerdo con lo dispuesto en el artículo 5.2 de este reglamento, justificándose el cumplimiento de lo establecido en las normas UNE 23400 y UNE 23091, respectivamente. </w:t>
      </w:r>
    </w:p>
    <w:p w:rsidR="00D11234" w:rsidRPr="00DD3F2B" w:rsidRDefault="00D11234" w:rsidP="00D1123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11234" w:rsidRPr="00DD3F2B" w:rsidTr="00DA661D">
        <w:tc>
          <w:tcPr>
            <w:tcW w:w="10422" w:type="dxa"/>
            <w:shd w:val="clear" w:color="auto" w:fill="D9D9D9" w:themeFill="background1" w:themeFillShade="D9"/>
          </w:tcPr>
          <w:p w:rsidR="00D11234" w:rsidRPr="00DD3F2B" w:rsidRDefault="00D11234" w:rsidP="00E40BC9">
            <w:pPr>
              <w:spacing w:before="120" w:after="120"/>
              <w:jc w:val="both"/>
              <w:rPr>
                <w:rFonts w:ascii="Arial" w:hAnsi="Arial" w:cs="Arial"/>
                <w:sz w:val="22"/>
                <w:szCs w:val="22"/>
              </w:rPr>
            </w:pPr>
            <w:r w:rsidRPr="00DD3F2B">
              <w:rPr>
                <w:rFonts w:ascii="Arial" w:hAnsi="Arial" w:cs="Arial"/>
                <w:sz w:val="22"/>
                <w:szCs w:val="22"/>
              </w:rPr>
              <w:t xml:space="preserve">Aclaración: Los tapones también se consideran a todos los efectos como racores y por lo tanto están </w:t>
            </w:r>
            <w:r w:rsidR="00E40BC9" w:rsidRPr="00DD3F2B">
              <w:rPr>
                <w:rFonts w:ascii="Arial" w:hAnsi="Arial" w:cs="Arial"/>
                <w:sz w:val="22"/>
                <w:szCs w:val="22"/>
              </w:rPr>
              <w:t>sujetos a</w:t>
            </w:r>
            <w:r w:rsidRPr="00DD3F2B">
              <w:rPr>
                <w:rFonts w:ascii="Arial" w:hAnsi="Arial" w:cs="Arial"/>
                <w:sz w:val="22"/>
                <w:szCs w:val="22"/>
              </w:rPr>
              <w:t xml:space="preserve"> norma y a la consiguiente exigencia a marca de conformidad a norma.</w:t>
            </w:r>
          </w:p>
        </w:tc>
      </w:tr>
    </w:tbl>
    <w:p w:rsidR="005F3A3B" w:rsidRPr="00DD3F2B"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D3F2B">
        <w:rPr>
          <w:rFonts w:ascii="Arial" w:hAnsi="Arial" w:cs="Arial"/>
          <w:sz w:val="22"/>
          <w:szCs w:val="22"/>
        </w:rPr>
        <w:t xml:space="preserve">3. </w:t>
      </w:r>
      <w:r w:rsidR="005F3A3B" w:rsidRPr="00DD3F2B">
        <w:rPr>
          <w:rFonts w:ascii="Arial" w:hAnsi="Arial" w:cs="Arial"/>
          <w:sz w:val="22"/>
          <w:szCs w:val="22"/>
        </w:rPr>
        <w:t>Para considerar u</w:t>
      </w:r>
      <w:r w:rsidR="005F3A3B" w:rsidRPr="00DA3F74">
        <w:rPr>
          <w:rFonts w:ascii="Arial" w:hAnsi="Arial" w:cs="Arial"/>
          <w:sz w:val="22"/>
          <w:szCs w:val="22"/>
        </w:rPr>
        <w:t>na zona protegida por hidrantes contra incendios se harán cumplir las condiciones que se indican a continuación, salvo que otra legislación aplicable imponga requisitos diferentes:</w:t>
      </w:r>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La distancia de recorrido real, medida horizontalmente, a cualquier hidrante, será inferior a 100 m en zonas urbanas y 40 m en el resto.</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b) </w:t>
      </w:r>
      <w:r w:rsidR="005F3A3B" w:rsidRPr="00DA3F74">
        <w:rPr>
          <w:rFonts w:ascii="Arial" w:hAnsi="Arial" w:cs="Arial"/>
          <w:sz w:val="22"/>
          <w:szCs w:val="22"/>
        </w:rPr>
        <w:t>Al menos, uno de los hidrantes (situado, a ser posible, en la entrada del edificio) deberá tener una salida de 100 mm, orientada perpendicular a la fachada y de espaldas a la misma.</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c) </w:t>
      </w:r>
      <w:r w:rsidR="005F3A3B" w:rsidRPr="00DA3F74">
        <w:rPr>
          <w:rFonts w:ascii="Arial" w:hAnsi="Arial" w:cs="Arial"/>
          <w:sz w:val="22"/>
          <w:szCs w:val="22"/>
        </w:rPr>
        <w:t>En el caso de hidrantes que no estén situados en la vía pública, la distancia entre el emplazamiento de cada hidrante y el límite exterior del edificio o zona protegidos, medida perpendicularmente a la fachada, debe estar comprendida entre 5 m y 15 m.</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En cualquier caso, se deberá cumplir que:</w:t>
      </w:r>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Los hidrantes contra incendios deberán estar situados en lugares fácilmente accesibles, fuera de espacios destinados a la circulación y estacionamiento de vehículos y debidamente señalizados, conforme a lo indicado en el anexo I, sección 2ª, del presente reglamento.</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b) </w:t>
      </w:r>
      <w:r w:rsidR="005F3A3B" w:rsidRPr="00DA3F74">
        <w:rPr>
          <w:rFonts w:ascii="Arial" w:hAnsi="Arial" w:cs="Arial"/>
          <w:sz w:val="22"/>
          <w:szCs w:val="22"/>
        </w:rPr>
        <w:t>En lugares donde el nivel de las aguas subterráneas quede por encima de la válvula de drenaje, ésta debe taponarse antes de la instalación. En estos casos, si se trata de zonas con peligro de heladas, el agua de la columna deberá sacarse por otros medios después de cada utilización. Se identificarán estos hidrantes para indicar esta necesidad.</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c) </w:t>
      </w:r>
      <w:r w:rsidR="005F3A3B" w:rsidRPr="00DA3F74">
        <w:rPr>
          <w:rFonts w:ascii="Arial" w:hAnsi="Arial" w:cs="Arial"/>
          <w:sz w:val="22"/>
          <w:szCs w:val="22"/>
        </w:rPr>
        <w:t>El caudal ininterrumpido mínimo a suministrar por cada boca de hidrante contra incendios será de 500 l/min. En zonas urbanas, donde la utilización prevista del hidrante contra incendios sea únicamente el llenado de camiones, la presión mínima requerida será 100 kPa (1 kg/cm</w:t>
      </w:r>
      <w:r w:rsidR="005F3A3B" w:rsidRPr="00DA3F74">
        <w:rPr>
          <w:rFonts w:ascii="Arial" w:hAnsi="Arial" w:cs="Arial"/>
          <w:sz w:val="22"/>
          <w:szCs w:val="22"/>
          <w:vertAlign w:val="superscript"/>
        </w:rPr>
        <w:t>2</w:t>
      </w:r>
      <w:r w:rsidR="005F3A3B" w:rsidRPr="00DA3F74">
        <w:rPr>
          <w:rFonts w:ascii="Arial" w:hAnsi="Arial" w:cs="Arial"/>
          <w:sz w:val="22"/>
          <w:szCs w:val="22"/>
        </w:rPr>
        <w:t>) en la boca de salida. En el resto de zonas, la presión mínima requerida en la boca de salida será 500 kPa (5 kg/cm</w:t>
      </w:r>
      <w:r w:rsidR="005F3A3B" w:rsidRPr="00DA3F74">
        <w:rPr>
          <w:rFonts w:ascii="Arial" w:hAnsi="Arial" w:cs="Arial"/>
          <w:sz w:val="22"/>
          <w:szCs w:val="22"/>
          <w:vertAlign w:val="superscript"/>
        </w:rPr>
        <w:t>2</w:t>
      </w:r>
      <w:r w:rsidR="005F3A3B" w:rsidRPr="00DA3F74">
        <w:rPr>
          <w:rFonts w:ascii="Arial" w:hAnsi="Arial" w:cs="Arial"/>
          <w:sz w:val="22"/>
          <w:szCs w:val="22"/>
        </w:rPr>
        <w:t xml:space="preserve">), para contrarrestar la pérdida de carga de las mangueras y lanzas, durante la impulsión directa del agua sobre el incendio.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5" w:name="_Toc487785346"/>
      <w:r w:rsidRPr="00DA3F74">
        <w:rPr>
          <w:rFonts w:ascii="Arial" w:hAnsi="Arial" w:cs="Arial"/>
          <w:b/>
          <w:i/>
          <w:sz w:val="22"/>
          <w:szCs w:val="22"/>
        </w:rPr>
        <w:t>4. Extintores de incendio</w:t>
      </w:r>
      <w:bookmarkEnd w:id="55"/>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El extintor de incendio es un equipo que contiene un agente extintor, que puede proyectarse y dirigirse sobre un fuego, por la acción de una presión interna. Esta presión puede producirse por una compresión previa permanente o mediante la liberación de un gas auxiliar.</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En función de la carga, los extintores se clasifican de la siguiente forma:</w:t>
      </w:r>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Extintor portátil: diseñado para que puedan ser llevados y utilizados a mano, teniendo en condiciones de funcionamiento una masa igual o inferior a 20 kg.</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b) </w:t>
      </w:r>
      <w:r w:rsidR="005F3A3B" w:rsidRPr="00DA3F74">
        <w:rPr>
          <w:rFonts w:ascii="Arial" w:hAnsi="Arial" w:cs="Arial"/>
          <w:sz w:val="22"/>
          <w:szCs w:val="22"/>
        </w:rPr>
        <w:t>Extintor móvil: diseñado para ser transportado y accionado a mano, está montado sobre ruedas y tiene una masa total de más de 20 kg.</w:t>
      </w:r>
    </w:p>
    <w:p w:rsidR="005F3A3B" w:rsidRPr="00DA3F74" w:rsidRDefault="005F3A3B" w:rsidP="00BA14E4">
      <w:pPr>
        <w:ind w:firstLine="539"/>
        <w:jc w:val="both"/>
        <w:rPr>
          <w:rFonts w:ascii="Arial" w:hAnsi="Arial" w:cs="Arial"/>
          <w:sz w:val="22"/>
          <w:szCs w:val="22"/>
        </w:rPr>
      </w:pPr>
    </w:p>
    <w:p w:rsidR="005F3A3B" w:rsidRDefault="00D059A6"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Los extintores de incendio, sus características y especificaciones serán c</w:t>
      </w:r>
      <w:r w:rsidR="000C2B1E" w:rsidRPr="00DA3F74">
        <w:rPr>
          <w:rFonts w:ascii="Arial" w:hAnsi="Arial" w:cs="Arial"/>
          <w:sz w:val="22"/>
          <w:szCs w:val="22"/>
        </w:rPr>
        <w:t xml:space="preserve">onformes </w:t>
      </w:r>
      <w:r w:rsidR="005F3A3B" w:rsidRPr="00DA3F74">
        <w:rPr>
          <w:rFonts w:ascii="Arial" w:hAnsi="Arial" w:cs="Arial"/>
          <w:sz w:val="22"/>
          <w:szCs w:val="22"/>
        </w:rPr>
        <w:t xml:space="preserve">a las exigidas en el Real Decreto 769/1999, de 7 de mayo, por el que se dictan las disposiciones de aplicación de la Directiva del Parlamento Europeo y del Consejo, 97/23/CE, relativa a los equipos de presión y se modifica el Real Decreto 1244/1979, de 4 de abril, que aprobó el Reglamento de aparatos a presión. </w:t>
      </w:r>
    </w:p>
    <w:p w:rsidR="007523E3" w:rsidRDefault="007523E3"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B4855" w:rsidRPr="00AB014F" w:rsidTr="00C745F1">
        <w:tc>
          <w:tcPr>
            <w:tcW w:w="10422" w:type="dxa"/>
            <w:shd w:val="clear" w:color="auto" w:fill="D9D9D9" w:themeFill="background1" w:themeFillShade="D9"/>
          </w:tcPr>
          <w:p w:rsidR="005B4855" w:rsidRDefault="00DE3E04" w:rsidP="00BA14E4">
            <w:pPr>
              <w:spacing w:before="120" w:after="120"/>
              <w:rPr>
                <w:rFonts w:ascii="Arial" w:hAnsi="Arial" w:cs="Arial"/>
                <w:sz w:val="22"/>
                <w:szCs w:val="22"/>
              </w:rPr>
            </w:pPr>
            <w:r>
              <w:rPr>
                <w:rFonts w:ascii="Arial" w:hAnsi="Arial" w:cs="Arial"/>
                <w:sz w:val="22"/>
                <w:szCs w:val="22"/>
              </w:rPr>
              <w:lastRenderedPageBreak/>
              <w:t xml:space="preserve">Aclaración: </w:t>
            </w:r>
            <w:r w:rsidR="005B4855">
              <w:rPr>
                <w:rFonts w:ascii="Arial" w:hAnsi="Arial" w:cs="Arial"/>
                <w:sz w:val="22"/>
                <w:szCs w:val="22"/>
              </w:rPr>
              <w:t>E</w:t>
            </w:r>
            <w:r w:rsidR="005B4855" w:rsidRPr="00DA3F74">
              <w:rPr>
                <w:rFonts w:ascii="Arial" w:hAnsi="Arial" w:cs="Arial"/>
                <w:sz w:val="22"/>
                <w:szCs w:val="22"/>
              </w:rPr>
              <w:t>l Real Decreto 769/1999</w:t>
            </w:r>
            <w:r w:rsidR="005B4855">
              <w:rPr>
                <w:rFonts w:ascii="Arial" w:hAnsi="Arial" w:cs="Arial"/>
                <w:sz w:val="22"/>
                <w:szCs w:val="22"/>
              </w:rPr>
              <w:t xml:space="preserve"> está derogado. Le sustituye el </w:t>
            </w:r>
            <w:r w:rsidR="005B4855" w:rsidRPr="005B4855">
              <w:rPr>
                <w:rFonts w:ascii="Arial" w:hAnsi="Arial" w:cs="Arial"/>
                <w:sz w:val="22"/>
                <w:szCs w:val="22"/>
              </w:rPr>
              <w:t>Real Decreto 709/2015, de 24 de julio, por el que se establecen los requisitos esenciales de seguridad para la comercialización de los equipos a presión.</w:t>
            </w:r>
          </w:p>
          <w:p w:rsidR="00013CA1" w:rsidRDefault="00013CA1" w:rsidP="00BA14E4">
            <w:pPr>
              <w:spacing w:before="120" w:after="120"/>
              <w:rPr>
                <w:rFonts w:ascii="Arial" w:hAnsi="Arial" w:cs="Arial"/>
                <w:sz w:val="22"/>
                <w:szCs w:val="22"/>
              </w:rPr>
            </w:pPr>
            <w:r>
              <w:rPr>
                <w:rFonts w:ascii="Arial" w:hAnsi="Arial" w:cs="Arial"/>
                <w:sz w:val="22"/>
                <w:szCs w:val="22"/>
              </w:rPr>
              <w:t>Ver corrección de errores (BOE del 23 de septiembre de 2017):</w:t>
            </w:r>
          </w:p>
          <w:p w:rsidR="00013CA1" w:rsidRPr="00D15213" w:rsidRDefault="00013CA1" w:rsidP="00013CA1">
            <w:pPr>
              <w:spacing w:before="120" w:after="120"/>
              <w:jc w:val="center"/>
              <w:rPr>
                <w:rFonts w:ascii="Arial" w:hAnsi="Arial" w:cs="Arial"/>
                <w:sz w:val="22"/>
                <w:szCs w:val="22"/>
              </w:rPr>
            </w:pPr>
            <w:r>
              <w:rPr>
                <w:noProof/>
              </w:rPr>
              <w:drawing>
                <wp:inline distT="0" distB="0" distL="0" distR="0" wp14:anchorId="50BBF959" wp14:editId="4AC8BC23">
                  <wp:extent cx="5295900" cy="3371850"/>
                  <wp:effectExtent l="190500" t="190500" r="190500" b="19050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95900" cy="3371850"/>
                          </a:xfrm>
                          <a:prstGeom prst="rect">
                            <a:avLst/>
                          </a:prstGeom>
                          <a:ln>
                            <a:noFill/>
                          </a:ln>
                          <a:effectLst>
                            <a:outerShdw blurRad="190500" algn="tl" rotWithShape="0">
                              <a:srgbClr val="000000">
                                <a:alpha val="70000"/>
                              </a:srgbClr>
                            </a:outerShdw>
                          </a:effectLst>
                        </pic:spPr>
                      </pic:pic>
                    </a:graphicData>
                  </a:graphic>
                </wp:inline>
              </w:drawing>
            </w:r>
          </w:p>
        </w:tc>
      </w:tr>
    </w:tbl>
    <w:p w:rsidR="005B4855" w:rsidRPr="00DA3F74" w:rsidRDefault="005B4855" w:rsidP="00BA14E4">
      <w:pPr>
        <w:ind w:firstLine="539"/>
        <w:jc w:val="both"/>
        <w:rPr>
          <w:rFonts w:ascii="Arial" w:hAnsi="Arial" w:cs="Arial"/>
          <w:sz w:val="22"/>
          <w:szCs w:val="22"/>
        </w:rPr>
      </w:pPr>
    </w:p>
    <w:p w:rsidR="005F3A3B" w:rsidRDefault="005F3A3B" w:rsidP="00BA14E4">
      <w:pPr>
        <w:pStyle w:val="Prrafodelista"/>
        <w:numPr>
          <w:ilvl w:val="0"/>
          <w:numId w:val="14"/>
        </w:numPr>
        <w:jc w:val="both"/>
        <w:rPr>
          <w:rFonts w:ascii="Arial" w:hAnsi="Arial" w:cs="Arial"/>
          <w:sz w:val="22"/>
          <w:szCs w:val="22"/>
        </w:rPr>
      </w:pPr>
      <w:r w:rsidRPr="0083313C">
        <w:rPr>
          <w:rFonts w:ascii="Arial" w:hAnsi="Arial" w:cs="Arial"/>
          <w:sz w:val="22"/>
          <w:szCs w:val="22"/>
        </w:rPr>
        <w:t>Los extintores de incendio portátiles necesitarán, antes de su fabricación o importación, ser certificados, de acuerdo con lo establecido en el artículo 5.2 de este reglamento, a efectos de justificar el cumplimiento de lo dispuesto en la norma UNE-EN 3-7 y UNE-EN 3-10. Los extintores móviles deberán cumplir lo dispuesto en la norma UNE</w:t>
      </w:r>
      <w:r w:rsidR="00192DB1" w:rsidRPr="0083313C">
        <w:rPr>
          <w:rFonts w:ascii="Arial" w:hAnsi="Arial" w:cs="Arial"/>
          <w:sz w:val="22"/>
          <w:szCs w:val="22"/>
        </w:rPr>
        <w:t>-</w:t>
      </w:r>
      <w:r w:rsidRPr="0083313C">
        <w:rPr>
          <w:rFonts w:ascii="Arial" w:hAnsi="Arial" w:cs="Arial"/>
          <w:sz w:val="22"/>
          <w:szCs w:val="22"/>
        </w:rPr>
        <w:t xml:space="preserve">EN 1866-1. </w:t>
      </w:r>
    </w:p>
    <w:p w:rsidR="0083313C" w:rsidRPr="0083313C" w:rsidRDefault="0083313C" w:rsidP="00BA14E4">
      <w:pPr>
        <w:pStyle w:val="Prrafodelista"/>
        <w:ind w:left="899"/>
        <w:jc w:val="both"/>
        <w:rPr>
          <w:rFonts w:ascii="Arial" w:hAnsi="Arial" w:cs="Arial"/>
          <w:sz w:val="22"/>
          <w:szCs w:val="22"/>
        </w:rPr>
      </w:pPr>
    </w:p>
    <w:p w:rsidR="0083313C" w:rsidRPr="0083313C" w:rsidRDefault="0083313C" w:rsidP="00BA14E4">
      <w:pPr>
        <w:pStyle w:val="Prrafodelista"/>
        <w:ind w:left="89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4. </w:t>
      </w:r>
      <w:r w:rsidR="005F3A3B" w:rsidRPr="00DA3F74">
        <w:rPr>
          <w:rFonts w:ascii="Arial" w:hAnsi="Arial" w:cs="Arial"/>
          <w:sz w:val="22"/>
          <w:szCs w:val="22"/>
        </w:rPr>
        <w:t>El emplazamiento de los extintores permitirá que sean fácilmente visibles y accesibles, estarán situados próximos a los puntos donde se estime mayor probabilidad de iniciarse el incendio, a ser posible, próximos a las salidas de</w:t>
      </w:r>
      <w:r w:rsidR="000C2B1E" w:rsidRPr="00DA3F74">
        <w:rPr>
          <w:rFonts w:ascii="Arial" w:hAnsi="Arial" w:cs="Arial"/>
          <w:sz w:val="22"/>
          <w:szCs w:val="22"/>
        </w:rPr>
        <w:t xml:space="preserve"> evacuación y, preferentemente,</w:t>
      </w:r>
      <w:r w:rsidR="005F3A3B" w:rsidRPr="00DA3F74">
        <w:rPr>
          <w:rFonts w:ascii="Arial" w:hAnsi="Arial" w:cs="Arial"/>
          <w:sz w:val="22"/>
          <w:szCs w:val="22"/>
        </w:rPr>
        <w:t xml:space="preserve"> sobre soportes fijados a paramentos verticales, de modo que la parte superior del extintor quede situada entre 80 cm. y 120 cm. sobre el suelo.</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Su distribución será tal que el recorrido máximo horizontal, desde cualquier punto del sector de incendio, que deba ser considerado origen de evacuación, hasta el extintor, no supere 15 m. </w:t>
      </w:r>
    </w:p>
    <w:p w:rsidR="00791CEC" w:rsidRPr="00DD3F2B" w:rsidRDefault="00791CEC" w:rsidP="00791CEC">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91CEC" w:rsidRPr="00DD3F2B" w:rsidTr="00A36ED6">
        <w:tc>
          <w:tcPr>
            <w:tcW w:w="10422" w:type="dxa"/>
            <w:shd w:val="clear" w:color="auto" w:fill="D9D9D9" w:themeFill="background1" w:themeFillShade="D9"/>
          </w:tcPr>
          <w:p w:rsidR="00791CEC" w:rsidRPr="00DD3F2B" w:rsidRDefault="005D7581" w:rsidP="00A36ED6">
            <w:pPr>
              <w:spacing w:before="120" w:after="120"/>
              <w:jc w:val="both"/>
              <w:rPr>
                <w:rFonts w:ascii="Arial" w:hAnsi="Arial" w:cs="Arial"/>
                <w:sz w:val="22"/>
                <w:szCs w:val="22"/>
              </w:rPr>
            </w:pPr>
            <w:r w:rsidRPr="00DD3F2B">
              <w:rPr>
                <w:rFonts w:ascii="Arial" w:hAnsi="Arial" w:cs="Arial"/>
                <w:sz w:val="22"/>
                <w:szCs w:val="22"/>
              </w:rPr>
              <w:t xml:space="preserve">Aclaración: </w:t>
            </w:r>
            <w:r w:rsidR="00791CEC" w:rsidRPr="00DD3F2B">
              <w:rPr>
                <w:rFonts w:ascii="Arial" w:hAnsi="Arial" w:cs="Arial"/>
                <w:sz w:val="22"/>
                <w:szCs w:val="22"/>
              </w:rPr>
              <w:t>También se debe tener en cuenta que</w:t>
            </w:r>
            <w:r w:rsidR="007751F6" w:rsidRPr="00DD3F2B">
              <w:rPr>
                <w:rFonts w:ascii="Arial" w:hAnsi="Arial" w:cs="Arial"/>
                <w:sz w:val="22"/>
                <w:szCs w:val="22"/>
              </w:rPr>
              <w:t>,</w:t>
            </w:r>
            <w:r w:rsidR="00791CEC" w:rsidRPr="00DD3F2B">
              <w:rPr>
                <w:rFonts w:ascii="Arial" w:hAnsi="Arial" w:cs="Arial"/>
                <w:sz w:val="22"/>
                <w:szCs w:val="22"/>
              </w:rPr>
              <w:t xml:space="preserve"> en el </w:t>
            </w:r>
            <w:r w:rsidR="007751F6" w:rsidRPr="00DD3F2B">
              <w:rPr>
                <w:rFonts w:ascii="Arial" w:hAnsi="Arial" w:cs="Arial"/>
                <w:sz w:val="22"/>
                <w:szCs w:val="22"/>
              </w:rPr>
              <w:t xml:space="preserve">caso de que aplique el </w:t>
            </w:r>
            <w:r w:rsidR="00791CEC" w:rsidRPr="00DD3F2B">
              <w:rPr>
                <w:rFonts w:ascii="Arial" w:hAnsi="Arial" w:cs="Arial"/>
                <w:sz w:val="22"/>
                <w:szCs w:val="22"/>
              </w:rPr>
              <w:t>CTE</w:t>
            </w:r>
            <w:r w:rsidR="007751F6" w:rsidRPr="00DD3F2B">
              <w:rPr>
                <w:rFonts w:ascii="Arial" w:hAnsi="Arial" w:cs="Arial"/>
                <w:sz w:val="22"/>
                <w:szCs w:val="22"/>
              </w:rPr>
              <w:t>, en dicha normativa</w:t>
            </w:r>
            <w:r w:rsidR="00791CEC" w:rsidRPr="00DD3F2B">
              <w:rPr>
                <w:rFonts w:ascii="Arial" w:hAnsi="Arial" w:cs="Arial"/>
                <w:sz w:val="22"/>
                <w:szCs w:val="22"/>
              </w:rPr>
              <w:t xml:space="preserve"> hay ciertas circunstancias donde se piden separaciones máximas de 10m.</w:t>
            </w:r>
          </w:p>
        </w:tc>
      </w:tr>
    </w:tbl>
    <w:p w:rsidR="00791CEC" w:rsidRPr="00DA3F74" w:rsidRDefault="00791CEC" w:rsidP="00791CEC">
      <w:pPr>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5. </w:t>
      </w:r>
      <w:r w:rsidR="005F3A3B" w:rsidRPr="00DA3F74">
        <w:rPr>
          <w:rFonts w:ascii="Arial" w:hAnsi="Arial" w:cs="Arial"/>
          <w:sz w:val="22"/>
          <w:szCs w:val="22"/>
        </w:rPr>
        <w:t xml:space="preserve">Los agentes extintores deben ser adecuados para cada una de las clases de fuego normalizadas, según la norma UNE-EN 2: </w:t>
      </w:r>
    </w:p>
    <w:p w:rsidR="005F3A3B" w:rsidRPr="00DA3F74" w:rsidRDefault="005F3A3B" w:rsidP="00BA14E4">
      <w:pPr>
        <w:ind w:firstLine="539"/>
        <w:jc w:val="both"/>
        <w:rPr>
          <w:rFonts w:ascii="Arial" w:hAnsi="Arial" w:cs="Arial"/>
          <w:sz w:val="22"/>
          <w:szCs w:val="22"/>
        </w:rPr>
      </w:pPr>
    </w:p>
    <w:p w:rsidR="005F3A3B" w:rsidRPr="00DA3F74" w:rsidRDefault="005F3A3B" w:rsidP="00BA14E4">
      <w:pPr>
        <w:tabs>
          <w:tab w:val="left" w:pos="851"/>
        </w:tabs>
        <w:ind w:left="2127" w:hanging="1588"/>
        <w:jc w:val="both"/>
        <w:rPr>
          <w:rFonts w:ascii="Arial" w:hAnsi="Arial" w:cs="Arial"/>
          <w:sz w:val="22"/>
          <w:szCs w:val="22"/>
        </w:rPr>
      </w:pPr>
      <w:r w:rsidRPr="00DA3F74">
        <w:rPr>
          <w:rFonts w:ascii="Arial" w:hAnsi="Arial" w:cs="Arial"/>
          <w:sz w:val="22"/>
          <w:szCs w:val="22"/>
        </w:rPr>
        <w:lastRenderedPageBreak/>
        <w:t>a)</w:t>
      </w:r>
      <w:r w:rsidRPr="00DA3F74">
        <w:rPr>
          <w:rFonts w:ascii="Arial" w:hAnsi="Arial" w:cs="Arial"/>
          <w:sz w:val="22"/>
          <w:szCs w:val="22"/>
        </w:rPr>
        <w:tab/>
        <w:t>Clase A:</w:t>
      </w:r>
      <w:r w:rsidRPr="00DA3F74">
        <w:rPr>
          <w:rFonts w:ascii="Arial" w:hAnsi="Arial" w:cs="Arial"/>
          <w:sz w:val="22"/>
          <w:szCs w:val="22"/>
        </w:rPr>
        <w:tab/>
        <w:t>Fuegos de materiales sólidos, generalmente de naturaleza orgánica, cuya combinación se realiza normalmente con la formación de brasas.</w:t>
      </w: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b)</w:t>
      </w:r>
      <w:r w:rsidRPr="00DA3F74">
        <w:rPr>
          <w:rFonts w:ascii="Arial" w:hAnsi="Arial" w:cs="Arial"/>
          <w:sz w:val="22"/>
          <w:szCs w:val="22"/>
        </w:rPr>
        <w:tab/>
        <w:t>Clase B:</w:t>
      </w:r>
      <w:r w:rsidRPr="00DA3F74">
        <w:rPr>
          <w:rFonts w:ascii="Arial" w:hAnsi="Arial" w:cs="Arial"/>
          <w:sz w:val="22"/>
          <w:szCs w:val="22"/>
        </w:rPr>
        <w:tab/>
        <w:t>Fuegos de líquidos o de sólidos licuables.</w:t>
      </w: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c)</w:t>
      </w:r>
      <w:r w:rsidRPr="00DA3F74">
        <w:rPr>
          <w:rFonts w:ascii="Arial" w:hAnsi="Arial" w:cs="Arial"/>
          <w:sz w:val="22"/>
          <w:szCs w:val="22"/>
        </w:rPr>
        <w:tab/>
        <w:t>Clase C:</w:t>
      </w:r>
      <w:r w:rsidRPr="00DA3F74">
        <w:rPr>
          <w:rFonts w:ascii="Arial" w:hAnsi="Arial" w:cs="Arial"/>
          <w:sz w:val="22"/>
          <w:szCs w:val="22"/>
        </w:rPr>
        <w:tab/>
        <w:t>Fuegos de gases.</w:t>
      </w:r>
    </w:p>
    <w:p w:rsidR="005F3A3B" w:rsidRPr="00DA3F74" w:rsidRDefault="005F3A3B" w:rsidP="00BA14E4">
      <w:pPr>
        <w:tabs>
          <w:tab w:val="left" w:pos="851"/>
        </w:tabs>
        <w:ind w:firstLine="539"/>
        <w:jc w:val="both"/>
        <w:rPr>
          <w:rFonts w:ascii="Arial" w:hAnsi="Arial" w:cs="Arial"/>
          <w:sz w:val="22"/>
          <w:szCs w:val="22"/>
        </w:rPr>
      </w:pPr>
      <w:r w:rsidRPr="00DA3F74">
        <w:rPr>
          <w:rFonts w:ascii="Arial" w:hAnsi="Arial" w:cs="Arial"/>
          <w:sz w:val="22"/>
          <w:szCs w:val="22"/>
        </w:rPr>
        <w:t>d)</w:t>
      </w:r>
      <w:r w:rsidRPr="00DA3F74">
        <w:rPr>
          <w:rFonts w:ascii="Arial" w:hAnsi="Arial" w:cs="Arial"/>
          <w:sz w:val="22"/>
          <w:szCs w:val="22"/>
        </w:rPr>
        <w:tab/>
        <w:t>Clase D:</w:t>
      </w:r>
      <w:r w:rsidRPr="00DA3F74">
        <w:rPr>
          <w:rFonts w:ascii="Arial" w:hAnsi="Arial" w:cs="Arial"/>
          <w:sz w:val="22"/>
          <w:szCs w:val="22"/>
        </w:rPr>
        <w:tab/>
        <w:t>Fuegos de metales.</w:t>
      </w:r>
    </w:p>
    <w:p w:rsidR="005F3A3B" w:rsidRPr="00DA3F74" w:rsidRDefault="005F3A3B" w:rsidP="00BA14E4">
      <w:pPr>
        <w:tabs>
          <w:tab w:val="left" w:pos="851"/>
        </w:tabs>
        <w:ind w:left="2127" w:hanging="1588"/>
        <w:jc w:val="both"/>
        <w:rPr>
          <w:rFonts w:ascii="Arial" w:hAnsi="Arial" w:cs="Arial"/>
          <w:sz w:val="22"/>
          <w:szCs w:val="22"/>
        </w:rPr>
      </w:pPr>
      <w:r w:rsidRPr="00DA3F74">
        <w:rPr>
          <w:rFonts w:ascii="Arial" w:hAnsi="Arial" w:cs="Arial"/>
          <w:sz w:val="22"/>
          <w:szCs w:val="22"/>
        </w:rPr>
        <w:t>e)</w:t>
      </w:r>
      <w:r w:rsidRPr="00DA3F74">
        <w:rPr>
          <w:rFonts w:ascii="Arial" w:hAnsi="Arial" w:cs="Arial"/>
          <w:sz w:val="22"/>
          <w:szCs w:val="22"/>
        </w:rPr>
        <w:tab/>
        <w:t>Clase F:</w:t>
      </w:r>
      <w:r w:rsidRPr="00DA3F74">
        <w:rPr>
          <w:rFonts w:ascii="Arial" w:hAnsi="Arial" w:cs="Arial"/>
          <w:sz w:val="22"/>
          <w:szCs w:val="22"/>
        </w:rPr>
        <w:tab/>
        <w:t>Fuegos derivados de la utilización de ingredientes para cocinar (aceites y grasas vegetales o animales) en los aparatos de cocina.</w:t>
      </w:r>
    </w:p>
    <w:p w:rsidR="005F3A3B" w:rsidRDefault="005F3A3B" w:rsidP="00BA14E4">
      <w:pPr>
        <w:ind w:firstLine="539"/>
        <w:jc w:val="both"/>
        <w:rPr>
          <w:rFonts w:ascii="Arial" w:hAnsi="Arial" w:cs="Arial"/>
          <w:sz w:val="22"/>
          <w:szCs w:val="22"/>
        </w:rPr>
      </w:pPr>
    </w:p>
    <w:p w:rsidR="00FC1AEC" w:rsidRDefault="00FC1AEC"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FC1AEC" w:rsidRPr="00AB014F" w:rsidTr="00D0037B">
        <w:tc>
          <w:tcPr>
            <w:tcW w:w="10422" w:type="dxa"/>
            <w:shd w:val="clear" w:color="auto" w:fill="D9D9D9" w:themeFill="background1" w:themeFillShade="D9"/>
          </w:tcPr>
          <w:p w:rsidR="00FC1AEC" w:rsidRPr="0000723D" w:rsidRDefault="00FC1AEC" w:rsidP="00D0037B">
            <w:pPr>
              <w:spacing w:before="120" w:after="120"/>
              <w:jc w:val="both"/>
              <w:rPr>
                <w:rFonts w:ascii="Arial" w:hAnsi="Arial" w:cs="Arial"/>
                <w:b/>
                <w:sz w:val="22"/>
                <w:szCs w:val="22"/>
                <w:u w:val="single"/>
              </w:rPr>
            </w:pPr>
            <w:r w:rsidRPr="0000723D">
              <w:rPr>
                <w:rFonts w:ascii="Arial" w:hAnsi="Arial" w:cs="Arial"/>
                <w:b/>
                <w:sz w:val="22"/>
                <w:szCs w:val="22"/>
                <w:u w:val="single"/>
              </w:rPr>
              <w:t>UNE-EN 2 (Agentes extintores):</w:t>
            </w:r>
          </w:p>
          <w:p w:rsidR="00FC1AEC" w:rsidRPr="001201DD" w:rsidRDefault="005373BD" w:rsidP="00D0037B">
            <w:pPr>
              <w:spacing w:before="120" w:after="120"/>
              <w:jc w:val="both"/>
              <w:rPr>
                <w:rFonts w:ascii="Arial" w:hAnsi="Arial" w:cs="Arial"/>
                <w:sz w:val="22"/>
                <w:szCs w:val="22"/>
              </w:rPr>
            </w:pPr>
            <w:r w:rsidRPr="005373BD">
              <w:rPr>
                <w:rFonts w:ascii="Arial" w:hAnsi="Arial" w:cs="Arial"/>
                <w:sz w:val="22"/>
                <w:szCs w:val="22"/>
              </w:rPr>
              <w:t>Esta norma es de clasificación del tipo de fuego. No tiene que certificarse ni demostrarse su cumplimiento.</w:t>
            </w:r>
          </w:p>
        </w:tc>
      </w:tr>
    </w:tbl>
    <w:p w:rsidR="00FC1AEC" w:rsidRDefault="00FC1AEC" w:rsidP="00BA14E4">
      <w:pPr>
        <w:ind w:firstLine="539"/>
        <w:jc w:val="both"/>
        <w:rPr>
          <w:rFonts w:ascii="Arial" w:hAnsi="Arial" w:cs="Arial"/>
          <w:sz w:val="22"/>
          <w:szCs w:val="22"/>
        </w:rPr>
      </w:pPr>
    </w:p>
    <w:p w:rsidR="00FC1AEC" w:rsidRPr="00DA3F74" w:rsidRDefault="00FC1AEC" w:rsidP="00BA14E4">
      <w:pPr>
        <w:ind w:firstLine="539"/>
        <w:jc w:val="both"/>
        <w:rPr>
          <w:rFonts w:ascii="Arial" w:hAnsi="Arial" w:cs="Arial"/>
          <w:sz w:val="22"/>
          <w:szCs w:val="22"/>
        </w:rPr>
      </w:pPr>
    </w:p>
    <w:p w:rsidR="005F3A3B" w:rsidRDefault="00D059A6" w:rsidP="00BA14E4">
      <w:pPr>
        <w:ind w:firstLine="539"/>
        <w:jc w:val="both"/>
        <w:rPr>
          <w:rFonts w:ascii="Arial" w:hAnsi="Arial" w:cs="Arial"/>
          <w:sz w:val="22"/>
          <w:szCs w:val="22"/>
        </w:rPr>
      </w:pPr>
      <w:r w:rsidRPr="00D7326F">
        <w:rPr>
          <w:rFonts w:ascii="Arial" w:hAnsi="Arial" w:cs="Arial"/>
          <w:sz w:val="22"/>
          <w:szCs w:val="22"/>
        </w:rPr>
        <w:t xml:space="preserve">6. </w:t>
      </w:r>
      <w:r w:rsidR="005F3A3B" w:rsidRPr="00D7326F">
        <w:rPr>
          <w:rFonts w:ascii="Arial" w:hAnsi="Arial" w:cs="Arial"/>
          <w:sz w:val="22"/>
          <w:szCs w:val="22"/>
        </w:rPr>
        <w:t>Los generadores de aerosoles podrán utilizarse como extintores, siempre que cumplan el Real Decreto 1381/2009, de 28 de agosto, por el que se establecen los requisitos para la fabricación y comercialización de los generadores de aerosoles, modificado por el Real Decreto 473/2014, de 13 de junio y dispongan de una evaluación técnica favorable de la idoneidad para su uso previsto, de acuerdo con lo establecido en el artículo 5.3 de este reglamento.</w:t>
      </w:r>
      <w:r w:rsidR="0025695E" w:rsidRPr="0025695E">
        <w:t xml:space="preserve"> </w:t>
      </w:r>
      <w:r w:rsidR="0025695E" w:rsidRPr="0025695E">
        <w:rPr>
          <w:rFonts w:ascii="Arial" w:hAnsi="Arial" w:cs="Arial"/>
          <w:sz w:val="22"/>
          <w:szCs w:val="22"/>
        </w:rPr>
        <w:t xml:space="preserve">Dentro de esta evaluación se deberá tomar en consideración que estos productos deben de cumplir con los requisitos que se les exigen a los extintores portátiles en las normas de aplicación, de forma que su capacidad de extinción, su fiabilidad y su seguridad de uso sea, al menos, la misma que la de un extintor portátil convencional. Adicionalmente, deberá realizarse </w:t>
      </w:r>
      <w:r w:rsidR="00E33505">
        <w:rPr>
          <w:rFonts w:ascii="Arial" w:hAnsi="Arial" w:cs="Arial"/>
          <w:sz w:val="22"/>
          <w:szCs w:val="22"/>
        </w:rPr>
        <w:t>un mantenimiento</w:t>
      </w:r>
      <w:r w:rsidR="0025695E" w:rsidRPr="0025695E">
        <w:rPr>
          <w:rFonts w:ascii="Arial" w:hAnsi="Arial" w:cs="Arial"/>
          <w:sz w:val="22"/>
          <w:szCs w:val="22"/>
        </w:rPr>
        <w:t xml:space="preserve"> periódic</w:t>
      </w:r>
      <w:r w:rsidR="00E33505">
        <w:rPr>
          <w:rFonts w:ascii="Arial" w:hAnsi="Arial" w:cs="Arial"/>
          <w:sz w:val="22"/>
          <w:szCs w:val="22"/>
        </w:rPr>
        <w:t>o</w:t>
      </w:r>
      <w:r w:rsidR="0025695E" w:rsidRPr="0025695E">
        <w:rPr>
          <w:rFonts w:ascii="Arial" w:hAnsi="Arial" w:cs="Arial"/>
          <w:sz w:val="22"/>
          <w:szCs w:val="22"/>
        </w:rPr>
        <w:t xml:space="preserve"> a estos productos donde se verifique que el producto está en buen estado de conservación, que su contenido está intacto y que se puede usar de forma fiable y segura. </w:t>
      </w:r>
      <w:r w:rsidR="00B76F21" w:rsidRPr="00B76F21">
        <w:rPr>
          <w:rFonts w:ascii="Arial" w:hAnsi="Arial" w:cs="Arial"/>
          <w:sz w:val="22"/>
          <w:szCs w:val="22"/>
        </w:rPr>
        <w:t xml:space="preserve">La periodicidad y el personal que realice estas </w:t>
      </w:r>
      <w:r w:rsidR="00E33505">
        <w:rPr>
          <w:rFonts w:ascii="Arial" w:hAnsi="Arial" w:cs="Arial"/>
          <w:sz w:val="22"/>
          <w:szCs w:val="22"/>
        </w:rPr>
        <w:t>verificaciones</w:t>
      </w:r>
      <w:r w:rsidR="00B76F21" w:rsidRPr="00B76F21">
        <w:rPr>
          <w:rFonts w:ascii="Arial" w:hAnsi="Arial" w:cs="Arial"/>
          <w:sz w:val="22"/>
          <w:szCs w:val="22"/>
        </w:rPr>
        <w:t xml:space="preserve"> será el mismo que el que </w:t>
      </w:r>
      <w:r w:rsidR="00B76F21">
        <w:rPr>
          <w:rFonts w:ascii="Arial" w:hAnsi="Arial" w:cs="Arial"/>
          <w:sz w:val="22"/>
          <w:szCs w:val="22"/>
        </w:rPr>
        <w:t xml:space="preserve">le </w:t>
      </w:r>
      <w:r w:rsidR="00B76F21" w:rsidRPr="00B76F21">
        <w:rPr>
          <w:rFonts w:ascii="Arial" w:hAnsi="Arial" w:cs="Arial"/>
          <w:sz w:val="22"/>
          <w:szCs w:val="22"/>
        </w:rPr>
        <w:t>correspondería</w:t>
      </w:r>
      <w:r w:rsidR="00B76F21">
        <w:rPr>
          <w:rFonts w:ascii="Arial" w:hAnsi="Arial" w:cs="Arial"/>
          <w:sz w:val="22"/>
          <w:szCs w:val="22"/>
        </w:rPr>
        <w:t xml:space="preserve"> a</w:t>
      </w:r>
      <w:r w:rsidR="00B76F21" w:rsidRPr="00B76F21">
        <w:rPr>
          <w:rFonts w:ascii="Arial" w:hAnsi="Arial" w:cs="Arial"/>
          <w:sz w:val="22"/>
          <w:szCs w:val="22"/>
        </w:rPr>
        <w:t xml:space="preserve"> un extintor portátil convencional.</w:t>
      </w:r>
    </w:p>
    <w:p w:rsidR="005D7581" w:rsidRPr="00DD3F2B" w:rsidRDefault="005D7581"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D7581" w:rsidRPr="00DD3F2B" w:rsidTr="00884798">
        <w:tc>
          <w:tcPr>
            <w:tcW w:w="10422" w:type="dxa"/>
            <w:shd w:val="clear" w:color="auto" w:fill="D9D9D9" w:themeFill="background1" w:themeFillShade="D9"/>
          </w:tcPr>
          <w:p w:rsidR="005D7581" w:rsidRPr="00DD3F2B" w:rsidRDefault="005D7581" w:rsidP="005C409C">
            <w:pPr>
              <w:spacing w:before="120" w:after="120"/>
              <w:jc w:val="both"/>
              <w:rPr>
                <w:rFonts w:ascii="Arial" w:hAnsi="Arial" w:cs="Arial"/>
                <w:sz w:val="22"/>
                <w:szCs w:val="22"/>
              </w:rPr>
            </w:pPr>
            <w:r w:rsidRPr="00DD3F2B">
              <w:rPr>
                <w:rFonts w:ascii="Arial" w:hAnsi="Arial" w:cs="Arial"/>
                <w:sz w:val="22"/>
                <w:szCs w:val="22"/>
              </w:rPr>
              <w:t>Aclaración: Este párrafo sobre los “</w:t>
            </w:r>
            <w:r w:rsidRPr="005C409C">
              <w:rPr>
                <w:rFonts w:ascii="Arial" w:hAnsi="Arial" w:cs="Arial"/>
                <w:i/>
                <w:sz w:val="22"/>
                <w:szCs w:val="22"/>
              </w:rPr>
              <w:t>generadores de aerosoles</w:t>
            </w:r>
            <w:r w:rsidRPr="00DD3F2B">
              <w:rPr>
                <w:rFonts w:ascii="Arial" w:hAnsi="Arial" w:cs="Arial"/>
                <w:sz w:val="22"/>
                <w:szCs w:val="22"/>
              </w:rPr>
              <w:t xml:space="preserve">” se refiere a un tipo de productos portátiles aparecidos recientemente en el mercado y que tienen </w:t>
            </w:r>
            <w:r w:rsidR="005C409C">
              <w:rPr>
                <w:rFonts w:ascii="Arial" w:hAnsi="Arial" w:cs="Arial"/>
                <w:sz w:val="22"/>
                <w:szCs w:val="22"/>
              </w:rPr>
              <w:t>el mismo</w:t>
            </w:r>
            <w:r w:rsidRPr="00DD3F2B">
              <w:rPr>
                <w:rFonts w:ascii="Arial" w:hAnsi="Arial" w:cs="Arial"/>
                <w:sz w:val="22"/>
                <w:szCs w:val="22"/>
              </w:rPr>
              <w:t xml:space="preserve"> uso que los extintores tradicionales, pero que usan una tecnología diferente.</w:t>
            </w:r>
          </w:p>
        </w:tc>
      </w:tr>
    </w:tbl>
    <w:p w:rsidR="005D7581" w:rsidRPr="00F84D68" w:rsidRDefault="005D7581" w:rsidP="005D7581">
      <w:pPr>
        <w:jc w:val="both"/>
        <w:rPr>
          <w:rFonts w:ascii="Arial" w:hAnsi="Arial" w:cs="Arial"/>
          <w:color w:val="FF0000"/>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7. </w:t>
      </w:r>
      <w:r w:rsidR="005F3A3B" w:rsidRPr="00DA3F74">
        <w:rPr>
          <w:rFonts w:ascii="Arial" w:hAnsi="Arial" w:cs="Arial"/>
          <w:sz w:val="22"/>
          <w:szCs w:val="22"/>
        </w:rPr>
        <w:t>Los extintores de incendio estarán señalizados conforme indica el anexo I, sección 2ª, del presente reglamento. En el caso de que el extintor esté situado dentro de un armario, la señalización se colocará inmediatamente junto al armario, y no sobre la superficie del mismo, de manera que sea visible y aclare la situación del extintor.</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6" w:name="_Toc487785347"/>
      <w:r w:rsidRPr="00DA3F74">
        <w:rPr>
          <w:rFonts w:ascii="Arial" w:hAnsi="Arial" w:cs="Arial"/>
          <w:b/>
          <w:i/>
          <w:sz w:val="22"/>
          <w:szCs w:val="22"/>
        </w:rPr>
        <w:t>5. Sistemas de bocas de incendio equipadas</w:t>
      </w:r>
      <w:bookmarkEnd w:id="56"/>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de bocas de incendio equipadas (</w:t>
      </w:r>
      <w:r w:rsidR="003E6AB5">
        <w:rPr>
          <w:rFonts w:ascii="Arial" w:hAnsi="Arial" w:cs="Arial"/>
          <w:sz w:val="22"/>
          <w:szCs w:val="22"/>
        </w:rPr>
        <w:t>BIE</w:t>
      </w:r>
      <w:r w:rsidR="005F3A3B" w:rsidRPr="00DA3F74">
        <w:rPr>
          <w:rFonts w:ascii="Arial" w:hAnsi="Arial" w:cs="Arial"/>
          <w:sz w:val="22"/>
          <w:szCs w:val="22"/>
        </w:rPr>
        <w:t xml:space="preserve">) estarán compuestos por una red de tuberías para la alimentación de agua y las </w:t>
      </w:r>
      <w:r w:rsidR="003E6AB5">
        <w:rPr>
          <w:rFonts w:ascii="Arial" w:hAnsi="Arial" w:cs="Arial"/>
          <w:sz w:val="22"/>
          <w:szCs w:val="22"/>
        </w:rPr>
        <w:t>BIE</w:t>
      </w:r>
      <w:r w:rsidR="005F3A3B" w:rsidRPr="00DA3F74">
        <w:rPr>
          <w:rFonts w:ascii="Arial" w:hAnsi="Arial" w:cs="Arial"/>
          <w:sz w:val="22"/>
          <w:szCs w:val="22"/>
        </w:rPr>
        <w:t xml:space="preserve"> necesarias.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Las </w:t>
      </w:r>
      <w:r w:rsidR="003E6AB5">
        <w:rPr>
          <w:rFonts w:ascii="Arial" w:hAnsi="Arial" w:cs="Arial"/>
          <w:sz w:val="22"/>
          <w:szCs w:val="22"/>
        </w:rPr>
        <w:t>BIE</w:t>
      </w:r>
      <w:r w:rsidRPr="00DA3F74">
        <w:rPr>
          <w:rFonts w:ascii="Arial" w:hAnsi="Arial" w:cs="Arial"/>
          <w:sz w:val="22"/>
          <w:szCs w:val="22"/>
        </w:rPr>
        <w:t xml:space="preserve"> pueden estar equipadas con manguera plana o con manguera semirrígida.</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La toma adicional de 45 mm de las </w:t>
      </w:r>
      <w:r w:rsidR="003E6AB5">
        <w:rPr>
          <w:rFonts w:ascii="Arial" w:hAnsi="Arial" w:cs="Arial"/>
          <w:sz w:val="22"/>
          <w:szCs w:val="22"/>
        </w:rPr>
        <w:t>BIE</w:t>
      </w:r>
      <w:r w:rsidRPr="00DA3F74">
        <w:rPr>
          <w:rFonts w:ascii="Arial" w:hAnsi="Arial" w:cs="Arial"/>
          <w:sz w:val="22"/>
          <w:szCs w:val="22"/>
        </w:rPr>
        <w:t xml:space="preserve"> con manguera semirrígida, para ser usada por los servicios profesionales de extinción, estará equipada con válvula, racor y tapón para uso normal.</w:t>
      </w:r>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 xml:space="preserve">Las </w:t>
      </w:r>
      <w:r w:rsidR="003E6AB5">
        <w:rPr>
          <w:rFonts w:ascii="Arial" w:hAnsi="Arial" w:cs="Arial"/>
          <w:sz w:val="22"/>
          <w:szCs w:val="22"/>
        </w:rPr>
        <w:t>BIE</w:t>
      </w:r>
      <w:r w:rsidR="005F3A3B" w:rsidRPr="00DA3F74">
        <w:rPr>
          <w:rFonts w:ascii="Arial" w:hAnsi="Arial" w:cs="Arial"/>
          <w:sz w:val="22"/>
          <w:szCs w:val="22"/>
        </w:rPr>
        <w:t xml:space="preserve"> con manguera semirrígida y con manguera plana deberán llevar el marcado CE, de conformidad con las normas UNE</w:t>
      </w:r>
      <w:r w:rsidR="00192DB1">
        <w:rPr>
          <w:rFonts w:ascii="Arial" w:hAnsi="Arial" w:cs="Arial"/>
          <w:sz w:val="22"/>
          <w:szCs w:val="22"/>
        </w:rPr>
        <w:t>-</w:t>
      </w:r>
      <w:r w:rsidR="005F3A3B" w:rsidRPr="00DA3F74">
        <w:rPr>
          <w:rFonts w:ascii="Arial" w:hAnsi="Arial" w:cs="Arial"/>
          <w:sz w:val="22"/>
          <w:szCs w:val="22"/>
        </w:rPr>
        <w:t>EN 671</w:t>
      </w:r>
      <w:r w:rsidR="00192DB1">
        <w:rPr>
          <w:rFonts w:ascii="Arial" w:hAnsi="Arial" w:cs="Arial"/>
          <w:sz w:val="22"/>
          <w:szCs w:val="22"/>
        </w:rPr>
        <w:t>-</w:t>
      </w:r>
      <w:r w:rsidR="005F3A3B" w:rsidRPr="00DA3F74">
        <w:rPr>
          <w:rFonts w:ascii="Arial" w:hAnsi="Arial" w:cs="Arial"/>
          <w:sz w:val="22"/>
          <w:szCs w:val="22"/>
        </w:rPr>
        <w:t>1 y UNE EN 671</w:t>
      </w:r>
      <w:r w:rsidR="00192DB1">
        <w:rPr>
          <w:rFonts w:ascii="Arial" w:hAnsi="Arial" w:cs="Arial"/>
          <w:sz w:val="22"/>
          <w:szCs w:val="22"/>
        </w:rPr>
        <w:t>-</w:t>
      </w:r>
      <w:r w:rsidR="005F3A3B" w:rsidRPr="00DA3F74">
        <w:rPr>
          <w:rFonts w:ascii="Arial" w:hAnsi="Arial" w:cs="Arial"/>
          <w:sz w:val="22"/>
          <w:szCs w:val="22"/>
        </w:rPr>
        <w:t>2, respectivamente.</w:t>
      </w:r>
    </w:p>
    <w:p w:rsidR="005F3A3B" w:rsidRPr="00DA3F74" w:rsidRDefault="000C2B1E" w:rsidP="00BA14E4">
      <w:pPr>
        <w:ind w:firstLine="539"/>
        <w:jc w:val="both"/>
        <w:rPr>
          <w:rFonts w:ascii="Arial" w:hAnsi="Arial" w:cs="Arial"/>
          <w:sz w:val="22"/>
          <w:szCs w:val="22"/>
        </w:rPr>
      </w:pPr>
      <w:r w:rsidRPr="00DA3F74">
        <w:rPr>
          <w:rFonts w:ascii="Arial" w:hAnsi="Arial" w:cs="Arial"/>
          <w:sz w:val="22"/>
          <w:szCs w:val="22"/>
        </w:rPr>
        <w:t>Los racores</w:t>
      </w:r>
      <w:r w:rsidR="005F3A3B" w:rsidRPr="00DA3F74">
        <w:rPr>
          <w:rFonts w:ascii="Arial" w:hAnsi="Arial" w:cs="Arial"/>
          <w:sz w:val="22"/>
          <w:szCs w:val="22"/>
        </w:rPr>
        <w:t xml:space="preserve"> deberán, antes de su fabricación o importación, ser aprobados, de acuerdo con lo dispuesto en el artículo 5.2 de este reglamento, justificándose el cumplimiento de lo establecido en la norma UNE 23400 correspondiente.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De los diámetros de mangueras contemplados en las normas UNE</w:t>
      </w:r>
      <w:r w:rsidR="00192DB1">
        <w:rPr>
          <w:rFonts w:ascii="Arial" w:hAnsi="Arial" w:cs="Arial"/>
          <w:sz w:val="22"/>
          <w:szCs w:val="22"/>
        </w:rPr>
        <w:t>-</w:t>
      </w:r>
      <w:r w:rsidRPr="00DA3F74">
        <w:rPr>
          <w:rFonts w:ascii="Arial" w:hAnsi="Arial" w:cs="Arial"/>
          <w:sz w:val="22"/>
          <w:szCs w:val="22"/>
        </w:rPr>
        <w:t>EN 671</w:t>
      </w:r>
      <w:r w:rsidR="00192DB1">
        <w:rPr>
          <w:rFonts w:ascii="Arial" w:hAnsi="Arial" w:cs="Arial"/>
          <w:sz w:val="22"/>
          <w:szCs w:val="22"/>
        </w:rPr>
        <w:t>-</w:t>
      </w:r>
      <w:r w:rsidRPr="00DA3F74">
        <w:rPr>
          <w:rFonts w:ascii="Arial" w:hAnsi="Arial" w:cs="Arial"/>
          <w:sz w:val="22"/>
          <w:szCs w:val="22"/>
        </w:rPr>
        <w:t>1 y UNE</w:t>
      </w:r>
      <w:r w:rsidR="00192DB1">
        <w:rPr>
          <w:rFonts w:ascii="Arial" w:hAnsi="Arial" w:cs="Arial"/>
          <w:sz w:val="22"/>
          <w:szCs w:val="22"/>
        </w:rPr>
        <w:t>-</w:t>
      </w:r>
      <w:r w:rsidRPr="00DA3F74">
        <w:rPr>
          <w:rFonts w:ascii="Arial" w:hAnsi="Arial" w:cs="Arial"/>
          <w:sz w:val="22"/>
          <w:szCs w:val="22"/>
        </w:rPr>
        <w:t>EN 671</w:t>
      </w:r>
      <w:r w:rsidR="00192DB1">
        <w:rPr>
          <w:rFonts w:ascii="Arial" w:hAnsi="Arial" w:cs="Arial"/>
          <w:sz w:val="22"/>
          <w:szCs w:val="22"/>
        </w:rPr>
        <w:t>-</w:t>
      </w:r>
      <w:r w:rsidRPr="00DA3F74">
        <w:rPr>
          <w:rFonts w:ascii="Arial" w:hAnsi="Arial" w:cs="Arial"/>
          <w:sz w:val="22"/>
          <w:szCs w:val="22"/>
        </w:rPr>
        <w:t xml:space="preserve">2, para las </w:t>
      </w:r>
      <w:r w:rsidR="003E6AB5">
        <w:rPr>
          <w:rFonts w:ascii="Arial" w:hAnsi="Arial" w:cs="Arial"/>
          <w:sz w:val="22"/>
          <w:szCs w:val="22"/>
        </w:rPr>
        <w:t>BIE</w:t>
      </w:r>
      <w:r w:rsidRPr="00DA3F74">
        <w:rPr>
          <w:rFonts w:ascii="Arial" w:hAnsi="Arial" w:cs="Arial"/>
          <w:sz w:val="22"/>
          <w:szCs w:val="22"/>
        </w:rPr>
        <w:t>, sólo se admitirán 25 milímetros de diámetro interior</w:t>
      </w:r>
      <w:r w:rsidR="000C2B1E" w:rsidRPr="00DA3F74">
        <w:rPr>
          <w:rFonts w:ascii="Arial" w:hAnsi="Arial" w:cs="Arial"/>
          <w:sz w:val="22"/>
          <w:szCs w:val="22"/>
        </w:rPr>
        <w:t>, para mangueras semirrígidas y</w:t>
      </w:r>
      <w:r w:rsidRPr="00DA3F74">
        <w:rPr>
          <w:rFonts w:ascii="Arial" w:hAnsi="Arial" w:cs="Arial"/>
          <w:sz w:val="22"/>
          <w:szCs w:val="22"/>
        </w:rPr>
        <w:t xml:space="preserve"> 45 milímetros de diámetro interior, para mangueras planas.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Para asegurar los niveles de protección, el factor K mínimo, según se define en la norma de aplicación, para las </w:t>
      </w:r>
      <w:r w:rsidR="003E6AB5">
        <w:rPr>
          <w:rFonts w:ascii="Arial" w:hAnsi="Arial" w:cs="Arial"/>
          <w:sz w:val="22"/>
          <w:szCs w:val="22"/>
        </w:rPr>
        <w:t>BIE</w:t>
      </w:r>
      <w:r w:rsidRPr="00DA3F74">
        <w:rPr>
          <w:rFonts w:ascii="Arial" w:hAnsi="Arial" w:cs="Arial"/>
          <w:sz w:val="22"/>
          <w:szCs w:val="22"/>
        </w:rPr>
        <w:t xml:space="preserve"> con manguera semirrígida será de 42, y para las </w:t>
      </w:r>
      <w:r w:rsidR="003E6AB5">
        <w:rPr>
          <w:rFonts w:ascii="Arial" w:hAnsi="Arial" w:cs="Arial"/>
          <w:sz w:val="22"/>
          <w:szCs w:val="22"/>
        </w:rPr>
        <w:t>BIE</w:t>
      </w:r>
      <w:r w:rsidRPr="00DA3F74">
        <w:rPr>
          <w:rFonts w:ascii="Arial" w:hAnsi="Arial" w:cs="Arial"/>
          <w:sz w:val="22"/>
          <w:szCs w:val="22"/>
        </w:rPr>
        <w:t xml:space="preserve"> con manguera plana de 85.</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Los sistemas de </w:t>
      </w:r>
      <w:r w:rsidR="003E6AB5">
        <w:rPr>
          <w:rFonts w:ascii="Arial" w:hAnsi="Arial" w:cs="Arial"/>
          <w:sz w:val="22"/>
          <w:szCs w:val="22"/>
        </w:rPr>
        <w:t>BIE</w:t>
      </w:r>
      <w:r w:rsidRPr="00DA3F74">
        <w:rPr>
          <w:rFonts w:ascii="Arial" w:hAnsi="Arial" w:cs="Arial"/>
          <w:sz w:val="22"/>
          <w:szCs w:val="22"/>
        </w:rPr>
        <w:t xml:space="preserve"> de alta presión demostrarán su conformidad con este reglamento mediante una evaluación técnica favorable, según lo indicado en el artículo 5.3 de este reglamento. Las mangueras que equipan estas </w:t>
      </w:r>
      <w:r w:rsidR="003E6AB5">
        <w:rPr>
          <w:rFonts w:ascii="Arial" w:hAnsi="Arial" w:cs="Arial"/>
          <w:sz w:val="22"/>
          <w:szCs w:val="22"/>
        </w:rPr>
        <w:t>BIE</w:t>
      </w:r>
      <w:r w:rsidRPr="00DA3F74">
        <w:rPr>
          <w:rFonts w:ascii="Arial" w:hAnsi="Arial" w:cs="Arial"/>
          <w:sz w:val="22"/>
          <w:szCs w:val="22"/>
        </w:rPr>
        <w:t xml:space="preserve"> deben ser de diámetro interior nominal no superior a 12</w:t>
      </w:r>
      <w:r w:rsidR="00C7186E">
        <w:rPr>
          <w:rFonts w:ascii="Arial" w:hAnsi="Arial" w:cs="Arial"/>
          <w:sz w:val="22"/>
          <w:szCs w:val="22"/>
        </w:rPr>
        <w:t xml:space="preserve"> </w:t>
      </w:r>
      <w:r w:rsidRPr="00DA3F74">
        <w:rPr>
          <w:rFonts w:ascii="Arial" w:hAnsi="Arial" w:cs="Arial"/>
          <w:sz w:val="22"/>
          <w:szCs w:val="22"/>
        </w:rPr>
        <w:t xml:space="preserve">mm. Se admitirán diámetros superiores siempre que en la evaluación técnica se justifique su manejabilidad. </w:t>
      </w:r>
    </w:p>
    <w:p w:rsidR="005F3A3B" w:rsidRPr="00DA3F74" w:rsidRDefault="005F3A3B"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 xml:space="preserve">Las </w:t>
      </w:r>
      <w:r w:rsidR="003E6AB5">
        <w:rPr>
          <w:rFonts w:ascii="Arial" w:hAnsi="Arial" w:cs="Arial"/>
          <w:sz w:val="22"/>
          <w:szCs w:val="22"/>
        </w:rPr>
        <w:t>BIE</w:t>
      </w:r>
      <w:r w:rsidR="005F3A3B" w:rsidRPr="00DA3F74">
        <w:rPr>
          <w:rFonts w:ascii="Arial" w:hAnsi="Arial" w:cs="Arial"/>
          <w:sz w:val="22"/>
          <w:szCs w:val="22"/>
        </w:rPr>
        <w:t xml:space="preserve"> deberán montarse sobre un soporte rígido, de forma que la boquilla y la válvula de apertura manual y el sistema de apertura del armario, si existen, estén situadas, como máximo, a 1,50 m. sobre el nivel del suelo.</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Las </w:t>
      </w:r>
      <w:r w:rsidR="003E6AB5">
        <w:rPr>
          <w:rFonts w:ascii="Arial" w:hAnsi="Arial" w:cs="Arial"/>
          <w:sz w:val="22"/>
          <w:szCs w:val="22"/>
        </w:rPr>
        <w:t>BIE</w:t>
      </w:r>
      <w:r w:rsidRPr="00DA3F74">
        <w:rPr>
          <w:rFonts w:ascii="Arial" w:hAnsi="Arial" w:cs="Arial"/>
          <w:sz w:val="22"/>
          <w:szCs w:val="22"/>
        </w:rPr>
        <w:t xml:space="preserve"> se situarán siempre a una distancia, máxima, de 5 m, de las salidas del sector de incendio, medida sobre un recorrido de evacuación, sin que constituyan obstáculo para su utilización.</w:t>
      </w:r>
    </w:p>
    <w:p w:rsidR="00CA2954" w:rsidRDefault="00CA2954"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A2954" w:rsidRPr="00AB014F" w:rsidTr="00EA5B7D">
        <w:tc>
          <w:tcPr>
            <w:tcW w:w="10422" w:type="dxa"/>
            <w:shd w:val="clear" w:color="auto" w:fill="D9D9D9" w:themeFill="background1" w:themeFillShade="D9"/>
          </w:tcPr>
          <w:p w:rsidR="009B6C8A" w:rsidRPr="009B6C8A" w:rsidRDefault="009B6C8A" w:rsidP="00CA2954">
            <w:pPr>
              <w:spacing w:before="120" w:after="120"/>
              <w:jc w:val="both"/>
              <w:rPr>
                <w:rFonts w:ascii="Arial" w:hAnsi="Arial" w:cs="Arial"/>
                <w:b/>
                <w:sz w:val="22"/>
                <w:szCs w:val="22"/>
                <w:u w:val="single"/>
              </w:rPr>
            </w:pPr>
            <w:r w:rsidRPr="009B6C8A">
              <w:rPr>
                <w:rFonts w:ascii="Arial" w:hAnsi="Arial" w:cs="Arial"/>
                <w:b/>
                <w:sz w:val="22"/>
                <w:szCs w:val="22"/>
                <w:u w:val="single"/>
              </w:rPr>
              <w:t xml:space="preserve">Sobre las </w:t>
            </w:r>
            <w:r w:rsidR="003E6AB5">
              <w:rPr>
                <w:rFonts w:ascii="Arial" w:hAnsi="Arial" w:cs="Arial"/>
                <w:b/>
                <w:sz w:val="22"/>
                <w:szCs w:val="22"/>
                <w:u w:val="single"/>
              </w:rPr>
              <w:t>BIE</w:t>
            </w:r>
            <w:r w:rsidR="00212F71">
              <w:rPr>
                <w:rFonts w:ascii="Arial" w:hAnsi="Arial" w:cs="Arial"/>
                <w:b/>
                <w:sz w:val="22"/>
                <w:szCs w:val="22"/>
                <w:u w:val="single"/>
              </w:rPr>
              <w:t xml:space="preserve"> en salidas de</w:t>
            </w:r>
            <w:r w:rsidR="00212F71" w:rsidRPr="00212F71">
              <w:rPr>
                <w:rFonts w:ascii="Arial" w:hAnsi="Arial" w:cs="Arial"/>
                <w:b/>
                <w:sz w:val="22"/>
                <w:szCs w:val="22"/>
                <w:u w:val="single"/>
              </w:rPr>
              <w:t xml:space="preserve"> sector de incendio</w:t>
            </w:r>
            <w:r w:rsidRPr="009B6C8A">
              <w:rPr>
                <w:rFonts w:ascii="Arial" w:hAnsi="Arial" w:cs="Arial"/>
                <w:b/>
                <w:sz w:val="22"/>
                <w:szCs w:val="22"/>
                <w:u w:val="single"/>
              </w:rPr>
              <w:t>:</w:t>
            </w:r>
          </w:p>
          <w:p w:rsidR="00CA2954" w:rsidRDefault="009B6C8A" w:rsidP="00CA2954">
            <w:pPr>
              <w:spacing w:before="120" w:after="120"/>
              <w:jc w:val="both"/>
              <w:rPr>
                <w:rFonts w:ascii="Arial" w:hAnsi="Arial" w:cs="Arial"/>
                <w:sz w:val="22"/>
                <w:szCs w:val="22"/>
              </w:rPr>
            </w:pPr>
            <w:r>
              <w:rPr>
                <w:rFonts w:ascii="Arial" w:hAnsi="Arial" w:cs="Arial"/>
                <w:sz w:val="22"/>
                <w:szCs w:val="22"/>
              </w:rPr>
              <w:t>Este apartado indica que, p</w:t>
            </w:r>
            <w:r w:rsidR="00CA2954">
              <w:rPr>
                <w:rFonts w:ascii="Arial" w:hAnsi="Arial" w:cs="Arial"/>
                <w:sz w:val="22"/>
                <w:szCs w:val="22"/>
              </w:rPr>
              <w:t xml:space="preserve">ara aquellas </w:t>
            </w:r>
            <w:r w:rsidR="003E6AB5">
              <w:rPr>
                <w:rFonts w:ascii="Arial" w:hAnsi="Arial" w:cs="Arial"/>
                <w:sz w:val="22"/>
                <w:szCs w:val="22"/>
              </w:rPr>
              <w:t>BIE</w:t>
            </w:r>
            <w:r w:rsidR="00CA2954" w:rsidRPr="00CA2954">
              <w:rPr>
                <w:rFonts w:ascii="Arial" w:hAnsi="Arial" w:cs="Arial"/>
                <w:sz w:val="22"/>
                <w:szCs w:val="22"/>
              </w:rPr>
              <w:t xml:space="preserve"> que </w:t>
            </w:r>
            <w:r w:rsidR="00CA2954">
              <w:rPr>
                <w:rFonts w:ascii="Arial" w:hAnsi="Arial" w:cs="Arial"/>
                <w:sz w:val="22"/>
                <w:szCs w:val="22"/>
              </w:rPr>
              <w:t>deban estar</w:t>
            </w:r>
            <w:r w:rsidR="00CA2954" w:rsidRPr="00CA2954">
              <w:rPr>
                <w:rFonts w:ascii="Arial" w:hAnsi="Arial" w:cs="Arial"/>
                <w:sz w:val="22"/>
                <w:szCs w:val="22"/>
              </w:rPr>
              <w:t xml:space="preserve"> junto a una salida </w:t>
            </w:r>
            <w:r w:rsidR="00212F71" w:rsidRPr="00DA3F74">
              <w:rPr>
                <w:rFonts w:ascii="Arial" w:hAnsi="Arial" w:cs="Arial"/>
                <w:sz w:val="22"/>
                <w:szCs w:val="22"/>
              </w:rPr>
              <w:t xml:space="preserve">del sector </w:t>
            </w:r>
            <w:r w:rsidR="00CA2954" w:rsidRPr="00CA2954">
              <w:rPr>
                <w:rFonts w:ascii="Arial" w:hAnsi="Arial" w:cs="Arial"/>
                <w:sz w:val="22"/>
                <w:szCs w:val="22"/>
              </w:rPr>
              <w:t>de incendio, deberán situarse a una distancia máxima de 5 m</w:t>
            </w:r>
            <w:r w:rsidR="00CA2954">
              <w:rPr>
                <w:rFonts w:ascii="Arial" w:hAnsi="Arial" w:cs="Arial"/>
                <w:sz w:val="22"/>
                <w:szCs w:val="22"/>
              </w:rPr>
              <w:t>etros de la misma.</w:t>
            </w:r>
            <w:r>
              <w:rPr>
                <w:rFonts w:ascii="Arial" w:hAnsi="Arial" w:cs="Arial"/>
                <w:sz w:val="22"/>
                <w:szCs w:val="22"/>
              </w:rPr>
              <w:t xml:space="preserve"> </w:t>
            </w:r>
            <w:r w:rsidR="00CA2954">
              <w:rPr>
                <w:rFonts w:ascii="Arial" w:hAnsi="Arial" w:cs="Arial"/>
                <w:sz w:val="22"/>
                <w:szCs w:val="22"/>
              </w:rPr>
              <w:t xml:space="preserve">No obstante, esto no debe interpretarse como que todas las </w:t>
            </w:r>
            <w:r w:rsidR="003E6AB5">
              <w:rPr>
                <w:rFonts w:ascii="Arial" w:hAnsi="Arial" w:cs="Arial"/>
                <w:sz w:val="22"/>
                <w:szCs w:val="22"/>
              </w:rPr>
              <w:t>BIE</w:t>
            </w:r>
            <w:r w:rsidR="00CA2954">
              <w:rPr>
                <w:rFonts w:ascii="Arial" w:hAnsi="Arial" w:cs="Arial"/>
                <w:sz w:val="22"/>
                <w:szCs w:val="22"/>
              </w:rPr>
              <w:t xml:space="preserve"> deban estar junto a una salida</w:t>
            </w:r>
            <w:r w:rsidR="00212F71">
              <w:rPr>
                <w:rFonts w:ascii="Arial" w:hAnsi="Arial" w:cs="Arial"/>
                <w:sz w:val="22"/>
                <w:szCs w:val="22"/>
              </w:rPr>
              <w:t xml:space="preserve"> de</w:t>
            </w:r>
            <w:r w:rsidR="00212F71" w:rsidRPr="00DA3F74">
              <w:rPr>
                <w:rFonts w:ascii="Arial" w:hAnsi="Arial" w:cs="Arial"/>
                <w:sz w:val="22"/>
                <w:szCs w:val="22"/>
              </w:rPr>
              <w:t xml:space="preserve"> sector</w:t>
            </w:r>
            <w:r w:rsidR="00CA2954">
              <w:rPr>
                <w:rFonts w:ascii="Arial" w:hAnsi="Arial" w:cs="Arial"/>
                <w:sz w:val="22"/>
                <w:szCs w:val="22"/>
              </w:rPr>
              <w:t xml:space="preserve"> de incendios, sino que podrán existir </w:t>
            </w:r>
            <w:r w:rsidR="003E6AB5">
              <w:rPr>
                <w:rFonts w:ascii="Arial" w:hAnsi="Arial" w:cs="Arial"/>
                <w:sz w:val="22"/>
                <w:szCs w:val="22"/>
              </w:rPr>
              <w:t>BIE</w:t>
            </w:r>
            <w:r w:rsidR="00CA2954">
              <w:rPr>
                <w:rFonts w:ascii="Arial" w:hAnsi="Arial" w:cs="Arial"/>
                <w:sz w:val="22"/>
                <w:szCs w:val="22"/>
              </w:rPr>
              <w:t xml:space="preserve"> situadas en otros lugares, según la reglamentación específica.</w:t>
            </w:r>
          </w:p>
          <w:p w:rsidR="001F09A7" w:rsidRPr="00CA2954" w:rsidRDefault="009B6C8A" w:rsidP="005521BA">
            <w:pPr>
              <w:spacing w:before="120" w:after="120"/>
              <w:jc w:val="both"/>
              <w:rPr>
                <w:rFonts w:ascii="Arial" w:hAnsi="Arial" w:cs="Arial"/>
                <w:sz w:val="22"/>
                <w:szCs w:val="22"/>
              </w:rPr>
            </w:pPr>
            <w:r w:rsidRPr="009B6C8A">
              <w:rPr>
                <w:rFonts w:ascii="Arial" w:hAnsi="Arial" w:cs="Arial"/>
                <w:sz w:val="22"/>
                <w:szCs w:val="22"/>
              </w:rPr>
              <w:t>Adicionalmente, también p</w:t>
            </w:r>
            <w:r w:rsidR="001F09A7" w:rsidRPr="009B6C8A">
              <w:rPr>
                <w:rFonts w:ascii="Arial" w:hAnsi="Arial" w:cs="Arial"/>
                <w:sz w:val="22"/>
                <w:szCs w:val="22"/>
              </w:rPr>
              <w:t>uede</w:t>
            </w:r>
            <w:r w:rsidRPr="009B6C8A">
              <w:rPr>
                <w:rFonts w:ascii="Arial" w:hAnsi="Arial" w:cs="Arial"/>
                <w:sz w:val="22"/>
                <w:szCs w:val="22"/>
              </w:rPr>
              <w:t>n</w:t>
            </w:r>
            <w:r w:rsidR="001F09A7" w:rsidRPr="009B6C8A">
              <w:rPr>
                <w:rFonts w:ascii="Arial" w:hAnsi="Arial" w:cs="Arial"/>
                <w:sz w:val="22"/>
                <w:szCs w:val="22"/>
              </w:rPr>
              <w:t xml:space="preserve"> darse</w:t>
            </w:r>
            <w:r w:rsidRPr="009B6C8A">
              <w:rPr>
                <w:rFonts w:ascii="Arial" w:hAnsi="Arial" w:cs="Arial"/>
                <w:sz w:val="22"/>
                <w:szCs w:val="22"/>
              </w:rPr>
              <w:t xml:space="preserve"> </w:t>
            </w:r>
            <w:r w:rsidR="00DD655B" w:rsidRPr="009B6C8A">
              <w:rPr>
                <w:rFonts w:ascii="Arial" w:hAnsi="Arial" w:cs="Arial"/>
                <w:sz w:val="22"/>
                <w:szCs w:val="22"/>
              </w:rPr>
              <w:t>casos</w:t>
            </w:r>
            <w:r w:rsidRPr="009B6C8A">
              <w:rPr>
                <w:rFonts w:ascii="Arial" w:hAnsi="Arial" w:cs="Arial"/>
                <w:sz w:val="22"/>
                <w:szCs w:val="22"/>
              </w:rPr>
              <w:t xml:space="preserve"> excepcionales </w:t>
            </w:r>
            <w:r w:rsidR="00DD655B" w:rsidRPr="009B6C8A">
              <w:rPr>
                <w:rFonts w:ascii="Arial" w:hAnsi="Arial" w:cs="Arial"/>
                <w:sz w:val="22"/>
                <w:szCs w:val="22"/>
              </w:rPr>
              <w:t>de sectores</w:t>
            </w:r>
            <w:r w:rsidR="001F09A7" w:rsidRPr="009B6C8A">
              <w:rPr>
                <w:rFonts w:ascii="Arial" w:hAnsi="Arial" w:cs="Arial"/>
                <w:sz w:val="22"/>
                <w:szCs w:val="22"/>
              </w:rPr>
              <w:t xml:space="preserve"> de incendio que, por </w:t>
            </w:r>
            <w:r w:rsidRPr="009B6C8A">
              <w:rPr>
                <w:rFonts w:ascii="Arial" w:hAnsi="Arial" w:cs="Arial"/>
                <w:sz w:val="22"/>
                <w:szCs w:val="22"/>
              </w:rPr>
              <w:t>ocupación, deben contar con dos</w:t>
            </w:r>
            <w:r w:rsidR="001F09A7" w:rsidRPr="009B6C8A">
              <w:rPr>
                <w:rFonts w:ascii="Arial" w:hAnsi="Arial" w:cs="Arial"/>
                <w:sz w:val="22"/>
                <w:szCs w:val="22"/>
              </w:rPr>
              <w:t xml:space="preserve"> </w:t>
            </w:r>
            <w:r w:rsidRPr="009B6C8A">
              <w:rPr>
                <w:rFonts w:ascii="Arial" w:hAnsi="Arial" w:cs="Arial"/>
                <w:sz w:val="22"/>
                <w:szCs w:val="22"/>
              </w:rPr>
              <w:t>salidas,</w:t>
            </w:r>
            <w:r w:rsidR="001F09A7" w:rsidRPr="009B6C8A">
              <w:rPr>
                <w:rFonts w:ascii="Arial" w:hAnsi="Arial" w:cs="Arial"/>
                <w:sz w:val="22"/>
                <w:szCs w:val="22"/>
              </w:rPr>
              <w:t xml:space="preserve"> aunque por superficie y distancia se</w:t>
            </w:r>
            <w:r w:rsidRPr="009B6C8A">
              <w:rPr>
                <w:rFonts w:ascii="Arial" w:hAnsi="Arial" w:cs="Arial"/>
                <w:sz w:val="22"/>
                <w:szCs w:val="22"/>
              </w:rPr>
              <w:t>r</w:t>
            </w:r>
            <w:r w:rsidR="00DD655B">
              <w:rPr>
                <w:rFonts w:ascii="Arial" w:hAnsi="Arial" w:cs="Arial"/>
                <w:sz w:val="22"/>
                <w:szCs w:val="22"/>
              </w:rPr>
              <w:t xml:space="preserve">ía suficiente con una sola </w:t>
            </w:r>
            <w:r w:rsidR="003E6AB5">
              <w:rPr>
                <w:rFonts w:ascii="Arial" w:hAnsi="Arial" w:cs="Arial"/>
                <w:sz w:val="22"/>
                <w:szCs w:val="22"/>
              </w:rPr>
              <w:t>BIE</w:t>
            </w:r>
            <w:r w:rsidR="00DD655B">
              <w:rPr>
                <w:rFonts w:ascii="Arial" w:hAnsi="Arial" w:cs="Arial"/>
                <w:sz w:val="22"/>
                <w:szCs w:val="22"/>
              </w:rPr>
              <w:t xml:space="preserve"> </w:t>
            </w:r>
            <w:r w:rsidR="00212F71">
              <w:rPr>
                <w:rFonts w:ascii="Arial" w:hAnsi="Arial" w:cs="Arial"/>
                <w:sz w:val="22"/>
                <w:szCs w:val="22"/>
              </w:rPr>
              <w:br/>
            </w:r>
            <w:r w:rsidR="00DD655B">
              <w:rPr>
                <w:rFonts w:ascii="Arial" w:hAnsi="Arial" w:cs="Arial"/>
                <w:sz w:val="22"/>
                <w:szCs w:val="22"/>
              </w:rPr>
              <w:t xml:space="preserve">En este </w:t>
            </w:r>
            <w:r w:rsidRPr="009B6C8A">
              <w:rPr>
                <w:rFonts w:ascii="Arial" w:hAnsi="Arial" w:cs="Arial"/>
                <w:sz w:val="22"/>
                <w:szCs w:val="22"/>
              </w:rPr>
              <w:t>caso</w:t>
            </w:r>
            <w:r w:rsidR="00DD655B">
              <w:rPr>
                <w:rFonts w:ascii="Arial" w:hAnsi="Arial" w:cs="Arial"/>
                <w:sz w:val="22"/>
                <w:szCs w:val="22"/>
              </w:rPr>
              <w:t xml:space="preserve"> </w:t>
            </w:r>
            <w:r w:rsidRPr="005521BA">
              <w:rPr>
                <w:rFonts w:ascii="Arial" w:hAnsi="Arial" w:cs="Arial"/>
                <w:sz w:val="22"/>
                <w:szCs w:val="22"/>
                <w:u w:val="single"/>
              </w:rPr>
              <w:t>no</w:t>
            </w:r>
            <w:r w:rsidRPr="009B6C8A">
              <w:rPr>
                <w:rFonts w:ascii="Arial" w:hAnsi="Arial" w:cs="Arial"/>
                <w:sz w:val="22"/>
                <w:szCs w:val="22"/>
              </w:rPr>
              <w:t xml:space="preserve"> debe interpretarse como que todas las salidas de los sectores de incendio deb</w:t>
            </w:r>
            <w:r w:rsidR="00DD655B">
              <w:rPr>
                <w:rFonts w:ascii="Arial" w:hAnsi="Arial" w:cs="Arial"/>
                <w:sz w:val="22"/>
                <w:szCs w:val="22"/>
              </w:rPr>
              <w:t>a</w:t>
            </w:r>
            <w:r w:rsidRPr="009B6C8A">
              <w:rPr>
                <w:rFonts w:ascii="Arial" w:hAnsi="Arial" w:cs="Arial"/>
                <w:sz w:val="22"/>
                <w:szCs w:val="22"/>
              </w:rPr>
              <w:t>n cont</w:t>
            </w:r>
            <w:r w:rsidR="00DD655B">
              <w:rPr>
                <w:rFonts w:ascii="Arial" w:hAnsi="Arial" w:cs="Arial"/>
                <w:sz w:val="22"/>
                <w:szCs w:val="22"/>
              </w:rPr>
              <w:t xml:space="preserve">ar con una </w:t>
            </w:r>
            <w:r w:rsidR="003E6AB5">
              <w:rPr>
                <w:rFonts w:ascii="Arial" w:hAnsi="Arial" w:cs="Arial"/>
                <w:sz w:val="22"/>
                <w:szCs w:val="22"/>
              </w:rPr>
              <w:t>BIE</w:t>
            </w:r>
            <w:r w:rsidR="00DD655B">
              <w:rPr>
                <w:rFonts w:ascii="Arial" w:hAnsi="Arial" w:cs="Arial"/>
                <w:sz w:val="22"/>
                <w:szCs w:val="22"/>
              </w:rPr>
              <w:t xml:space="preserve"> a menos de 5 m.</w:t>
            </w:r>
            <w:r w:rsidR="005521BA">
              <w:rPr>
                <w:rFonts w:ascii="Arial" w:hAnsi="Arial" w:cs="Arial"/>
                <w:sz w:val="22"/>
                <w:szCs w:val="22"/>
              </w:rPr>
              <w:t xml:space="preserve"> (En todo caso,</w:t>
            </w:r>
            <w:r w:rsidR="00DD655B">
              <w:rPr>
                <w:rFonts w:ascii="Arial" w:hAnsi="Arial" w:cs="Arial"/>
                <w:sz w:val="22"/>
                <w:szCs w:val="22"/>
              </w:rPr>
              <w:t xml:space="preserve"> siempre que </w:t>
            </w:r>
            <w:r w:rsidR="005521BA">
              <w:rPr>
                <w:rFonts w:ascii="Arial" w:hAnsi="Arial" w:cs="Arial"/>
                <w:sz w:val="22"/>
                <w:szCs w:val="22"/>
              </w:rPr>
              <w:t>sucedan situaciones excepcionales como esta, deberán quedar</w:t>
            </w:r>
            <w:r w:rsidR="00DD655B">
              <w:rPr>
                <w:rFonts w:ascii="Arial" w:hAnsi="Arial" w:cs="Arial"/>
                <w:sz w:val="22"/>
                <w:szCs w:val="22"/>
              </w:rPr>
              <w:t xml:space="preserve"> justif</w:t>
            </w:r>
            <w:r w:rsidR="005521BA">
              <w:rPr>
                <w:rFonts w:ascii="Arial" w:hAnsi="Arial" w:cs="Arial"/>
                <w:sz w:val="22"/>
                <w:szCs w:val="22"/>
              </w:rPr>
              <w:t>icadas</w:t>
            </w:r>
            <w:r w:rsidR="00DD655B">
              <w:rPr>
                <w:rFonts w:ascii="Arial" w:hAnsi="Arial" w:cs="Arial"/>
                <w:sz w:val="22"/>
                <w:szCs w:val="22"/>
              </w:rPr>
              <w:t xml:space="preserve"> y la solución que se elija </w:t>
            </w:r>
            <w:r w:rsidR="00212F71">
              <w:rPr>
                <w:rFonts w:ascii="Arial" w:hAnsi="Arial" w:cs="Arial"/>
                <w:sz w:val="22"/>
                <w:szCs w:val="22"/>
              </w:rPr>
              <w:t xml:space="preserve">para las </w:t>
            </w:r>
            <w:r w:rsidR="003E6AB5">
              <w:rPr>
                <w:rFonts w:ascii="Arial" w:hAnsi="Arial" w:cs="Arial"/>
                <w:sz w:val="22"/>
                <w:szCs w:val="22"/>
              </w:rPr>
              <w:t>BIE</w:t>
            </w:r>
            <w:r w:rsidR="00212F71">
              <w:rPr>
                <w:rFonts w:ascii="Arial" w:hAnsi="Arial" w:cs="Arial"/>
                <w:sz w:val="22"/>
                <w:szCs w:val="22"/>
              </w:rPr>
              <w:t xml:space="preserve"> </w:t>
            </w:r>
            <w:r w:rsidR="005521BA">
              <w:rPr>
                <w:rFonts w:ascii="Arial" w:hAnsi="Arial" w:cs="Arial"/>
                <w:sz w:val="22"/>
                <w:szCs w:val="22"/>
              </w:rPr>
              <w:t>deberá aportar</w:t>
            </w:r>
            <w:r w:rsidR="00DD655B">
              <w:rPr>
                <w:rFonts w:ascii="Arial" w:hAnsi="Arial" w:cs="Arial"/>
                <w:sz w:val="22"/>
                <w:szCs w:val="22"/>
              </w:rPr>
              <w:t xml:space="preserve"> un nivel de seguridad </w:t>
            </w:r>
            <w:r w:rsidR="00212F71">
              <w:rPr>
                <w:rFonts w:ascii="Arial" w:hAnsi="Arial" w:cs="Arial"/>
                <w:sz w:val="22"/>
                <w:szCs w:val="22"/>
              </w:rPr>
              <w:t xml:space="preserve">igual o superior </w:t>
            </w:r>
            <w:r w:rsidR="00DD655B">
              <w:rPr>
                <w:rFonts w:ascii="Arial" w:hAnsi="Arial" w:cs="Arial"/>
                <w:sz w:val="22"/>
                <w:szCs w:val="22"/>
              </w:rPr>
              <w:t>al que se pide</w:t>
            </w:r>
            <w:r w:rsidR="00212F71">
              <w:rPr>
                <w:rFonts w:ascii="Arial" w:hAnsi="Arial" w:cs="Arial"/>
                <w:sz w:val="22"/>
                <w:szCs w:val="22"/>
              </w:rPr>
              <w:t xml:space="preserve"> como regla general</w:t>
            </w:r>
            <w:r w:rsidR="005521BA">
              <w:rPr>
                <w:rFonts w:ascii="Arial" w:hAnsi="Arial" w:cs="Arial"/>
                <w:sz w:val="22"/>
                <w:szCs w:val="22"/>
              </w:rPr>
              <w:t xml:space="preserve"> en el reglamento).</w:t>
            </w:r>
          </w:p>
        </w:tc>
      </w:tr>
    </w:tbl>
    <w:p w:rsidR="00CA2954" w:rsidRPr="00DA3F74" w:rsidRDefault="00CA2954"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El número y distribución de las </w:t>
      </w:r>
      <w:r w:rsidR="003E6AB5">
        <w:rPr>
          <w:rFonts w:ascii="Arial" w:hAnsi="Arial" w:cs="Arial"/>
          <w:sz w:val="22"/>
          <w:szCs w:val="22"/>
        </w:rPr>
        <w:t>BIE</w:t>
      </w:r>
      <w:r w:rsidRPr="00DA3F74">
        <w:rPr>
          <w:rFonts w:ascii="Arial" w:hAnsi="Arial" w:cs="Arial"/>
          <w:sz w:val="22"/>
          <w:szCs w:val="22"/>
        </w:rPr>
        <w:t xml:space="preserve"> tanto en un espacio diáfano como compartimentado, será tal que la totalidad de la superficie del sector de incendio en que estén instaladas quede cubierta por, al menos, una </w:t>
      </w:r>
      <w:r w:rsidR="003E6AB5">
        <w:rPr>
          <w:rFonts w:ascii="Arial" w:hAnsi="Arial" w:cs="Arial"/>
          <w:sz w:val="22"/>
          <w:szCs w:val="22"/>
        </w:rPr>
        <w:t>BIE</w:t>
      </w:r>
      <w:r w:rsidRPr="00DA3F74">
        <w:rPr>
          <w:rFonts w:ascii="Arial" w:hAnsi="Arial" w:cs="Arial"/>
          <w:sz w:val="22"/>
          <w:szCs w:val="22"/>
        </w:rPr>
        <w:t xml:space="preserve">, considerando como radio de acción de ésta la longitud de su manguera incrementada en 5 m. </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Para las </w:t>
      </w:r>
      <w:r w:rsidR="003E6AB5">
        <w:rPr>
          <w:rFonts w:ascii="Arial" w:hAnsi="Arial" w:cs="Arial"/>
          <w:sz w:val="22"/>
          <w:szCs w:val="22"/>
        </w:rPr>
        <w:t>BIE</w:t>
      </w:r>
      <w:r w:rsidRPr="00DA3F74">
        <w:rPr>
          <w:rFonts w:ascii="Arial" w:hAnsi="Arial" w:cs="Arial"/>
          <w:sz w:val="22"/>
          <w:szCs w:val="22"/>
        </w:rPr>
        <w:t xml:space="preserve"> con manguera semirrígida o manguera plana, la separación máxima entre cada </w:t>
      </w:r>
      <w:r w:rsidR="003E6AB5">
        <w:rPr>
          <w:rFonts w:ascii="Arial" w:hAnsi="Arial" w:cs="Arial"/>
          <w:sz w:val="22"/>
          <w:szCs w:val="22"/>
        </w:rPr>
        <w:t>BIE</w:t>
      </w:r>
      <w:r w:rsidRPr="00DA3F74">
        <w:rPr>
          <w:rFonts w:ascii="Arial" w:hAnsi="Arial" w:cs="Arial"/>
          <w:sz w:val="22"/>
          <w:szCs w:val="22"/>
        </w:rPr>
        <w:t xml:space="preserve"> y su más cercana será de 50 m. La distancia desde cualquier punto del área protegida hasta la </w:t>
      </w:r>
      <w:r w:rsidR="003E6AB5">
        <w:rPr>
          <w:rFonts w:ascii="Arial" w:hAnsi="Arial" w:cs="Arial"/>
          <w:sz w:val="22"/>
          <w:szCs w:val="22"/>
        </w:rPr>
        <w:t>BIE</w:t>
      </w:r>
      <w:r w:rsidRPr="00DA3F74">
        <w:rPr>
          <w:rFonts w:ascii="Arial" w:hAnsi="Arial" w:cs="Arial"/>
          <w:sz w:val="22"/>
          <w:szCs w:val="22"/>
        </w:rPr>
        <w:t xml:space="preserve"> más próxima no deberá exceder del radio de acción de la misma. Tanto la separación, como la distancia máxima y el radio de acción se medirán siguiendo recorridos de evacuación.</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Para facilitar su manejo, la longitud máxima de la manguera de las </w:t>
      </w:r>
      <w:r w:rsidR="003E6AB5">
        <w:rPr>
          <w:rFonts w:ascii="Arial" w:hAnsi="Arial" w:cs="Arial"/>
          <w:sz w:val="22"/>
          <w:szCs w:val="22"/>
        </w:rPr>
        <w:t>BIE</w:t>
      </w:r>
      <w:r w:rsidRPr="00DA3F74">
        <w:rPr>
          <w:rFonts w:ascii="Arial" w:hAnsi="Arial" w:cs="Arial"/>
          <w:sz w:val="22"/>
          <w:szCs w:val="22"/>
        </w:rPr>
        <w:t xml:space="preserve"> con manguera plana será de 20 m y con manguera semirrígida será de 30 m.</w:t>
      </w:r>
    </w:p>
    <w:p w:rsidR="00F571F0" w:rsidRPr="00DD3F2B" w:rsidRDefault="00F571F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F571F0" w:rsidRPr="00DD3F2B" w:rsidTr="00C74A7B">
        <w:tc>
          <w:tcPr>
            <w:tcW w:w="10422" w:type="dxa"/>
            <w:shd w:val="clear" w:color="auto" w:fill="D9D9D9" w:themeFill="background1" w:themeFillShade="D9"/>
          </w:tcPr>
          <w:p w:rsidR="008A3284" w:rsidRPr="00DD3F2B" w:rsidRDefault="00F571F0" w:rsidP="008A3284">
            <w:pPr>
              <w:spacing w:before="120" w:after="120"/>
              <w:jc w:val="both"/>
              <w:rPr>
                <w:rFonts w:ascii="Arial" w:hAnsi="Arial" w:cs="Arial"/>
                <w:sz w:val="22"/>
                <w:szCs w:val="22"/>
              </w:rPr>
            </w:pPr>
            <w:r w:rsidRPr="00DD3F2B">
              <w:rPr>
                <w:rFonts w:ascii="Arial" w:hAnsi="Arial" w:cs="Arial"/>
                <w:sz w:val="22"/>
                <w:szCs w:val="22"/>
              </w:rPr>
              <w:t xml:space="preserve">Aclaración: En </w:t>
            </w:r>
            <w:r w:rsidR="008A3284" w:rsidRPr="00DD3F2B">
              <w:rPr>
                <w:rFonts w:ascii="Arial" w:hAnsi="Arial" w:cs="Arial"/>
                <w:sz w:val="22"/>
                <w:szCs w:val="22"/>
              </w:rPr>
              <w:t xml:space="preserve"> cuanto a la separación entre las </w:t>
            </w:r>
            <w:r w:rsidR="003E6AB5">
              <w:rPr>
                <w:rFonts w:ascii="Arial" w:hAnsi="Arial" w:cs="Arial"/>
                <w:sz w:val="22"/>
                <w:szCs w:val="22"/>
              </w:rPr>
              <w:t>BIE</w:t>
            </w:r>
            <w:r w:rsidR="008A3284" w:rsidRPr="00DD3F2B">
              <w:rPr>
                <w:rFonts w:ascii="Arial" w:hAnsi="Arial" w:cs="Arial"/>
                <w:sz w:val="22"/>
                <w:szCs w:val="22"/>
              </w:rPr>
              <w:t xml:space="preserve">, se tendrá en consideración que la distancia máxima entre cada </w:t>
            </w:r>
            <w:r w:rsidR="003E6AB5">
              <w:rPr>
                <w:rFonts w:ascii="Arial" w:hAnsi="Arial" w:cs="Arial"/>
                <w:sz w:val="22"/>
                <w:szCs w:val="22"/>
              </w:rPr>
              <w:t>BIE</w:t>
            </w:r>
            <w:r w:rsidR="008A3284" w:rsidRPr="00DD3F2B">
              <w:rPr>
                <w:rFonts w:ascii="Arial" w:hAnsi="Arial" w:cs="Arial"/>
                <w:sz w:val="22"/>
                <w:szCs w:val="22"/>
              </w:rPr>
              <w:t xml:space="preserve"> y su más cercana será de 50 m., independientemente de que la longitud de la manguera sea superior a 20 m.</w:t>
            </w:r>
          </w:p>
        </w:tc>
      </w:tr>
    </w:tbl>
    <w:p w:rsidR="00F571F0" w:rsidRPr="00DA3F74" w:rsidRDefault="00F571F0" w:rsidP="00F571F0">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Para las </w:t>
      </w:r>
      <w:r w:rsidR="003E6AB5">
        <w:rPr>
          <w:rFonts w:ascii="Arial" w:hAnsi="Arial" w:cs="Arial"/>
          <w:sz w:val="22"/>
          <w:szCs w:val="22"/>
        </w:rPr>
        <w:t>BIE</w:t>
      </w:r>
      <w:r w:rsidRPr="00DA3F74">
        <w:rPr>
          <w:rFonts w:ascii="Arial" w:hAnsi="Arial" w:cs="Arial"/>
          <w:sz w:val="22"/>
          <w:szCs w:val="22"/>
        </w:rPr>
        <w:t xml:space="preserve"> de alta presión, la separación máxima entre cada </w:t>
      </w:r>
      <w:r w:rsidR="003E6AB5">
        <w:rPr>
          <w:rFonts w:ascii="Arial" w:hAnsi="Arial" w:cs="Arial"/>
          <w:sz w:val="22"/>
          <w:szCs w:val="22"/>
        </w:rPr>
        <w:t>BIE</w:t>
      </w:r>
      <w:r w:rsidRPr="00DA3F74">
        <w:rPr>
          <w:rFonts w:ascii="Arial" w:hAnsi="Arial" w:cs="Arial"/>
          <w:sz w:val="22"/>
          <w:szCs w:val="22"/>
        </w:rPr>
        <w:t xml:space="preserve"> y su más cercana será el doble de su radio de acción. La distancia desde cualquier punto del local protegido hasta la </w:t>
      </w:r>
      <w:r w:rsidR="003E6AB5">
        <w:rPr>
          <w:rFonts w:ascii="Arial" w:hAnsi="Arial" w:cs="Arial"/>
          <w:sz w:val="22"/>
          <w:szCs w:val="22"/>
        </w:rPr>
        <w:t>BIE</w:t>
      </w:r>
      <w:r w:rsidRPr="00DA3F74">
        <w:rPr>
          <w:rFonts w:ascii="Arial" w:hAnsi="Arial" w:cs="Arial"/>
          <w:sz w:val="22"/>
          <w:szCs w:val="22"/>
        </w:rPr>
        <w:t xml:space="preserve"> más próxima no deberá exceder del radio de acción de la misma. Tanto la separación, como la distancia máxima y el radio de acción, se medirán siguiendo recorridos de evacuación. La longitud máxima de las mangueras que se utilicen en estas B.I.E de alta presión, será de 30 m.</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Se deberá mantener alrededor de cada </w:t>
      </w:r>
      <w:r w:rsidR="003E6AB5">
        <w:rPr>
          <w:rFonts w:ascii="Arial" w:hAnsi="Arial" w:cs="Arial"/>
          <w:sz w:val="22"/>
          <w:szCs w:val="22"/>
        </w:rPr>
        <w:t>BIE</w:t>
      </w:r>
      <w:r w:rsidRPr="00DA3F74">
        <w:rPr>
          <w:rFonts w:ascii="Arial" w:hAnsi="Arial" w:cs="Arial"/>
          <w:sz w:val="22"/>
          <w:szCs w:val="22"/>
        </w:rPr>
        <w:t xml:space="preserve"> una zona libre de obstáculos, que permita el acceso a ella y su maniobra sin dificultad.</w:t>
      </w:r>
    </w:p>
    <w:p w:rsidR="005F3A3B" w:rsidRDefault="00D059A6" w:rsidP="00BA14E4">
      <w:pPr>
        <w:ind w:firstLine="539"/>
        <w:jc w:val="both"/>
        <w:rPr>
          <w:rFonts w:ascii="Arial" w:hAnsi="Arial" w:cs="Arial"/>
          <w:sz w:val="22"/>
          <w:szCs w:val="22"/>
        </w:rPr>
      </w:pPr>
      <w:r w:rsidRPr="00DA3F74">
        <w:rPr>
          <w:rFonts w:ascii="Arial" w:hAnsi="Arial" w:cs="Arial"/>
          <w:sz w:val="22"/>
          <w:szCs w:val="22"/>
        </w:rPr>
        <w:lastRenderedPageBreak/>
        <w:t xml:space="preserve">4. </w:t>
      </w:r>
      <w:r w:rsidR="005F3A3B" w:rsidRPr="00DA3F74">
        <w:rPr>
          <w:rFonts w:ascii="Arial" w:hAnsi="Arial" w:cs="Arial"/>
          <w:sz w:val="22"/>
          <w:szCs w:val="22"/>
        </w:rPr>
        <w:t xml:space="preserve">Para las </w:t>
      </w:r>
      <w:r w:rsidR="003E6AB5">
        <w:rPr>
          <w:rFonts w:ascii="Arial" w:hAnsi="Arial" w:cs="Arial"/>
          <w:sz w:val="22"/>
          <w:szCs w:val="22"/>
        </w:rPr>
        <w:t>BIE</w:t>
      </w:r>
      <w:r w:rsidR="005F3A3B" w:rsidRPr="00DA3F74">
        <w:rPr>
          <w:rFonts w:ascii="Arial" w:hAnsi="Arial" w:cs="Arial"/>
          <w:sz w:val="22"/>
          <w:szCs w:val="22"/>
        </w:rPr>
        <w:t xml:space="preserve"> con manguera semirrígida o con manguera plana, la red de </w:t>
      </w:r>
      <w:r w:rsidR="003E6AB5">
        <w:rPr>
          <w:rFonts w:ascii="Arial" w:hAnsi="Arial" w:cs="Arial"/>
          <w:sz w:val="22"/>
          <w:szCs w:val="22"/>
        </w:rPr>
        <w:t>BIE</w:t>
      </w:r>
      <w:r w:rsidR="005F3A3B" w:rsidRPr="00DA3F74">
        <w:rPr>
          <w:rFonts w:ascii="Arial" w:hAnsi="Arial" w:cs="Arial"/>
          <w:sz w:val="22"/>
          <w:szCs w:val="22"/>
        </w:rPr>
        <w:t xml:space="preserve"> deberá garantizar durante una hora, como mínimo, el caudal descargado por las dos hidráulicamente más desfavorables, a una presión dinámica a su entrada comprendida entre un mínimo de 300 kPa (3kg/cm</w:t>
      </w:r>
      <w:r w:rsidR="005F3A3B" w:rsidRPr="00DA3F74">
        <w:rPr>
          <w:rFonts w:ascii="Arial" w:hAnsi="Arial" w:cs="Arial"/>
          <w:sz w:val="22"/>
          <w:szCs w:val="22"/>
          <w:vertAlign w:val="superscript"/>
        </w:rPr>
        <w:t>2</w:t>
      </w:r>
      <w:r w:rsidR="005F3A3B" w:rsidRPr="00DA3F74">
        <w:rPr>
          <w:rFonts w:ascii="Arial" w:hAnsi="Arial" w:cs="Arial"/>
          <w:sz w:val="22"/>
          <w:szCs w:val="22"/>
        </w:rPr>
        <w:t>) y un máximo de 600 kPa (6 kg/cm</w:t>
      </w:r>
      <w:r w:rsidR="005F3A3B" w:rsidRPr="00DA3F74">
        <w:rPr>
          <w:rFonts w:ascii="Arial" w:hAnsi="Arial" w:cs="Arial"/>
          <w:sz w:val="22"/>
          <w:szCs w:val="22"/>
          <w:vertAlign w:val="superscript"/>
        </w:rPr>
        <w:t>2</w:t>
      </w:r>
      <w:r w:rsidR="005F3A3B" w:rsidRPr="00DA3F74">
        <w:rPr>
          <w:rFonts w:ascii="Arial" w:hAnsi="Arial" w:cs="Arial"/>
          <w:sz w:val="22"/>
          <w:szCs w:val="22"/>
        </w:rPr>
        <w:t>).</w:t>
      </w:r>
    </w:p>
    <w:p w:rsidR="005D7581" w:rsidRPr="005C409C" w:rsidRDefault="005D7581" w:rsidP="005D7581">
      <w:pPr>
        <w:jc w:val="both"/>
        <w:rPr>
          <w:rFonts w:ascii="Arial" w:hAnsi="Arial" w:cs="Arial"/>
          <w:sz w:val="22"/>
          <w:szCs w:val="22"/>
        </w:rPr>
      </w:pPr>
      <w:r>
        <w:rPr>
          <w:rFonts w:ascii="Arial" w:hAnsi="Arial" w:cs="Arial"/>
          <w:sz w:val="22"/>
          <w:szCs w:val="22"/>
        </w:rPr>
        <w:t xml:space="preserve"> </w:t>
      </w: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D7581" w:rsidRPr="005C409C" w:rsidTr="00884798">
        <w:tc>
          <w:tcPr>
            <w:tcW w:w="10422" w:type="dxa"/>
            <w:shd w:val="clear" w:color="auto" w:fill="D9D9D9" w:themeFill="background1" w:themeFillShade="D9"/>
          </w:tcPr>
          <w:p w:rsidR="00FB607D" w:rsidRPr="005C409C" w:rsidRDefault="00FB607D" w:rsidP="00FB607D">
            <w:pPr>
              <w:spacing w:before="120" w:after="120"/>
              <w:jc w:val="both"/>
              <w:rPr>
                <w:sz w:val="28"/>
              </w:rPr>
            </w:pPr>
            <w:r w:rsidRPr="005C409C">
              <w:rPr>
                <w:rFonts w:ascii="Arial" w:hAnsi="Arial" w:cs="Arial"/>
                <w:b/>
                <w:bCs/>
                <w:sz w:val="22"/>
                <w:szCs w:val="20"/>
                <w:u w:val="single"/>
              </w:rPr>
              <w:t xml:space="preserve">Sobre cómo </w:t>
            </w:r>
            <w:r w:rsidR="00BC1CEF" w:rsidRPr="005C409C">
              <w:rPr>
                <w:rFonts w:ascii="Arial" w:hAnsi="Arial" w:cs="Arial"/>
                <w:b/>
                <w:bCs/>
                <w:sz w:val="22"/>
                <w:szCs w:val="20"/>
                <w:u w:val="single"/>
              </w:rPr>
              <w:t xml:space="preserve">calcular y </w:t>
            </w:r>
            <w:r w:rsidRPr="005C409C">
              <w:rPr>
                <w:rFonts w:ascii="Arial" w:hAnsi="Arial" w:cs="Arial"/>
                <w:b/>
                <w:bCs/>
                <w:sz w:val="22"/>
                <w:szCs w:val="20"/>
                <w:u w:val="single"/>
              </w:rPr>
              <w:t xml:space="preserve">medir la presión de las </w:t>
            </w:r>
            <w:r w:rsidR="003E6AB5">
              <w:rPr>
                <w:rFonts w:ascii="Arial" w:hAnsi="Arial" w:cs="Arial"/>
                <w:b/>
                <w:bCs/>
                <w:sz w:val="22"/>
                <w:szCs w:val="20"/>
                <w:u w:val="single"/>
              </w:rPr>
              <w:t>BIE</w:t>
            </w:r>
            <w:r w:rsidRPr="005C409C">
              <w:rPr>
                <w:rFonts w:ascii="Arial" w:hAnsi="Arial" w:cs="Arial"/>
                <w:b/>
                <w:bCs/>
                <w:sz w:val="22"/>
                <w:szCs w:val="20"/>
                <w:u w:val="single"/>
              </w:rPr>
              <w:t>:</w:t>
            </w:r>
          </w:p>
          <w:p w:rsidR="00FB607D" w:rsidRPr="005C409C" w:rsidRDefault="00FB607D" w:rsidP="00BF5B4A">
            <w:pPr>
              <w:spacing w:before="120" w:after="120"/>
              <w:jc w:val="both"/>
              <w:rPr>
                <w:rFonts w:ascii="Arial" w:hAnsi="Arial" w:cs="Arial"/>
                <w:bCs/>
                <w:sz w:val="22"/>
                <w:szCs w:val="20"/>
              </w:rPr>
            </w:pPr>
            <w:r w:rsidRPr="005C409C">
              <w:rPr>
                <w:rFonts w:ascii="Arial" w:hAnsi="Arial" w:cs="Arial"/>
                <w:bCs/>
                <w:sz w:val="22"/>
                <w:szCs w:val="20"/>
              </w:rPr>
              <w:t>El objetivo de pedir una presión mínima a</w:t>
            </w:r>
            <w:r w:rsidR="00897361">
              <w:rPr>
                <w:rFonts w:ascii="Arial" w:hAnsi="Arial" w:cs="Arial"/>
                <w:bCs/>
                <w:sz w:val="22"/>
                <w:szCs w:val="20"/>
              </w:rPr>
              <w:t xml:space="preserve"> la</w:t>
            </w:r>
            <w:r w:rsidRPr="005C409C">
              <w:rPr>
                <w:rFonts w:ascii="Arial" w:hAnsi="Arial" w:cs="Arial"/>
                <w:bCs/>
                <w:sz w:val="22"/>
                <w:szCs w:val="20"/>
              </w:rPr>
              <w:t xml:space="preserve"> </w:t>
            </w:r>
            <w:r w:rsidR="005C409C">
              <w:rPr>
                <w:rFonts w:ascii="Arial" w:hAnsi="Arial" w:cs="Arial"/>
                <w:bCs/>
                <w:sz w:val="22"/>
                <w:szCs w:val="20"/>
              </w:rPr>
              <w:t xml:space="preserve">red de </w:t>
            </w:r>
            <w:r w:rsidRPr="005C409C">
              <w:rPr>
                <w:rFonts w:ascii="Arial" w:hAnsi="Arial" w:cs="Arial"/>
                <w:bCs/>
                <w:sz w:val="22"/>
                <w:szCs w:val="20"/>
              </w:rPr>
              <w:t xml:space="preserve">las </w:t>
            </w:r>
            <w:r w:rsidR="003E6AB5">
              <w:rPr>
                <w:rFonts w:ascii="Arial" w:hAnsi="Arial" w:cs="Arial"/>
                <w:bCs/>
                <w:sz w:val="22"/>
                <w:szCs w:val="20"/>
              </w:rPr>
              <w:t>BIE</w:t>
            </w:r>
            <w:r w:rsidRPr="005C409C">
              <w:rPr>
                <w:rFonts w:ascii="Arial" w:hAnsi="Arial" w:cs="Arial"/>
                <w:bCs/>
                <w:sz w:val="22"/>
                <w:szCs w:val="20"/>
              </w:rPr>
              <w:t xml:space="preserve"> es que la velocidad y el caudal de agua proporcionados por la manguera sean óptimos para su uso. Un caudal apropiado para una </w:t>
            </w:r>
            <w:r w:rsidR="003E6AB5">
              <w:rPr>
                <w:rFonts w:ascii="Arial" w:hAnsi="Arial" w:cs="Arial"/>
                <w:bCs/>
                <w:sz w:val="22"/>
                <w:szCs w:val="20"/>
              </w:rPr>
              <w:t>BIE</w:t>
            </w:r>
            <w:r w:rsidRPr="005C409C">
              <w:rPr>
                <w:rFonts w:ascii="Arial" w:hAnsi="Arial" w:cs="Arial"/>
                <w:bCs/>
                <w:sz w:val="22"/>
                <w:szCs w:val="20"/>
              </w:rPr>
              <w:t xml:space="preserve"> de 25mm es del entorno a los 100 l/min, y para </w:t>
            </w:r>
            <w:r w:rsidR="003E6AB5">
              <w:rPr>
                <w:rFonts w:ascii="Arial" w:hAnsi="Arial" w:cs="Arial"/>
                <w:bCs/>
                <w:sz w:val="22"/>
                <w:szCs w:val="20"/>
              </w:rPr>
              <w:t>BIE</w:t>
            </w:r>
            <w:r w:rsidRPr="005C409C">
              <w:rPr>
                <w:rFonts w:ascii="Arial" w:hAnsi="Arial" w:cs="Arial"/>
                <w:bCs/>
                <w:sz w:val="22"/>
                <w:szCs w:val="20"/>
              </w:rPr>
              <w:t xml:space="preserve"> de 45mm</w:t>
            </w:r>
            <w:r w:rsidR="005C409C">
              <w:rPr>
                <w:rFonts w:ascii="Arial" w:hAnsi="Arial" w:cs="Arial"/>
                <w:bCs/>
                <w:sz w:val="22"/>
                <w:szCs w:val="20"/>
              </w:rPr>
              <w:t xml:space="preserve"> es</w:t>
            </w:r>
            <w:r w:rsidRPr="005C409C">
              <w:rPr>
                <w:rFonts w:ascii="Arial" w:hAnsi="Arial" w:cs="Arial"/>
                <w:bCs/>
                <w:sz w:val="22"/>
                <w:szCs w:val="20"/>
              </w:rPr>
              <w:t xml:space="preserve"> de, al menos, 160 l/min. Esto equivale a que la presión dinámica a la salida por la boquilla sea de 2 bar, requisito que ya se pedía en el anterior reglamento y que </w:t>
            </w:r>
            <w:r w:rsidR="004B09B7" w:rsidRPr="005C409C">
              <w:rPr>
                <w:rFonts w:ascii="Arial" w:hAnsi="Arial" w:cs="Arial"/>
                <w:bCs/>
                <w:sz w:val="22"/>
                <w:szCs w:val="20"/>
              </w:rPr>
              <w:t xml:space="preserve">también </w:t>
            </w:r>
            <w:r w:rsidRPr="005C409C">
              <w:rPr>
                <w:rFonts w:ascii="Arial" w:hAnsi="Arial" w:cs="Arial"/>
                <w:bCs/>
                <w:sz w:val="22"/>
                <w:szCs w:val="20"/>
              </w:rPr>
              <w:t xml:space="preserve">se pide actualmente en el </w:t>
            </w:r>
            <w:r w:rsidR="007D7BBF">
              <w:rPr>
                <w:rFonts w:ascii="Arial" w:hAnsi="Arial" w:cs="Arial"/>
                <w:bCs/>
                <w:sz w:val="22"/>
                <w:szCs w:val="20"/>
              </w:rPr>
              <w:t xml:space="preserve">RD </w:t>
            </w:r>
            <w:r w:rsidR="00BF5B4A" w:rsidRPr="005C409C">
              <w:rPr>
                <w:rFonts w:ascii="Arial" w:hAnsi="Arial" w:cs="Arial"/>
                <w:bCs/>
                <w:sz w:val="22"/>
                <w:szCs w:val="20"/>
              </w:rPr>
              <w:t>2267/2004.</w:t>
            </w:r>
          </w:p>
          <w:p w:rsidR="00FB607D" w:rsidRPr="005C409C" w:rsidRDefault="00FB607D" w:rsidP="00FB607D">
            <w:pPr>
              <w:spacing w:before="120" w:after="120"/>
              <w:jc w:val="both"/>
              <w:rPr>
                <w:rFonts w:ascii="Arial" w:hAnsi="Arial" w:cs="Arial"/>
                <w:bCs/>
                <w:sz w:val="22"/>
                <w:szCs w:val="20"/>
              </w:rPr>
            </w:pPr>
            <w:r w:rsidRPr="005C409C">
              <w:rPr>
                <w:rFonts w:ascii="Arial" w:hAnsi="Arial" w:cs="Arial"/>
                <w:bCs/>
                <w:sz w:val="22"/>
                <w:szCs w:val="20"/>
              </w:rPr>
              <w:t>(</w:t>
            </w:r>
            <w:r w:rsidRPr="005C409C">
              <w:rPr>
                <w:rFonts w:ascii="Arial" w:hAnsi="Arial" w:cs="Arial"/>
                <w:bCs/>
                <w:i/>
                <w:sz w:val="22"/>
                <w:szCs w:val="20"/>
              </w:rPr>
              <w:t>Nota:</w:t>
            </w:r>
            <w:r w:rsidRPr="005C409C">
              <w:rPr>
                <w:rFonts w:ascii="Arial" w:hAnsi="Arial" w:cs="Arial"/>
                <w:bCs/>
                <w:sz w:val="22"/>
                <w:szCs w:val="20"/>
              </w:rPr>
              <w:t xml:space="preserve"> No confundir la presión dinámica con la presión manométrica. La "</w:t>
            </w:r>
            <w:r w:rsidRPr="005C409C">
              <w:rPr>
                <w:rFonts w:ascii="Arial" w:hAnsi="Arial" w:cs="Arial"/>
                <w:bCs/>
                <w:i/>
                <w:sz w:val="22"/>
                <w:szCs w:val="20"/>
              </w:rPr>
              <w:t>presión dinámica a la entrada de entre 3 y 6 bar</w:t>
            </w:r>
            <w:r w:rsidRPr="005C409C">
              <w:rPr>
                <w:rFonts w:ascii="Arial" w:hAnsi="Arial" w:cs="Arial"/>
                <w:bCs/>
                <w:sz w:val="22"/>
                <w:szCs w:val="20"/>
              </w:rPr>
              <w:t xml:space="preserve">" que se nombra en el reglamento está calculada </w:t>
            </w:r>
            <w:r w:rsidR="00626EB4" w:rsidRPr="005C409C">
              <w:rPr>
                <w:rFonts w:ascii="Arial" w:hAnsi="Arial" w:cs="Arial"/>
                <w:bCs/>
                <w:sz w:val="22"/>
                <w:szCs w:val="20"/>
              </w:rPr>
              <w:t>con</w:t>
            </w:r>
            <w:r w:rsidRPr="005C409C">
              <w:rPr>
                <w:rFonts w:ascii="Arial" w:hAnsi="Arial" w:cs="Arial"/>
                <w:bCs/>
                <w:sz w:val="22"/>
                <w:szCs w:val="20"/>
              </w:rPr>
              <w:t xml:space="preserve"> un diámetro de tubería que equivale a una presión dinámica a la salida de entre 2 y 5 bar. Esto se puso con el propósito de facilitar la medición, pero en la realidad hay otras formas más sencillas de medirlo).</w:t>
            </w:r>
          </w:p>
          <w:p w:rsidR="00B700DA" w:rsidRPr="005C409C" w:rsidRDefault="00B700DA" w:rsidP="00FB607D">
            <w:pPr>
              <w:spacing w:before="120" w:after="120"/>
              <w:jc w:val="both"/>
              <w:rPr>
                <w:rFonts w:ascii="Arial" w:hAnsi="Arial" w:cs="Arial"/>
                <w:bCs/>
                <w:sz w:val="22"/>
                <w:szCs w:val="20"/>
              </w:rPr>
            </w:pPr>
          </w:p>
          <w:p w:rsidR="00FB607D" w:rsidRPr="005C409C" w:rsidRDefault="00FB607D" w:rsidP="00FB607D">
            <w:pPr>
              <w:spacing w:before="120" w:after="120"/>
              <w:jc w:val="both"/>
              <w:rPr>
                <w:rFonts w:ascii="Arial" w:hAnsi="Arial" w:cs="Arial"/>
                <w:bCs/>
                <w:sz w:val="22"/>
                <w:szCs w:val="20"/>
              </w:rPr>
            </w:pPr>
            <w:r w:rsidRPr="005C409C">
              <w:rPr>
                <w:rFonts w:ascii="Arial" w:hAnsi="Arial" w:cs="Arial"/>
                <w:bCs/>
                <w:sz w:val="22"/>
                <w:szCs w:val="20"/>
              </w:rPr>
              <w:t>A efectos prácticos, como la presión dinámica es difícil de medir, se proponen dos formas de calcular</w:t>
            </w:r>
            <w:r w:rsidR="00B700DA" w:rsidRPr="005C409C">
              <w:rPr>
                <w:rFonts w:ascii="Arial" w:hAnsi="Arial" w:cs="Arial"/>
                <w:bCs/>
                <w:sz w:val="22"/>
                <w:szCs w:val="20"/>
              </w:rPr>
              <w:t xml:space="preserve"> y medir</w:t>
            </w:r>
            <w:r w:rsidRPr="005C409C">
              <w:rPr>
                <w:rFonts w:ascii="Arial" w:hAnsi="Arial" w:cs="Arial"/>
                <w:bCs/>
                <w:sz w:val="22"/>
                <w:szCs w:val="20"/>
              </w:rPr>
              <w:t xml:space="preserve"> la presión de la </w:t>
            </w:r>
            <w:r w:rsidR="003E6AB5">
              <w:rPr>
                <w:rFonts w:ascii="Arial" w:hAnsi="Arial" w:cs="Arial"/>
                <w:bCs/>
                <w:sz w:val="22"/>
                <w:szCs w:val="20"/>
              </w:rPr>
              <w:t>BIE</w:t>
            </w:r>
            <w:r w:rsidRPr="005C409C">
              <w:rPr>
                <w:rFonts w:ascii="Arial" w:hAnsi="Arial" w:cs="Arial"/>
                <w:bCs/>
                <w:sz w:val="22"/>
                <w:szCs w:val="20"/>
              </w:rPr>
              <w:t>:</w:t>
            </w:r>
          </w:p>
          <w:p w:rsidR="00BC1CEF" w:rsidRPr="005C409C" w:rsidRDefault="00FB607D" w:rsidP="00FB607D">
            <w:pPr>
              <w:spacing w:before="120" w:after="120"/>
              <w:jc w:val="both"/>
              <w:rPr>
                <w:rFonts w:ascii="Arial" w:hAnsi="Arial" w:cs="Arial"/>
                <w:bCs/>
                <w:sz w:val="22"/>
                <w:szCs w:val="20"/>
              </w:rPr>
            </w:pPr>
            <w:r w:rsidRPr="005C409C">
              <w:rPr>
                <w:rFonts w:ascii="Arial" w:hAnsi="Arial" w:cs="Arial"/>
                <w:b/>
                <w:bCs/>
                <w:sz w:val="22"/>
                <w:szCs w:val="20"/>
              </w:rPr>
              <w:t>Opción 1:</w:t>
            </w:r>
            <w:r w:rsidRPr="005C409C">
              <w:rPr>
                <w:rFonts w:ascii="Arial" w:hAnsi="Arial" w:cs="Arial"/>
                <w:bCs/>
                <w:sz w:val="22"/>
                <w:szCs w:val="20"/>
              </w:rPr>
              <w:t xml:space="preserve"> </w:t>
            </w:r>
            <w:r w:rsidR="00B700DA" w:rsidRPr="005C409C">
              <w:rPr>
                <w:rFonts w:ascii="Arial" w:hAnsi="Arial" w:cs="Arial"/>
                <w:bCs/>
                <w:sz w:val="22"/>
                <w:szCs w:val="20"/>
              </w:rPr>
              <w:t>Para comprobar que la presión es suficiente, m</w:t>
            </w:r>
            <w:r w:rsidRPr="005C409C">
              <w:rPr>
                <w:rFonts w:ascii="Arial" w:hAnsi="Arial" w:cs="Arial"/>
                <w:bCs/>
                <w:sz w:val="22"/>
                <w:szCs w:val="20"/>
              </w:rPr>
              <w:t xml:space="preserve">edir la presión manométrica en la entrada, y restarle la caída de presión en la manguera (dato obtenido del fabricante), para obtener la presión dinámica a la salida, que deberá ser de entre 2 y 5 bar. </w:t>
            </w:r>
          </w:p>
          <w:p w:rsidR="00BF5B4A" w:rsidRPr="005C409C" w:rsidRDefault="00BF5B4A" w:rsidP="00BF5B4A">
            <w:pPr>
              <w:spacing w:before="120" w:after="120"/>
              <w:jc w:val="both"/>
              <w:rPr>
                <w:rFonts w:ascii="Arial" w:hAnsi="Arial" w:cs="Arial"/>
                <w:sz w:val="22"/>
                <w:szCs w:val="22"/>
              </w:rPr>
            </w:pPr>
            <w:r w:rsidRPr="005C409C">
              <w:rPr>
                <w:rFonts w:ascii="Arial" w:hAnsi="Arial" w:cs="Arial"/>
                <w:b/>
                <w:bCs/>
                <w:sz w:val="22"/>
                <w:szCs w:val="20"/>
              </w:rPr>
              <w:t>Opción 2: </w:t>
            </w:r>
            <w:r w:rsidRPr="005C409C">
              <w:rPr>
                <w:rFonts w:ascii="Arial" w:hAnsi="Arial" w:cs="Arial"/>
                <w:sz w:val="22"/>
                <w:szCs w:val="20"/>
              </w:rPr>
              <w:t xml:space="preserve">De forma alternativa, si no se </w:t>
            </w:r>
            <w:r w:rsidRPr="005C409C">
              <w:rPr>
                <w:rFonts w:ascii="Arial" w:hAnsi="Arial" w:cs="Arial"/>
                <w:sz w:val="22"/>
                <w:szCs w:val="22"/>
              </w:rPr>
              <w:t xml:space="preserve">conocen las pérdidas de presión en la manguera, puede usarse la fórmula siguiente para calcular la presión necesaria a partir del caudal deseado: </w:t>
            </w:r>
            <w:r w:rsidRPr="005C409C">
              <w:rPr>
                <w:rFonts w:ascii="Arial" w:hAnsi="Arial" w:cs="Arial"/>
                <w:i/>
                <w:sz w:val="22"/>
                <w:szCs w:val="22"/>
              </w:rPr>
              <w:t>Caudal (litros/min) = K * Raíz de la presión manométrica (bar)</w:t>
            </w:r>
            <w:r w:rsidRPr="005C409C">
              <w:rPr>
                <w:rFonts w:ascii="Arial" w:hAnsi="Arial" w:cs="Arial"/>
                <w:sz w:val="22"/>
                <w:szCs w:val="22"/>
              </w:rPr>
              <w:t xml:space="preserve">, con K una constante que depende de la </w:t>
            </w:r>
            <w:r w:rsidR="003E6AB5">
              <w:rPr>
                <w:rFonts w:ascii="Arial" w:hAnsi="Arial" w:cs="Arial"/>
                <w:sz w:val="22"/>
                <w:szCs w:val="22"/>
              </w:rPr>
              <w:t>BIE</w:t>
            </w:r>
            <w:r w:rsidRPr="005C409C">
              <w:rPr>
                <w:rFonts w:ascii="Arial" w:hAnsi="Arial" w:cs="Arial"/>
                <w:sz w:val="22"/>
                <w:szCs w:val="22"/>
              </w:rPr>
              <w:t xml:space="preserve"> usada. </w:t>
            </w:r>
          </w:p>
          <w:p w:rsidR="00FB607D" w:rsidRPr="005C409C" w:rsidRDefault="00DB3423" w:rsidP="00CA2759">
            <w:pPr>
              <w:spacing w:before="120" w:after="120"/>
              <w:ind w:left="709"/>
              <w:jc w:val="both"/>
              <w:rPr>
                <w:rFonts w:ascii="Arial" w:hAnsi="Arial" w:cs="Arial"/>
                <w:bCs/>
                <w:sz w:val="22"/>
                <w:szCs w:val="22"/>
              </w:rPr>
            </w:pPr>
            <w:r w:rsidRPr="005C409C">
              <w:rPr>
                <w:rFonts w:ascii="Arial" w:hAnsi="Arial" w:cs="Arial"/>
                <w:bCs/>
                <w:sz w:val="22"/>
                <w:szCs w:val="22"/>
                <w:u w:val="single"/>
              </w:rPr>
              <w:t>Importante:</w:t>
            </w:r>
            <w:r w:rsidRPr="005C409C">
              <w:rPr>
                <w:rFonts w:ascii="Arial" w:hAnsi="Arial" w:cs="Arial"/>
                <w:bCs/>
                <w:sz w:val="22"/>
                <w:szCs w:val="22"/>
              </w:rPr>
              <w:t xml:space="preserve"> </w:t>
            </w:r>
            <w:r w:rsidR="00BF5B4A" w:rsidRPr="005C409C">
              <w:rPr>
                <w:rFonts w:ascii="Arial" w:hAnsi="Arial" w:cs="Arial"/>
                <w:bCs/>
                <w:sz w:val="22"/>
                <w:szCs w:val="22"/>
              </w:rPr>
              <w:t>En ambos casos,</w:t>
            </w:r>
            <w:r w:rsidR="00CA2759" w:rsidRPr="005C409C">
              <w:rPr>
                <w:rFonts w:ascii="Arial" w:hAnsi="Arial" w:cs="Arial"/>
                <w:bCs/>
                <w:sz w:val="22"/>
                <w:szCs w:val="22"/>
              </w:rPr>
              <w:t xml:space="preserve"> </w:t>
            </w:r>
            <w:r w:rsidR="00897361" w:rsidRPr="00897361">
              <w:rPr>
                <w:rFonts w:ascii="Arial" w:hAnsi="Arial" w:cs="Arial"/>
                <w:bCs/>
                <w:sz w:val="22"/>
                <w:szCs w:val="22"/>
              </w:rPr>
              <w:t xml:space="preserve">la medición se hace con un manómetro en la válvula de entrada en condiciones estáticas, y posteriormente, hay que abrir la </w:t>
            </w:r>
            <w:r w:rsidR="003E6AB5">
              <w:rPr>
                <w:rFonts w:ascii="Arial" w:hAnsi="Arial" w:cs="Arial"/>
                <w:bCs/>
                <w:sz w:val="22"/>
                <w:szCs w:val="22"/>
              </w:rPr>
              <w:t>BIE</w:t>
            </w:r>
            <w:r w:rsidR="00897361" w:rsidRPr="00897361">
              <w:rPr>
                <w:rFonts w:ascii="Arial" w:hAnsi="Arial" w:cs="Arial"/>
                <w:bCs/>
                <w:sz w:val="22"/>
                <w:szCs w:val="22"/>
              </w:rPr>
              <w:t xml:space="preserve"> y volver a medir para comprobar que no hay caídas significativas de la presión total debidas a posibles pérdidas de carga en la red. Si las hubiera, debería aumentarse la presión aportada a la </w:t>
            </w:r>
            <w:r w:rsidR="003E6AB5">
              <w:rPr>
                <w:rFonts w:ascii="Arial" w:hAnsi="Arial" w:cs="Arial"/>
                <w:bCs/>
                <w:sz w:val="22"/>
                <w:szCs w:val="22"/>
              </w:rPr>
              <w:t>BIE</w:t>
            </w:r>
            <w:r w:rsidR="00897361" w:rsidRPr="00897361">
              <w:rPr>
                <w:rFonts w:ascii="Arial" w:hAnsi="Arial" w:cs="Arial"/>
                <w:bCs/>
                <w:sz w:val="22"/>
                <w:szCs w:val="22"/>
              </w:rPr>
              <w:t xml:space="preserve"> en funcionamiento, de forma que se garantice que la red es capaz de suministrar el caudal requerido.  </w:t>
            </w:r>
          </w:p>
          <w:p w:rsidR="00B700DA" w:rsidRPr="005C409C" w:rsidRDefault="00B700DA" w:rsidP="00FB607D">
            <w:pPr>
              <w:spacing w:before="120" w:after="120"/>
              <w:jc w:val="both"/>
              <w:rPr>
                <w:sz w:val="22"/>
                <w:szCs w:val="22"/>
              </w:rPr>
            </w:pPr>
          </w:p>
          <w:p w:rsidR="00FB607D" w:rsidRPr="005C409C" w:rsidRDefault="00FB607D" w:rsidP="00FB607D">
            <w:pPr>
              <w:spacing w:before="120" w:after="120"/>
              <w:jc w:val="both"/>
              <w:rPr>
                <w:sz w:val="28"/>
              </w:rPr>
            </w:pPr>
            <w:r w:rsidRPr="005C409C">
              <w:rPr>
                <w:rFonts w:ascii="Arial" w:hAnsi="Arial" w:cs="Arial"/>
                <w:b/>
                <w:bCs/>
                <w:sz w:val="22"/>
                <w:szCs w:val="20"/>
              </w:rPr>
              <w:t>Ejemplos:</w:t>
            </w:r>
            <w:r w:rsidR="00DB3423" w:rsidRPr="005C409C">
              <w:rPr>
                <w:rFonts w:ascii="Arial" w:hAnsi="Arial" w:cs="Arial"/>
                <w:b/>
                <w:bCs/>
                <w:sz w:val="22"/>
                <w:szCs w:val="20"/>
              </w:rPr>
              <w:t xml:space="preserve"> </w:t>
            </w:r>
            <w:r w:rsidRPr="005C409C">
              <w:rPr>
                <w:rFonts w:ascii="Arial" w:hAnsi="Arial" w:cs="Arial"/>
                <w:sz w:val="22"/>
                <w:szCs w:val="20"/>
              </w:rPr>
              <w:t xml:space="preserve">Para una </w:t>
            </w:r>
            <w:r w:rsidR="003E6AB5">
              <w:rPr>
                <w:rFonts w:ascii="Arial" w:hAnsi="Arial" w:cs="Arial"/>
                <w:sz w:val="22"/>
                <w:szCs w:val="20"/>
              </w:rPr>
              <w:t>BIE</w:t>
            </w:r>
            <w:r w:rsidRPr="005C409C">
              <w:rPr>
                <w:rFonts w:ascii="Arial" w:hAnsi="Arial" w:cs="Arial"/>
                <w:sz w:val="22"/>
                <w:szCs w:val="20"/>
              </w:rPr>
              <w:t xml:space="preserve"> de 25 mm con K=42 (pérdida de carga aproximada de 3,4 bar para el caudal estimado), habría que obtener una presión manométrica mínima de 5,4 bar (lo que asegura cerca de 100l/min). También se admiten </w:t>
            </w:r>
            <w:r w:rsidR="003E6AB5">
              <w:rPr>
                <w:rFonts w:ascii="Arial" w:hAnsi="Arial" w:cs="Arial"/>
                <w:sz w:val="22"/>
                <w:szCs w:val="20"/>
              </w:rPr>
              <w:t>BIE</w:t>
            </w:r>
            <w:r w:rsidRPr="005C409C">
              <w:rPr>
                <w:rFonts w:ascii="Arial" w:hAnsi="Arial" w:cs="Arial"/>
                <w:sz w:val="22"/>
                <w:szCs w:val="20"/>
              </w:rPr>
              <w:t xml:space="preserve"> con K distintos</w:t>
            </w:r>
            <w:r w:rsidR="00415508">
              <w:rPr>
                <w:rFonts w:ascii="Arial" w:hAnsi="Arial" w:cs="Arial"/>
                <w:sz w:val="22"/>
                <w:szCs w:val="20"/>
              </w:rPr>
              <w:t xml:space="preserve"> (mayores a 42 en </w:t>
            </w:r>
            <w:r w:rsidR="003E6AB5">
              <w:rPr>
                <w:rFonts w:ascii="Arial" w:hAnsi="Arial" w:cs="Arial"/>
                <w:sz w:val="22"/>
                <w:szCs w:val="20"/>
              </w:rPr>
              <w:t>BIE</w:t>
            </w:r>
            <w:r w:rsidR="00415508">
              <w:rPr>
                <w:rFonts w:ascii="Arial" w:hAnsi="Arial" w:cs="Arial"/>
                <w:sz w:val="22"/>
                <w:szCs w:val="20"/>
              </w:rPr>
              <w:t xml:space="preserve"> de 25mm)</w:t>
            </w:r>
            <w:r w:rsidRPr="005C409C">
              <w:rPr>
                <w:rFonts w:ascii="Arial" w:hAnsi="Arial" w:cs="Arial"/>
                <w:sz w:val="22"/>
                <w:szCs w:val="20"/>
              </w:rPr>
              <w:t>.</w:t>
            </w:r>
          </w:p>
          <w:p w:rsidR="005D7581" w:rsidRPr="005C409C" w:rsidRDefault="00FB607D" w:rsidP="00251F96">
            <w:pPr>
              <w:spacing w:before="120" w:after="120"/>
              <w:rPr>
                <w:rFonts w:ascii="Arial" w:hAnsi="Arial" w:cs="Arial"/>
                <w:sz w:val="22"/>
                <w:szCs w:val="20"/>
              </w:rPr>
            </w:pPr>
            <w:r w:rsidRPr="005C409C">
              <w:rPr>
                <w:rFonts w:ascii="Arial" w:hAnsi="Arial" w:cs="Arial"/>
                <w:sz w:val="22"/>
                <w:szCs w:val="20"/>
              </w:rPr>
              <w:t xml:space="preserve">Para una </w:t>
            </w:r>
            <w:r w:rsidR="003E6AB5">
              <w:rPr>
                <w:rFonts w:ascii="Arial" w:hAnsi="Arial" w:cs="Arial"/>
                <w:sz w:val="22"/>
                <w:szCs w:val="20"/>
              </w:rPr>
              <w:t>BIE</w:t>
            </w:r>
            <w:r w:rsidRPr="005C409C">
              <w:rPr>
                <w:rFonts w:ascii="Arial" w:hAnsi="Arial" w:cs="Arial"/>
                <w:sz w:val="22"/>
                <w:szCs w:val="20"/>
              </w:rPr>
              <w:t xml:space="preserve"> de 45 mm con K=85 (pérdida aproximada de 1,5 bar), la presión manométrica debería ser de un mínimo de 3,5 bar (160l/min).</w:t>
            </w:r>
          </w:p>
        </w:tc>
      </w:tr>
    </w:tbl>
    <w:p w:rsidR="005D7581" w:rsidRPr="00DA3F74" w:rsidRDefault="005D7581" w:rsidP="005D7581">
      <w:pPr>
        <w:jc w:val="both"/>
        <w:rPr>
          <w:rFonts w:ascii="Arial" w:hAnsi="Arial" w:cs="Arial"/>
          <w:sz w:val="22"/>
          <w:szCs w:val="22"/>
        </w:rPr>
      </w:pPr>
      <w:r>
        <w:rPr>
          <w:rFonts w:ascii="Arial" w:hAnsi="Arial" w:cs="Arial"/>
          <w:color w:val="FF0000"/>
          <w:sz w:val="22"/>
          <w:szCs w:val="22"/>
        </w:rPr>
        <w:t xml:space="preserve">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Para las </w:t>
      </w:r>
      <w:r w:rsidR="003E6AB5">
        <w:rPr>
          <w:rFonts w:ascii="Arial" w:hAnsi="Arial" w:cs="Arial"/>
          <w:sz w:val="22"/>
          <w:szCs w:val="22"/>
        </w:rPr>
        <w:t>BIE</w:t>
      </w:r>
      <w:r w:rsidRPr="00DA3F74">
        <w:rPr>
          <w:rFonts w:ascii="Arial" w:hAnsi="Arial" w:cs="Arial"/>
          <w:sz w:val="22"/>
          <w:szCs w:val="22"/>
        </w:rPr>
        <w:t xml:space="preserve"> de alta presión, la red de tuberías deberá proporcionar, durante una hora como mínimo, en la hipótesis de funcionamiento simultáneo de las dos </w:t>
      </w:r>
      <w:r w:rsidR="003E6AB5">
        <w:rPr>
          <w:rFonts w:ascii="Arial" w:hAnsi="Arial" w:cs="Arial"/>
          <w:sz w:val="22"/>
          <w:szCs w:val="22"/>
        </w:rPr>
        <w:t>BIE</w:t>
      </w:r>
      <w:r w:rsidRPr="00DA3F74">
        <w:rPr>
          <w:rFonts w:ascii="Arial" w:hAnsi="Arial" w:cs="Arial"/>
          <w:sz w:val="22"/>
          <w:szCs w:val="22"/>
        </w:rPr>
        <w:t xml:space="preserve"> hidráulicamente más desfavorables, una presión dinámica mínima de 3450 kPa (35 kg/cm</w:t>
      </w:r>
      <w:r w:rsidRPr="00DA3F74">
        <w:rPr>
          <w:rFonts w:ascii="Arial" w:hAnsi="Arial" w:cs="Arial"/>
          <w:sz w:val="22"/>
          <w:szCs w:val="22"/>
          <w:vertAlign w:val="superscript"/>
        </w:rPr>
        <w:t>2</w:t>
      </w:r>
      <w:r w:rsidRPr="00DA3F74">
        <w:rPr>
          <w:rFonts w:ascii="Arial" w:hAnsi="Arial" w:cs="Arial"/>
          <w:sz w:val="22"/>
          <w:szCs w:val="22"/>
        </w:rPr>
        <w:t xml:space="preserve">), en el orificio de salida de cualquier </w:t>
      </w:r>
      <w:r w:rsidR="003E6AB5">
        <w:rPr>
          <w:rFonts w:ascii="Arial" w:hAnsi="Arial" w:cs="Arial"/>
          <w:sz w:val="22"/>
          <w:szCs w:val="22"/>
        </w:rPr>
        <w:t>BIE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condiciones establecidas de presión, caudal y reserva de agua deberán estar adecuadamente garantizadas.</w:t>
      </w: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5. </w:t>
      </w:r>
      <w:r w:rsidR="005F3A3B" w:rsidRPr="00DA3F74">
        <w:rPr>
          <w:rFonts w:ascii="Arial" w:hAnsi="Arial" w:cs="Arial"/>
          <w:sz w:val="22"/>
          <w:szCs w:val="22"/>
        </w:rPr>
        <w:t xml:space="preserve">Para las </w:t>
      </w:r>
      <w:r w:rsidR="003E6AB5">
        <w:rPr>
          <w:rFonts w:ascii="Arial" w:hAnsi="Arial" w:cs="Arial"/>
          <w:sz w:val="22"/>
          <w:szCs w:val="22"/>
        </w:rPr>
        <w:t>BIE</w:t>
      </w:r>
      <w:r w:rsidR="005F3A3B" w:rsidRPr="00DA3F74">
        <w:rPr>
          <w:rFonts w:ascii="Arial" w:hAnsi="Arial" w:cs="Arial"/>
          <w:sz w:val="22"/>
          <w:szCs w:val="22"/>
        </w:rPr>
        <w:t xml:space="preserve"> con manguera semirrígida o con manguera plana, el sistema de </w:t>
      </w:r>
      <w:r w:rsidR="003E6AB5">
        <w:rPr>
          <w:rFonts w:ascii="Arial" w:hAnsi="Arial" w:cs="Arial"/>
          <w:sz w:val="22"/>
          <w:szCs w:val="22"/>
        </w:rPr>
        <w:t>BIE</w:t>
      </w:r>
      <w:r w:rsidR="005F3A3B" w:rsidRPr="00DA3F74">
        <w:rPr>
          <w:rFonts w:ascii="Arial" w:hAnsi="Arial" w:cs="Arial"/>
          <w:sz w:val="22"/>
          <w:szCs w:val="22"/>
        </w:rPr>
        <w:t xml:space="preserve"> se someterá, antes de su puesta en servicio, a una prueba de estanquidad y resistencia mecánica, sometiendo a la red a una presión estática igual a la máxima de servicio y, como mínimo, a 980 kPa (10 kg/cm</w:t>
      </w:r>
      <w:r w:rsidR="005F3A3B" w:rsidRPr="00DA3F74">
        <w:rPr>
          <w:rFonts w:ascii="Arial" w:hAnsi="Arial" w:cs="Arial"/>
          <w:sz w:val="22"/>
          <w:szCs w:val="22"/>
          <w:vertAlign w:val="superscript"/>
        </w:rPr>
        <w:t>2</w:t>
      </w:r>
      <w:r w:rsidR="005F3A3B" w:rsidRPr="00DA3F74">
        <w:rPr>
          <w:rFonts w:ascii="Arial" w:hAnsi="Arial" w:cs="Arial"/>
          <w:sz w:val="22"/>
          <w:szCs w:val="22"/>
        </w:rPr>
        <w:t>), manteniendo dicha presión de prueba durante dos horas, como mínimo, no debiendo aparecer fugas en ningún punto de la instalación.</w:t>
      </w:r>
    </w:p>
    <w:p w:rsidR="005F3A3B" w:rsidRDefault="005F3A3B" w:rsidP="00BA14E4">
      <w:pPr>
        <w:ind w:firstLine="539"/>
        <w:jc w:val="both"/>
        <w:rPr>
          <w:rFonts w:ascii="Arial" w:hAnsi="Arial" w:cs="Arial"/>
          <w:sz w:val="22"/>
          <w:szCs w:val="22"/>
        </w:rPr>
      </w:pPr>
      <w:r w:rsidRPr="00DA3F74">
        <w:rPr>
          <w:rFonts w:ascii="Arial" w:hAnsi="Arial" w:cs="Arial"/>
          <w:sz w:val="22"/>
          <w:szCs w:val="22"/>
        </w:rPr>
        <w:lastRenderedPageBreak/>
        <w:t xml:space="preserve">En el caso de las </w:t>
      </w:r>
      <w:r w:rsidR="003E6AB5">
        <w:rPr>
          <w:rFonts w:ascii="Arial" w:hAnsi="Arial" w:cs="Arial"/>
          <w:sz w:val="22"/>
          <w:szCs w:val="22"/>
        </w:rPr>
        <w:t>BIE</w:t>
      </w:r>
      <w:r w:rsidRPr="00DA3F74">
        <w:rPr>
          <w:rFonts w:ascii="Arial" w:hAnsi="Arial" w:cs="Arial"/>
          <w:sz w:val="22"/>
          <w:szCs w:val="22"/>
        </w:rPr>
        <w:t xml:space="preserve"> de alta presión, el sistema de </w:t>
      </w:r>
      <w:r w:rsidR="003E6AB5">
        <w:rPr>
          <w:rFonts w:ascii="Arial" w:hAnsi="Arial" w:cs="Arial"/>
          <w:sz w:val="22"/>
          <w:szCs w:val="22"/>
        </w:rPr>
        <w:t>BIE</w:t>
      </w:r>
      <w:r w:rsidRPr="00DA3F74">
        <w:rPr>
          <w:rFonts w:ascii="Arial" w:hAnsi="Arial" w:cs="Arial"/>
          <w:sz w:val="22"/>
          <w:szCs w:val="22"/>
        </w:rPr>
        <w:t xml:space="preserve"> se someterá, antes de su puesta en servicio, a una prueba de estanquidad y resistencia mecánica, sometiendo a la red a una presión de 1,5 veces la presión de trabajo máxima, manteniendo dicha presión de prueba durante dos horas, como mínimo, no debiendo aparecer fugas en ningún punto de la instalación.</w:t>
      </w:r>
    </w:p>
    <w:p w:rsidR="008A3284" w:rsidRPr="003D5A79" w:rsidRDefault="008A3284" w:rsidP="008A328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A3284" w:rsidRPr="003D5A79" w:rsidTr="00884798">
        <w:tc>
          <w:tcPr>
            <w:tcW w:w="10422" w:type="dxa"/>
            <w:shd w:val="clear" w:color="auto" w:fill="D9D9D9" w:themeFill="background1" w:themeFillShade="D9"/>
          </w:tcPr>
          <w:p w:rsidR="008A3284" w:rsidRPr="003D5A79" w:rsidRDefault="008A3284" w:rsidP="003233FF">
            <w:pPr>
              <w:spacing w:before="120" w:after="120"/>
              <w:jc w:val="both"/>
              <w:rPr>
                <w:rFonts w:ascii="Arial" w:hAnsi="Arial" w:cs="Arial"/>
                <w:sz w:val="22"/>
                <w:szCs w:val="22"/>
              </w:rPr>
            </w:pPr>
            <w:r w:rsidRPr="003D5A79">
              <w:rPr>
                <w:rFonts w:ascii="Arial" w:hAnsi="Arial" w:cs="Arial"/>
                <w:sz w:val="22"/>
                <w:szCs w:val="22"/>
              </w:rPr>
              <w:t xml:space="preserve">Aclaración: Actualmente no existe una norma </w:t>
            </w:r>
            <w:r w:rsidR="00890D4A" w:rsidRPr="003D5A79">
              <w:rPr>
                <w:rFonts w:ascii="Arial" w:hAnsi="Arial" w:cs="Arial"/>
                <w:sz w:val="22"/>
                <w:szCs w:val="22"/>
              </w:rPr>
              <w:t>(</w:t>
            </w:r>
            <w:r w:rsidRPr="003D5A79">
              <w:rPr>
                <w:rFonts w:ascii="Arial" w:hAnsi="Arial" w:cs="Arial"/>
                <w:sz w:val="22"/>
                <w:szCs w:val="22"/>
              </w:rPr>
              <w:t>UNE</w:t>
            </w:r>
            <w:r w:rsidR="00DA661D" w:rsidRPr="003D5A79">
              <w:rPr>
                <w:rFonts w:ascii="Arial" w:hAnsi="Arial" w:cs="Arial"/>
                <w:sz w:val="22"/>
                <w:szCs w:val="22"/>
              </w:rPr>
              <w:t>, EN</w:t>
            </w:r>
            <w:r w:rsidR="00890D4A" w:rsidRPr="003D5A79">
              <w:rPr>
                <w:rFonts w:ascii="Arial" w:hAnsi="Arial" w:cs="Arial"/>
                <w:sz w:val="22"/>
                <w:szCs w:val="22"/>
              </w:rPr>
              <w:t>, ISO)</w:t>
            </w:r>
            <w:r w:rsidRPr="003D5A79">
              <w:rPr>
                <w:rFonts w:ascii="Arial" w:hAnsi="Arial" w:cs="Arial"/>
                <w:sz w:val="22"/>
                <w:szCs w:val="22"/>
              </w:rPr>
              <w:t xml:space="preserve"> específica para las </w:t>
            </w:r>
            <w:r w:rsidR="003E6AB5">
              <w:rPr>
                <w:rFonts w:ascii="Arial" w:hAnsi="Arial" w:cs="Arial"/>
                <w:sz w:val="22"/>
                <w:szCs w:val="22"/>
              </w:rPr>
              <w:t>BIE</w:t>
            </w:r>
            <w:r w:rsidRPr="003D5A79">
              <w:rPr>
                <w:rFonts w:ascii="Arial" w:hAnsi="Arial" w:cs="Arial"/>
                <w:sz w:val="22"/>
                <w:szCs w:val="22"/>
              </w:rPr>
              <w:t xml:space="preserve"> de alta presión, y por lo tanto no hay parámetros definidos para su diseño e instalación. Deb</w:t>
            </w:r>
            <w:r w:rsidR="002B5507" w:rsidRPr="003D5A79">
              <w:rPr>
                <w:rFonts w:ascii="Arial" w:hAnsi="Arial" w:cs="Arial"/>
                <w:sz w:val="22"/>
                <w:szCs w:val="22"/>
              </w:rPr>
              <w:t>erá ser</w:t>
            </w:r>
            <w:r w:rsidR="003233FF">
              <w:rPr>
                <w:rFonts w:ascii="Arial" w:hAnsi="Arial" w:cs="Arial"/>
                <w:sz w:val="22"/>
                <w:szCs w:val="22"/>
              </w:rPr>
              <w:t xml:space="preserve"> la e</w:t>
            </w:r>
            <w:r w:rsidRPr="003D5A79">
              <w:rPr>
                <w:rFonts w:ascii="Arial" w:hAnsi="Arial" w:cs="Arial"/>
                <w:sz w:val="22"/>
                <w:szCs w:val="22"/>
              </w:rPr>
              <w:t xml:space="preserve">valuación </w:t>
            </w:r>
            <w:r w:rsidR="003233FF">
              <w:rPr>
                <w:rFonts w:ascii="Arial" w:hAnsi="Arial" w:cs="Arial"/>
                <w:sz w:val="22"/>
                <w:szCs w:val="22"/>
              </w:rPr>
              <w:t>técnica de i</w:t>
            </w:r>
            <w:r w:rsidRPr="003D5A79">
              <w:rPr>
                <w:rFonts w:ascii="Arial" w:hAnsi="Arial" w:cs="Arial"/>
                <w:sz w:val="22"/>
                <w:szCs w:val="22"/>
              </w:rPr>
              <w:t>doneidad correspondiente la que fije el diseño, condiciones de funcionamiento y mantenimiento de estos equipos.</w:t>
            </w:r>
          </w:p>
        </w:tc>
      </w:tr>
    </w:tbl>
    <w:p w:rsidR="008A3284" w:rsidRPr="00DA3F74" w:rsidRDefault="008A3284" w:rsidP="00BA14E4">
      <w:pPr>
        <w:ind w:firstLine="539"/>
        <w:jc w:val="both"/>
        <w:rPr>
          <w:rFonts w:ascii="Arial" w:hAnsi="Arial" w:cs="Arial"/>
          <w:sz w:val="22"/>
          <w:szCs w:val="22"/>
        </w:rPr>
      </w:pPr>
    </w:p>
    <w:p w:rsidR="005F3A3B" w:rsidRPr="00DA3F74" w:rsidRDefault="00D059A6" w:rsidP="00BA14E4">
      <w:pPr>
        <w:ind w:firstLine="539"/>
        <w:jc w:val="both"/>
        <w:rPr>
          <w:rFonts w:ascii="Arial" w:hAnsi="Arial" w:cs="Arial"/>
          <w:sz w:val="22"/>
          <w:szCs w:val="22"/>
        </w:rPr>
      </w:pPr>
      <w:r w:rsidRPr="00DA3F74">
        <w:rPr>
          <w:rFonts w:ascii="Arial" w:hAnsi="Arial" w:cs="Arial"/>
          <w:sz w:val="22"/>
          <w:szCs w:val="22"/>
        </w:rPr>
        <w:t xml:space="preserve">6. </w:t>
      </w:r>
      <w:r w:rsidR="005F3A3B" w:rsidRPr="00DA3F74">
        <w:rPr>
          <w:rFonts w:ascii="Arial" w:hAnsi="Arial" w:cs="Arial"/>
          <w:sz w:val="22"/>
          <w:szCs w:val="22"/>
        </w:rPr>
        <w:t xml:space="preserve">Las </w:t>
      </w:r>
      <w:r w:rsidR="003E6AB5">
        <w:rPr>
          <w:rFonts w:ascii="Arial" w:hAnsi="Arial" w:cs="Arial"/>
          <w:sz w:val="22"/>
          <w:szCs w:val="22"/>
        </w:rPr>
        <w:t>BIE</w:t>
      </w:r>
      <w:r w:rsidR="005F3A3B" w:rsidRPr="00DA3F74">
        <w:rPr>
          <w:rFonts w:ascii="Arial" w:hAnsi="Arial" w:cs="Arial"/>
          <w:sz w:val="22"/>
          <w:szCs w:val="22"/>
        </w:rPr>
        <w:t xml:space="preserve"> estarán señalizadas conforme indica el anexo I, sección 2ª del presente reglamento. La señalización se colocará inmediatamente junto al armario de la </w:t>
      </w:r>
      <w:r w:rsidR="003E6AB5">
        <w:rPr>
          <w:rFonts w:ascii="Arial" w:hAnsi="Arial" w:cs="Arial"/>
          <w:sz w:val="22"/>
          <w:szCs w:val="22"/>
        </w:rPr>
        <w:t>BIE</w:t>
      </w:r>
      <w:r w:rsidR="005F3A3B" w:rsidRPr="00DA3F74">
        <w:rPr>
          <w:rFonts w:ascii="Arial" w:hAnsi="Arial" w:cs="Arial"/>
          <w:sz w:val="22"/>
          <w:szCs w:val="22"/>
        </w:rPr>
        <w:t xml:space="preserve"> y no sobre el mismo.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7" w:name="_Toc487785348"/>
      <w:r w:rsidRPr="00DA3F74">
        <w:rPr>
          <w:rFonts w:ascii="Arial" w:hAnsi="Arial" w:cs="Arial"/>
          <w:b/>
          <w:i/>
          <w:sz w:val="22"/>
          <w:szCs w:val="22"/>
        </w:rPr>
        <w:t>6. Sistemas de columna seca</w:t>
      </w:r>
      <w:bookmarkEnd w:id="57"/>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Prrafodelista"/>
        <w:numPr>
          <w:ilvl w:val="0"/>
          <w:numId w:val="7"/>
        </w:numPr>
        <w:jc w:val="both"/>
        <w:rPr>
          <w:rFonts w:ascii="Arial" w:hAnsi="Arial" w:cs="Arial"/>
          <w:sz w:val="22"/>
          <w:szCs w:val="22"/>
        </w:rPr>
      </w:pPr>
      <w:r w:rsidRPr="00DA3F74">
        <w:rPr>
          <w:rFonts w:ascii="Arial" w:hAnsi="Arial" w:cs="Arial"/>
          <w:sz w:val="22"/>
          <w:szCs w:val="22"/>
        </w:rPr>
        <w:t>El sistema de columna seca, estará compuesto por:</w:t>
      </w:r>
    </w:p>
    <w:p w:rsidR="005F3A3B" w:rsidRPr="00DA3F74" w:rsidRDefault="005F3A3B" w:rsidP="00BA14E4">
      <w:pPr>
        <w:ind w:firstLine="539"/>
        <w:jc w:val="both"/>
        <w:rPr>
          <w:rFonts w:ascii="Arial" w:hAnsi="Arial" w:cs="Arial"/>
          <w:sz w:val="22"/>
          <w:szCs w:val="22"/>
        </w:rPr>
      </w:pPr>
    </w:p>
    <w:p w:rsidR="005F3A3B" w:rsidRPr="00DA661D" w:rsidRDefault="005F3A3B" w:rsidP="00DA661D">
      <w:pPr>
        <w:pStyle w:val="Prrafodelista"/>
        <w:numPr>
          <w:ilvl w:val="0"/>
          <w:numId w:val="27"/>
        </w:numPr>
        <w:tabs>
          <w:tab w:val="left" w:pos="851"/>
        </w:tabs>
        <w:jc w:val="both"/>
        <w:rPr>
          <w:rFonts w:ascii="Arial" w:hAnsi="Arial" w:cs="Arial"/>
          <w:sz w:val="22"/>
          <w:szCs w:val="22"/>
        </w:rPr>
      </w:pPr>
      <w:r w:rsidRPr="00DA661D">
        <w:rPr>
          <w:rFonts w:ascii="Arial" w:hAnsi="Arial" w:cs="Arial"/>
          <w:sz w:val="22"/>
          <w:szCs w:val="22"/>
        </w:rPr>
        <w:t>Toma de agua en fachada o en zona fácilmente accesible al Servicio contra Incendios, con la indicación de “USO EXCLUSIVO BOMBEROS”, provista de válvula anti-retorno, conexión siamesa, con llaves incorporadas y racores de 70 mm, con tapa y llave de purga de 25 mm.</w:t>
      </w:r>
    </w:p>
    <w:p w:rsidR="00DA661D" w:rsidRDefault="00DA661D" w:rsidP="00DA661D">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DA661D" w:rsidRPr="003D5A79" w:rsidTr="00DA661D">
        <w:tc>
          <w:tcPr>
            <w:tcW w:w="10422" w:type="dxa"/>
            <w:shd w:val="clear" w:color="auto" w:fill="D9D9D9" w:themeFill="background1" w:themeFillShade="D9"/>
          </w:tcPr>
          <w:p w:rsidR="00DA661D" w:rsidRPr="003D5A79" w:rsidRDefault="00DA661D" w:rsidP="00037F44">
            <w:pPr>
              <w:spacing w:before="120" w:after="120"/>
              <w:jc w:val="both"/>
              <w:rPr>
                <w:rFonts w:ascii="Arial" w:hAnsi="Arial" w:cs="Arial"/>
                <w:sz w:val="22"/>
                <w:szCs w:val="22"/>
              </w:rPr>
            </w:pPr>
            <w:r w:rsidRPr="003D5A79">
              <w:rPr>
                <w:rFonts w:ascii="Arial" w:hAnsi="Arial" w:cs="Arial"/>
                <w:sz w:val="22"/>
                <w:szCs w:val="22"/>
              </w:rPr>
              <w:t>Aclaración: Al instalar la válvula anti-retorno en la columna seca, se recomienda montar un sistema de drenaje inmediatamente después de dicha válvula</w:t>
            </w:r>
            <w:r w:rsidR="00037F44">
              <w:rPr>
                <w:rFonts w:ascii="Arial" w:hAnsi="Arial" w:cs="Arial"/>
                <w:sz w:val="22"/>
                <w:szCs w:val="22"/>
              </w:rPr>
              <w:t xml:space="preserve"> </w:t>
            </w:r>
            <w:r w:rsidR="00037F44" w:rsidRPr="003D5A79">
              <w:rPr>
                <w:rFonts w:ascii="Arial" w:hAnsi="Arial" w:cs="Arial"/>
                <w:sz w:val="22"/>
                <w:szCs w:val="22"/>
              </w:rPr>
              <w:t>para asegurar el posterior vaciado final de la instalación</w:t>
            </w:r>
            <w:r w:rsidR="00037F44">
              <w:rPr>
                <w:rFonts w:ascii="Arial" w:hAnsi="Arial" w:cs="Arial"/>
                <w:sz w:val="22"/>
                <w:szCs w:val="22"/>
              </w:rPr>
              <w:t>.</w:t>
            </w:r>
          </w:p>
        </w:tc>
      </w:tr>
    </w:tbl>
    <w:p w:rsidR="00DA661D" w:rsidRPr="003D5A79" w:rsidRDefault="00DA661D" w:rsidP="00DA661D">
      <w:pPr>
        <w:tabs>
          <w:tab w:val="left" w:pos="851"/>
        </w:tabs>
        <w:jc w:val="both"/>
        <w:rPr>
          <w:rFonts w:ascii="Arial" w:hAnsi="Arial" w:cs="Arial"/>
          <w:sz w:val="22"/>
          <w:szCs w:val="22"/>
        </w:rPr>
      </w:pPr>
    </w:p>
    <w:p w:rsidR="005F3A3B" w:rsidRPr="00DA3F74" w:rsidRDefault="005F3A3B" w:rsidP="00BA14E4">
      <w:pPr>
        <w:tabs>
          <w:tab w:val="left" w:pos="851"/>
        </w:tabs>
        <w:ind w:firstLine="539"/>
        <w:jc w:val="both"/>
        <w:rPr>
          <w:rFonts w:ascii="Arial" w:hAnsi="Arial" w:cs="Arial"/>
          <w:sz w:val="22"/>
          <w:szCs w:val="22"/>
        </w:rPr>
      </w:pPr>
      <w:r w:rsidRPr="003D5A79">
        <w:rPr>
          <w:rFonts w:ascii="Arial" w:hAnsi="Arial" w:cs="Arial"/>
          <w:sz w:val="22"/>
          <w:szCs w:val="22"/>
        </w:rPr>
        <w:t>b)</w:t>
      </w:r>
      <w:r w:rsidRPr="003D5A79">
        <w:rPr>
          <w:rFonts w:ascii="Arial" w:hAnsi="Arial" w:cs="Arial"/>
          <w:sz w:val="22"/>
          <w:szCs w:val="22"/>
        </w:rPr>
        <w:tab/>
        <w:t xml:space="preserve">Columna </w:t>
      </w:r>
      <w:r w:rsidRPr="00DA3F74">
        <w:rPr>
          <w:rFonts w:ascii="Arial" w:hAnsi="Arial" w:cs="Arial"/>
          <w:sz w:val="22"/>
          <w:szCs w:val="22"/>
        </w:rPr>
        <w:t>de tubería de acero galvanizado DN80.</w:t>
      </w:r>
    </w:p>
    <w:p w:rsidR="00D059A6" w:rsidRPr="00DA3F74" w:rsidRDefault="00D059A6" w:rsidP="00BA14E4">
      <w:pPr>
        <w:tabs>
          <w:tab w:val="left" w:pos="851"/>
        </w:tabs>
        <w:ind w:firstLine="539"/>
        <w:jc w:val="both"/>
        <w:rPr>
          <w:rFonts w:ascii="Arial" w:hAnsi="Arial" w:cs="Arial"/>
          <w:sz w:val="22"/>
          <w:szCs w:val="22"/>
        </w:rPr>
      </w:pPr>
    </w:p>
    <w:p w:rsidR="005F3A3B" w:rsidRPr="00DA3F74" w:rsidRDefault="00D059A6"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1.º </w:t>
      </w:r>
      <w:r w:rsidR="005F3A3B" w:rsidRPr="00DA3F74">
        <w:rPr>
          <w:rFonts w:ascii="Arial" w:hAnsi="Arial" w:cs="Arial"/>
          <w:sz w:val="22"/>
          <w:szCs w:val="22"/>
        </w:rPr>
        <w:t xml:space="preserve">Los sistemas de columna seca ascendentes constarán de salidas en las plantas pares hasta la octava y en todas a partir de ésta, provistas de conexión siamesa, con llaves incorporadas y racores de 45 mm con tapa; cada cuatro plantas, se instalará una válvula de seccionamiento, por encima de la salida de planta correspondiente. </w:t>
      </w:r>
    </w:p>
    <w:p w:rsidR="005F3A3B" w:rsidRPr="00DA3F74" w:rsidRDefault="00D059A6"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2.º </w:t>
      </w:r>
      <w:r w:rsidR="005F3A3B" w:rsidRPr="00DA3F74">
        <w:rPr>
          <w:rFonts w:ascii="Arial" w:hAnsi="Arial" w:cs="Arial"/>
          <w:sz w:val="22"/>
          <w:szCs w:val="22"/>
        </w:rPr>
        <w:t>En los sistemas de columna seca descendentes se instalará válvula de seccionamiento y salida en cada planta; la llave justo por debajo de la salida; la salida estará provista, en todas las plantas, de conexión siamesa con llaves incorporadas y racores de 45 mm con tapa.</w:t>
      </w:r>
    </w:p>
    <w:p w:rsidR="005F3A3B" w:rsidRPr="00DA3F74" w:rsidRDefault="005F3A3B" w:rsidP="00BA14E4">
      <w:pPr>
        <w:ind w:firstLine="539"/>
        <w:jc w:val="both"/>
        <w:rPr>
          <w:rFonts w:ascii="Arial" w:hAnsi="Arial" w:cs="Arial"/>
          <w:sz w:val="22"/>
          <w:szCs w:val="22"/>
        </w:rPr>
      </w:pPr>
    </w:p>
    <w:p w:rsidR="005F3A3B" w:rsidRPr="003D5A79" w:rsidRDefault="00D059A6"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Las bocas de salida de la columna seca estarán situadas en recintos de escaleras o en vestíbulos previos a ellas.</w:t>
      </w:r>
    </w:p>
    <w:p w:rsidR="004B67B7" w:rsidRPr="003D5A79" w:rsidRDefault="004B67B7" w:rsidP="004B67B7">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B67B7" w:rsidRPr="003D5A79" w:rsidTr="004F5F94">
        <w:tc>
          <w:tcPr>
            <w:tcW w:w="10422" w:type="dxa"/>
            <w:shd w:val="clear" w:color="auto" w:fill="D9D9D9" w:themeFill="background1" w:themeFillShade="D9"/>
          </w:tcPr>
          <w:p w:rsidR="004B67B7" w:rsidRPr="003D5A79" w:rsidRDefault="008A3284" w:rsidP="004B67B7">
            <w:pPr>
              <w:spacing w:before="120" w:after="120"/>
              <w:jc w:val="both"/>
              <w:rPr>
                <w:rFonts w:ascii="Arial" w:hAnsi="Arial" w:cs="Arial"/>
                <w:sz w:val="22"/>
                <w:szCs w:val="22"/>
              </w:rPr>
            </w:pPr>
            <w:r w:rsidRPr="003D5A79">
              <w:rPr>
                <w:rFonts w:ascii="Arial" w:hAnsi="Arial" w:cs="Arial"/>
                <w:sz w:val="22"/>
                <w:szCs w:val="22"/>
              </w:rPr>
              <w:t xml:space="preserve">Aclaración: </w:t>
            </w:r>
            <w:r w:rsidR="004B67B7" w:rsidRPr="003D5A79">
              <w:rPr>
                <w:rFonts w:ascii="Arial" w:hAnsi="Arial" w:cs="Arial"/>
                <w:sz w:val="22"/>
                <w:szCs w:val="22"/>
              </w:rPr>
              <w:t>Es recomendable que, cuando hay</w:t>
            </w:r>
            <w:r w:rsidR="004C6712" w:rsidRPr="003D5A79">
              <w:rPr>
                <w:rFonts w:ascii="Arial" w:hAnsi="Arial" w:cs="Arial"/>
                <w:sz w:val="22"/>
                <w:szCs w:val="22"/>
              </w:rPr>
              <w:t>a</w:t>
            </w:r>
            <w:r w:rsidR="004B67B7" w:rsidRPr="003D5A79">
              <w:rPr>
                <w:rFonts w:ascii="Arial" w:hAnsi="Arial" w:cs="Arial"/>
                <w:sz w:val="22"/>
                <w:szCs w:val="22"/>
              </w:rPr>
              <w:t xml:space="preserve"> vestíbulo previo al reci</w:t>
            </w:r>
            <w:r w:rsidR="004C6712" w:rsidRPr="003D5A79">
              <w:rPr>
                <w:rFonts w:ascii="Arial" w:hAnsi="Arial" w:cs="Arial"/>
                <w:sz w:val="22"/>
                <w:szCs w:val="22"/>
              </w:rPr>
              <w:t>n</w:t>
            </w:r>
            <w:r w:rsidR="004B67B7" w:rsidRPr="003D5A79">
              <w:rPr>
                <w:rFonts w:ascii="Arial" w:hAnsi="Arial" w:cs="Arial"/>
                <w:sz w:val="22"/>
                <w:szCs w:val="22"/>
              </w:rPr>
              <w:t>to de la escalera</w:t>
            </w:r>
            <w:r w:rsidR="00CF73A0" w:rsidRPr="003D5A79">
              <w:rPr>
                <w:rFonts w:ascii="Arial" w:hAnsi="Arial" w:cs="Arial"/>
                <w:sz w:val="22"/>
                <w:szCs w:val="22"/>
              </w:rPr>
              <w:t xml:space="preserve"> protegida</w:t>
            </w:r>
            <w:r w:rsidR="004B67B7" w:rsidRPr="003D5A79">
              <w:rPr>
                <w:rFonts w:ascii="Arial" w:hAnsi="Arial" w:cs="Arial"/>
                <w:sz w:val="22"/>
                <w:szCs w:val="22"/>
              </w:rPr>
              <w:t xml:space="preserve">, se localice la toma de la columna seca en dicho vestíbulo, puesto que </w:t>
            </w:r>
            <w:r w:rsidR="00C93E43" w:rsidRPr="003D5A79">
              <w:rPr>
                <w:rFonts w:ascii="Arial" w:hAnsi="Arial" w:cs="Arial"/>
                <w:sz w:val="22"/>
                <w:szCs w:val="22"/>
              </w:rPr>
              <w:t xml:space="preserve">así </w:t>
            </w:r>
            <w:r w:rsidR="004B67B7" w:rsidRPr="003D5A79">
              <w:rPr>
                <w:rFonts w:ascii="Arial" w:hAnsi="Arial" w:cs="Arial"/>
                <w:sz w:val="22"/>
                <w:szCs w:val="22"/>
              </w:rPr>
              <w:t>se facilita el trabajo a los bomberos.</w:t>
            </w:r>
          </w:p>
        </w:tc>
      </w:tr>
    </w:tbl>
    <w:p w:rsidR="004B67B7" w:rsidRPr="00DA3F74" w:rsidRDefault="004B67B7"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La toma situada en el exterior y las salidas en las plantas tendrán el centro de sus bocas a 0,90 m sobre el nivel del suelo.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válvulas serán de bola, con palanca de accionamiento incorporada.</w:t>
      </w:r>
    </w:p>
    <w:p w:rsidR="005F3A3B" w:rsidRDefault="005F3A3B" w:rsidP="00BA14E4">
      <w:pPr>
        <w:ind w:firstLine="539"/>
        <w:jc w:val="both"/>
        <w:rPr>
          <w:rFonts w:ascii="Arial" w:hAnsi="Arial" w:cs="Arial"/>
          <w:sz w:val="22"/>
          <w:szCs w:val="22"/>
        </w:rPr>
      </w:pPr>
      <w:r w:rsidRPr="00DA3F74">
        <w:rPr>
          <w:rFonts w:ascii="Arial" w:hAnsi="Arial" w:cs="Arial"/>
          <w:sz w:val="22"/>
          <w:szCs w:val="22"/>
        </w:rPr>
        <w:t>Los racores deberán, antes de su fabricación o importación, ser aprobados, de acuerdo con lo dispuesto en el artículo 5.2 de este reglamento, justificándose el cumplimiento de lo establecido en la norma UNE 23400.</w:t>
      </w:r>
    </w:p>
    <w:p w:rsidR="00C06B08" w:rsidRDefault="00C06B08"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06B08" w:rsidRPr="003D5A79" w:rsidTr="00DA661D">
        <w:tc>
          <w:tcPr>
            <w:tcW w:w="10422" w:type="dxa"/>
            <w:shd w:val="clear" w:color="auto" w:fill="D9D9D9" w:themeFill="background1" w:themeFillShade="D9"/>
          </w:tcPr>
          <w:p w:rsidR="00C06B08" w:rsidRPr="003D5A79" w:rsidRDefault="00C06B08" w:rsidP="00C06B08">
            <w:pPr>
              <w:spacing w:before="120" w:after="120"/>
              <w:jc w:val="both"/>
              <w:rPr>
                <w:rFonts w:ascii="Arial" w:hAnsi="Arial" w:cs="Arial"/>
                <w:sz w:val="22"/>
                <w:szCs w:val="22"/>
              </w:rPr>
            </w:pPr>
            <w:r w:rsidRPr="003D5A79">
              <w:rPr>
                <w:rFonts w:ascii="Arial" w:hAnsi="Arial" w:cs="Arial"/>
                <w:sz w:val="22"/>
                <w:szCs w:val="22"/>
              </w:rPr>
              <w:lastRenderedPageBreak/>
              <w:t xml:space="preserve">Aclaración: Los tapones también se consideran a todos los efectos como racores y por lo tanto </w:t>
            </w:r>
            <w:r w:rsidR="00890D4A" w:rsidRPr="003D5A79">
              <w:rPr>
                <w:rFonts w:ascii="Arial" w:hAnsi="Arial" w:cs="Arial"/>
                <w:sz w:val="22"/>
                <w:szCs w:val="22"/>
              </w:rPr>
              <w:t xml:space="preserve">están </w:t>
            </w:r>
            <w:r w:rsidRPr="003D5A79">
              <w:rPr>
                <w:rFonts w:ascii="Arial" w:hAnsi="Arial" w:cs="Arial"/>
                <w:sz w:val="22"/>
                <w:szCs w:val="22"/>
              </w:rPr>
              <w:t>sujetos a la norma UNE 23400 y a la consiguiente exigencia a marca de conformidad a norma.</w:t>
            </w:r>
          </w:p>
        </w:tc>
      </w:tr>
    </w:tbl>
    <w:p w:rsidR="00C06B08" w:rsidRPr="003D5A79" w:rsidRDefault="00C06B08" w:rsidP="00BA14E4">
      <w:pPr>
        <w:ind w:firstLine="539"/>
        <w:jc w:val="both"/>
        <w:rPr>
          <w:rFonts w:ascii="Arial" w:hAnsi="Arial" w:cs="Arial"/>
          <w:sz w:val="22"/>
          <w:szCs w:val="22"/>
        </w:rPr>
      </w:pPr>
    </w:p>
    <w:p w:rsidR="005F3A3B" w:rsidRPr="00FD2825" w:rsidRDefault="005F3A3B" w:rsidP="007917A6">
      <w:pPr>
        <w:pStyle w:val="Prrafodelista"/>
        <w:numPr>
          <w:ilvl w:val="0"/>
          <w:numId w:val="20"/>
        </w:numPr>
        <w:jc w:val="both"/>
        <w:rPr>
          <w:rFonts w:ascii="Arial" w:hAnsi="Arial" w:cs="Arial"/>
          <w:sz w:val="22"/>
          <w:szCs w:val="22"/>
        </w:rPr>
      </w:pPr>
      <w:r w:rsidRPr="003D5A79">
        <w:rPr>
          <w:rFonts w:ascii="Arial" w:hAnsi="Arial" w:cs="Arial"/>
          <w:sz w:val="22"/>
          <w:szCs w:val="22"/>
        </w:rPr>
        <w:t xml:space="preserve">Cada edificio contará </w:t>
      </w:r>
      <w:r w:rsidRPr="00FD2825">
        <w:rPr>
          <w:rFonts w:ascii="Arial" w:hAnsi="Arial" w:cs="Arial"/>
          <w:sz w:val="22"/>
          <w:szCs w:val="22"/>
        </w:rPr>
        <w:t>con el número de columnas secas suficientes para que la distancia entre las mismas, siguiendo recorridos de evacuación, sea menor de 60 m. Cada columna, ascendente o descendente, dispondrá de su toma independiente en fachada.</w:t>
      </w:r>
    </w:p>
    <w:p w:rsidR="00FD2825" w:rsidRPr="00FD2825" w:rsidRDefault="00FD2825" w:rsidP="00FD2825">
      <w:pPr>
        <w:pStyle w:val="Prrafodelista"/>
        <w:ind w:left="89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FD2825" w:rsidRPr="00AB014F" w:rsidTr="004F5F94">
        <w:tc>
          <w:tcPr>
            <w:tcW w:w="10422" w:type="dxa"/>
            <w:shd w:val="clear" w:color="auto" w:fill="D9D9D9" w:themeFill="background1" w:themeFillShade="D9"/>
          </w:tcPr>
          <w:p w:rsidR="00FD2825" w:rsidRPr="003D5A79" w:rsidRDefault="0000723D" w:rsidP="00FD2825">
            <w:pPr>
              <w:spacing w:before="120" w:after="120"/>
              <w:jc w:val="both"/>
              <w:rPr>
                <w:rFonts w:ascii="Arial" w:hAnsi="Arial" w:cs="Arial"/>
                <w:sz w:val="22"/>
                <w:szCs w:val="22"/>
              </w:rPr>
            </w:pPr>
            <w:r>
              <w:rPr>
                <w:rFonts w:ascii="Arial" w:hAnsi="Arial" w:cs="Arial"/>
                <w:sz w:val="22"/>
                <w:szCs w:val="22"/>
              </w:rPr>
              <w:t>Aclaración: L</w:t>
            </w:r>
            <w:r w:rsidR="00FD2825">
              <w:rPr>
                <w:rFonts w:ascii="Arial" w:hAnsi="Arial" w:cs="Arial"/>
                <w:sz w:val="22"/>
                <w:szCs w:val="22"/>
              </w:rPr>
              <w:t>a frase “</w:t>
            </w:r>
            <w:r w:rsidR="00FD2825" w:rsidRPr="00FD2825">
              <w:rPr>
                <w:rFonts w:ascii="Arial" w:hAnsi="Arial" w:cs="Arial"/>
                <w:i/>
                <w:sz w:val="22"/>
                <w:szCs w:val="22"/>
              </w:rPr>
              <w:t>siguiendo recorridos de evacuación, sea menor de 60 m”</w:t>
            </w:r>
            <w:r w:rsidR="00FD2825">
              <w:rPr>
                <w:rFonts w:ascii="Arial" w:hAnsi="Arial" w:cs="Arial"/>
                <w:sz w:val="22"/>
                <w:szCs w:val="22"/>
              </w:rPr>
              <w:t xml:space="preserve"> se refiere a que haya una distancia de 60 metros como máximo desde el punto más alejado donde </w:t>
            </w:r>
            <w:r w:rsidR="00AF3534">
              <w:rPr>
                <w:rFonts w:ascii="Arial" w:hAnsi="Arial" w:cs="Arial"/>
                <w:sz w:val="22"/>
                <w:szCs w:val="22"/>
              </w:rPr>
              <w:t>pueda</w:t>
            </w:r>
            <w:r w:rsidR="00FD2825">
              <w:rPr>
                <w:rFonts w:ascii="Arial" w:hAnsi="Arial" w:cs="Arial"/>
                <w:sz w:val="22"/>
                <w:szCs w:val="22"/>
              </w:rPr>
              <w:t xml:space="preserve"> estar una persona hasta la columna seca más </w:t>
            </w:r>
            <w:r w:rsidR="00FD2825" w:rsidRPr="003D5A79">
              <w:rPr>
                <w:rFonts w:ascii="Arial" w:hAnsi="Arial" w:cs="Arial"/>
                <w:sz w:val="22"/>
                <w:szCs w:val="22"/>
              </w:rPr>
              <w:t xml:space="preserve">cercana (lo que, en muchos casos implicará que la distancia </w:t>
            </w:r>
            <w:r w:rsidR="00AF3534" w:rsidRPr="003D5A79">
              <w:rPr>
                <w:rFonts w:ascii="Arial" w:hAnsi="Arial" w:cs="Arial"/>
                <w:sz w:val="22"/>
                <w:szCs w:val="22"/>
              </w:rPr>
              <w:t xml:space="preserve">de separación </w:t>
            </w:r>
            <w:r w:rsidR="00FD2825" w:rsidRPr="003D5A79">
              <w:rPr>
                <w:rFonts w:ascii="Arial" w:hAnsi="Arial" w:cs="Arial"/>
                <w:sz w:val="22"/>
                <w:szCs w:val="22"/>
              </w:rPr>
              <w:t xml:space="preserve">entre dos columnas secas pueda ser de </w:t>
            </w:r>
            <w:r w:rsidR="00AF3534" w:rsidRPr="003D5A79">
              <w:rPr>
                <w:rFonts w:ascii="Arial" w:hAnsi="Arial" w:cs="Arial"/>
                <w:sz w:val="22"/>
                <w:szCs w:val="22"/>
              </w:rPr>
              <w:t xml:space="preserve">hasta </w:t>
            </w:r>
            <w:r w:rsidR="00FD2825" w:rsidRPr="003D5A79">
              <w:rPr>
                <w:rFonts w:ascii="Arial" w:hAnsi="Arial" w:cs="Arial"/>
                <w:sz w:val="22"/>
                <w:szCs w:val="22"/>
              </w:rPr>
              <w:t xml:space="preserve">120 metros). </w:t>
            </w:r>
          </w:p>
          <w:p w:rsidR="009304A4" w:rsidRPr="001201DD" w:rsidRDefault="009304A4" w:rsidP="009304A4">
            <w:pPr>
              <w:spacing w:before="120" w:after="120"/>
              <w:jc w:val="both"/>
              <w:rPr>
                <w:rFonts w:ascii="Arial" w:hAnsi="Arial" w:cs="Arial"/>
                <w:sz w:val="22"/>
                <w:szCs w:val="22"/>
              </w:rPr>
            </w:pPr>
            <w:r w:rsidRPr="003D5A79">
              <w:rPr>
                <w:rFonts w:ascii="Arial" w:hAnsi="Arial" w:cs="Arial"/>
                <w:sz w:val="22"/>
                <w:szCs w:val="22"/>
              </w:rPr>
              <w:t>Por otra parte, respecto a la “</w:t>
            </w:r>
            <w:r w:rsidRPr="003D5A79">
              <w:rPr>
                <w:rFonts w:ascii="Arial" w:hAnsi="Arial" w:cs="Arial"/>
                <w:i/>
                <w:sz w:val="22"/>
                <w:szCs w:val="22"/>
              </w:rPr>
              <w:t>toma independiente en fachada</w:t>
            </w:r>
            <w:r w:rsidRPr="003D5A79">
              <w:rPr>
                <w:rFonts w:ascii="Arial" w:hAnsi="Arial" w:cs="Arial"/>
                <w:sz w:val="22"/>
                <w:szCs w:val="22"/>
              </w:rPr>
              <w:t>”, se recuerda que en el apartado primero se dice que las tomas de agua estarán “</w:t>
            </w:r>
            <w:r w:rsidRPr="003D5A79">
              <w:rPr>
                <w:rFonts w:ascii="Arial" w:hAnsi="Arial" w:cs="Arial"/>
                <w:i/>
                <w:sz w:val="22"/>
                <w:szCs w:val="22"/>
              </w:rPr>
              <w:t>en fachada o en zona fácilmente accesible al Servicio contra incendios</w:t>
            </w:r>
            <w:r w:rsidRPr="003D5A79">
              <w:rPr>
                <w:rFonts w:ascii="Arial" w:hAnsi="Arial" w:cs="Arial"/>
                <w:sz w:val="22"/>
                <w:szCs w:val="22"/>
              </w:rPr>
              <w:t>”.</w:t>
            </w:r>
          </w:p>
        </w:tc>
      </w:tr>
    </w:tbl>
    <w:p w:rsidR="00FD2825" w:rsidRPr="00FD2825" w:rsidRDefault="00FD2825" w:rsidP="00FD2825">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 zona próxima a la toma de fachada de la columna seca, se deberá mantener libre de obstáculos, reservando un emplazamiento, debidamente señalizado, para el camión de bombeo.</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4. </w:t>
      </w:r>
      <w:r w:rsidR="005F3A3B" w:rsidRPr="00DA3F74">
        <w:rPr>
          <w:rFonts w:ascii="Arial" w:hAnsi="Arial" w:cs="Arial"/>
          <w:sz w:val="22"/>
          <w:szCs w:val="22"/>
        </w:rPr>
        <w:t>El sistema de columna seca, se someterá, antes de su puesta en servicio, a una prueba de estanquidad y resistencia mecánica, sometiéndolo a una presión estática igual a la máxima de servicio y, como mínimo de 1470 kPa (15 kg/cm</w:t>
      </w:r>
      <w:r w:rsidR="005F3A3B" w:rsidRPr="00DA3F74">
        <w:rPr>
          <w:rFonts w:ascii="Arial" w:hAnsi="Arial" w:cs="Arial"/>
          <w:sz w:val="22"/>
          <w:szCs w:val="22"/>
          <w:vertAlign w:val="superscript"/>
        </w:rPr>
        <w:t>2</w:t>
      </w:r>
      <w:r w:rsidR="005F3A3B" w:rsidRPr="00DA3F74">
        <w:rPr>
          <w:rFonts w:ascii="Arial" w:hAnsi="Arial" w:cs="Arial"/>
          <w:sz w:val="22"/>
          <w:szCs w:val="22"/>
        </w:rPr>
        <w:t>) en columnas de hasta 30 m y de 2.450 kPa (25 kg/cm</w:t>
      </w:r>
      <w:r w:rsidR="005F3A3B" w:rsidRPr="00DA3F74">
        <w:rPr>
          <w:rFonts w:ascii="Arial" w:hAnsi="Arial" w:cs="Arial"/>
          <w:sz w:val="22"/>
          <w:szCs w:val="22"/>
          <w:vertAlign w:val="superscript"/>
        </w:rPr>
        <w:t>2</w:t>
      </w:r>
      <w:r w:rsidR="005F3A3B" w:rsidRPr="00DA3F74">
        <w:rPr>
          <w:rFonts w:ascii="Arial" w:hAnsi="Arial" w:cs="Arial"/>
          <w:sz w:val="22"/>
          <w:szCs w:val="22"/>
        </w:rPr>
        <w:t>) en columnas de más de 30 m de altura, durante dos horas, como mínimo, no debiendo aparecer fugas en ningún punto de la instalación.</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5. </w:t>
      </w:r>
      <w:r w:rsidR="005F3A3B" w:rsidRPr="00DA3F74">
        <w:rPr>
          <w:rFonts w:ascii="Arial" w:hAnsi="Arial" w:cs="Arial"/>
          <w:sz w:val="22"/>
          <w:szCs w:val="22"/>
        </w:rPr>
        <w:t>El sistema de columna seca, estará señalizado, conforme indica el anexo I, sección 2ª, del presente reglamento, con el texto “USO EXCLUSIVO BOMBEROS”. La señalización se colocará inmediatamente junto al armario del sistema de columna seca y no sobre el mismo, identificando las plantas y/o zonas a las que da servicio cada toma de agua, así como la presión máxima de servicio.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8" w:name="_Toc487785349"/>
      <w:r w:rsidRPr="00DA3F74">
        <w:rPr>
          <w:rFonts w:ascii="Arial" w:hAnsi="Arial" w:cs="Arial"/>
          <w:b/>
          <w:i/>
          <w:sz w:val="22"/>
          <w:szCs w:val="22"/>
        </w:rPr>
        <w:t>7. Sistemas fijos de extinción por rociadores automáticos y agua pulverizada</w:t>
      </w:r>
      <w:bookmarkEnd w:id="58"/>
    </w:p>
    <w:p w:rsidR="005F3A3B" w:rsidRPr="00DA3F74" w:rsidRDefault="005F3A3B" w:rsidP="00BA14E4">
      <w:pPr>
        <w:ind w:firstLine="539"/>
        <w:jc w:val="both"/>
        <w:rPr>
          <w:rFonts w:ascii="Arial" w:hAnsi="Arial" w:cs="Arial"/>
          <w:b/>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de extinción por rociadores automáticos y agua pulverizada, estarán compuestos por los siguientes componentes principales:</w:t>
      </w:r>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Red de tuberías para la alimentación de agua.</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b) </w:t>
      </w:r>
      <w:r w:rsidR="005F3A3B" w:rsidRPr="00DA3F74">
        <w:rPr>
          <w:rFonts w:ascii="Arial" w:hAnsi="Arial" w:cs="Arial"/>
          <w:sz w:val="22"/>
          <w:szCs w:val="22"/>
        </w:rPr>
        <w:t>Puesto de control.</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c) </w:t>
      </w:r>
      <w:r w:rsidR="005F3A3B" w:rsidRPr="00DA3F74">
        <w:rPr>
          <w:rFonts w:ascii="Arial" w:hAnsi="Arial" w:cs="Arial"/>
          <w:sz w:val="22"/>
          <w:szCs w:val="22"/>
        </w:rPr>
        <w:t>Boquillas de descarga necesarias.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componentes de los sistemas de extinción por rociadores automáticos y agua pulverizada deberán llevar el marcado CE, de conformidad con las normas de la serie UNE-EN 12259, una vez entre en vigor dicho marcado. Hasta entonces, dichos componentes podrán optar por llevar el marcado CE, cuando las normas europeas armonizadas estén disponibles, o justificar el cumplimiento de lo establecido en las normas europeas UNE-EN que les sean aplicables, mediante un certificado o marca de conformidad a las correspondientes normas, de acuerdo con el artículo 5.2 del presente reglamento.</w:t>
      </w:r>
    </w:p>
    <w:p w:rsidR="005F3A3B" w:rsidRDefault="005F3A3B" w:rsidP="00BA14E4">
      <w:pPr>
        <w:ind w:firstLine="539"/>
        <w:jc w:val="both"/>
        <w:rPr>
          <w:rFonts w:ascii="Arial" w:hAnsi="Arial" w:cs="Arial"/>
          <w:sz w:val="22"/>
          <w:szCs w:val="22"/>
        </w:rPr>
      </w:pPr>
      <w:r w:rsidRPr="00DA3F74">
        <w:rPr>
          <w:rFonts w:ascii="Arial" w:hAnsi="Arial" w:cs="Arial"/>
          <w:sz w:val="22"/>
          <w:szCs w:val="22"/>
        </w:rPr>
        <w:t>El diseño y las condiciones de instalación de los sistemas de extinción por rociadores automáticos, serán conformes a la norma UNE-EN 12845.</w:t>
      </w:r>
    </w:p>
    <w:p w:rsidR="006F4BA0" w:rsidRDefault="006F4BA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6F4BA0" w:rsidRPr="00AB014F" w:rsidTr="00D0037B">
        <w:tc>
          <w:tcPr>
            <w:tcW w:w="10422" w:type="dxa"/>
            <w:shd w:val="clear" w:color="auto" w:fill="D9D9D9" w:themeFill="background1" w:themeFillShade="D9"/>
          </w:tcPr>
          <w:p w:rsidR="006F4BA0" w:rsidRPr="0000723D" w:rsidRDefault="006F4BA0" w:rsidP="00D0037B">
            <w:pPr>
              <w:spacing w:before="120" w:after="120"/>
              <w:jc w:val="both"/>
              <w:rPr>
                <w:rFonts w:ascii="Arial" w:hAnsi="Arial" w:cs="Arial"/>
                <w:b/>
                <w:sz w:val="22"/>
                <w:szCs w:val="22"/>
                <w:u w:val="single"/>
              </w:rPr>
            </w:pPr>
            <w:r w:rsidRPr="0000723D">
              <w:rPr>
                <w:rFonts w:ascii="Arial" w:hAnsi="Arial" w:cs="Arial"/>
                <w:b/>
                <w:sz w:val="22"/>
                <w:szCs w:val="22"/>
                <w:u w:val="single"/>
              </w:rPr>
              <w:t>UNE-EN 12845 (Sistemas de extinción por rociadores automáticos):</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lastRenderedPageBreak/>
              <w:t>E</w:t>
            </w:r>
            <w:r>
              <w:rPr>
                <w:rFonts w:ascii="Arial" w:hAnsi="Arial" w:cs="Arial"/>
                <w:sz w:val="22"/>
                <w:szCs w:val="22"/>
              </w:rPr>
              <w:t>sta</w:t>
            </w:r>
            <w:r w:rsidRPr="00D31446">
              <w:rPr>
                <w:rFonts w:ascii="Arial" w:hAnsi="Arial" w:cs="Arial"/>
                <w:sz w:val="22"/>
                <w:szCs w:val="22"/>
              </w:rPr>
              <w:t xml:space="preserve"> norma hace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6F4BA0" w:rsidRPr="001201DD" w:rsidRDefault="009B6C8A" w:rsidP="009B6C8A">
            <w:pPr>
              <w:spacing w:before="120" w:after="120"/>
              <w:jc w:val="both"/>
              <w:rPr>
                <w:rFonts w:ascii="Arial" w:hAnsi="Arial" w:cs="Arial"/>
                <w:sz w:val="22"/>
                <w:szCs w:val="22"/>
              </w:rPr>
            </w:pPr>
            <w:r>
              <w:rPr>
                <w:rFonts w:ascii="Arial" w:hAnsi="Arial" w:cs="Arial"/>
                <w:sz w:val="22"/>
                <w:szCs w:val="22"/>
              </w:rPr>
              <w:t>Por otra parte, con respecto a los productos que integren estas instalaciones, deberán cumplir con los requisitos que les apliquen en cada caso (Los requisitos específicos de cada producto pueden aparecer detallados en el presente Reglamento, y/o en otros lugares como</w:t>
            </w:r>
            <w:r w:rsidR="0038551E">
              <w:rPr>
                <w:rFonts w:ascii="Arial" w:hAnsi="Arial" w:cs="Arial"/>
                <w:sz w:val="22"/>
                <w:szCs w:val="22"/>
              </w:rPr>
              <w:t>,</w:t>
            </w:r>
            <w:r>
              <w:rPr>
                <w:rFonts w:ascii="Arial" w:hAnsi="Arial" w:cs="Arial"/>
                <w:sz w:val="22"/>
                <w:szCs w:val="22"/>
              </w:rPr>
              <w:t xml:space="preserve"> por ejemplo, en Directivas o Reglamentos Europeos relativos al marcado CE).</w:t>
            </w:r>
          </w:p>
        </w:tc>
      </w:tr>
    </w:tbl>
    <w:p w:rsidR="006F4BA0" w:rsidRPr="00DA3F74" w:rsidRDefault="006F4BA0" w:rsidP="00BA14E4">
      <w:pPr>
        <w:ind w:firstLine="539"/>
        <w:jc w:val="both"/>
        <w:rPr>
          <w:rFonts w:ascii="Arial" w:hAnsi="Arial" w:cs="Arial"/>
          <w:sz w:val="22"/>
          <w:szCs w:val="22"/>
        </w:rPr>
      </w:pPr>
    </w:p>
    <w:p w:rsidR="005F3A3B" w:rsidRDefault="00D474C9"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Los sistemas de diluvio o inundación total con rociadores y/o boquillas de pulverización abiertas, sus características y especificaciones, así como las condiciones de instalación, serán conformes a la</w:t>
      </w:r>
      <w:r w:rsidR="000C2B1E" w:rsidRPr="00DA3F74">
        <w:rPr>
          <w:rFonts w:ascii="Arial" w:hAnsi="Arial" w:cs="Arial"/>
          <w:sz w:val="22"/>
          <w:szCs w:val="22"/>
        </w:rPr>
        <w:t>s</w:t>
      </w:r>
      <w:r w:rsidR="005F3A3B" w:rsidRPr="00DA3F74">
        <w:rPr>
          <w:rFonts w:ascii="Arial" w:hAnsi="Arial" w:cs="Arial"/>
          <w:sz w:val="22"/>
          <w:szCs w:val="22"/>
        </w:rPr>
        <w:t xml:space="preserve"> normas UNE 23501, UNE 23502, UNE 23503, UNE 23504, UNE 23505, UNE 23506 y UNE 23507.</w:t>
      </w:r>
    </w:p>
    <w:p w:rsidR="006F4BA0" w:rsidRDefault="006F4BA0" w:rsidP="006A5E28">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6F4BA0" w:rsidRPr="00AB014F" w:rsidTr="00D0037B">
        <w:tc>
          <w:tcPr>
            <w:tcW w:w="10422" w:type="dxa"/>
            <w:shd w:val="clear" w:color="auto" w:fill="D9D9D9" w:themeFill="background1" w:themeFillShade="D9"/>
          </w:tcPr>
          <w:p w:rsidR="006A5E28" w:rsidRPr="0000723D" w:rsidRDefault="006A5E28" w:rsidP="006A5E28">
            <w:pPr>
              <w:spacing w:before="120" w:after="120"/>
              <w:jc w:val="both"/>
              <w:rPr>
                <w:rFonts w:ascii="Arial" w:hAnsi="Arial" w:cs="Arial"/>
                <w:b/>
                <w:sz w:val="22"/>
                <w:szCs w:val="22"/>
                <w:u w:val="single"/>
              </w:rPr>
            </w:pPr>
            <w:r w:rsidRPr="0000723D">
              <w:rPr>
                <w:rFonts w:ascii="Arial" w:hAnsi="Arial" w:cs="Arial"/>
                <w:b/>
                <w:sz w:val="22"/>
                <w:szCs w:val="22"/>
                <w:u w:val="single"/>
              </w:rPr>
              <w:t>UNE 23501, UNE 23502, UNE 23503, UNE 23504, UNE 23505, UNE 23506 y UNE 23507</w:t>
            </w:r>
            <w:r w:rsidR="0038551E">
              <w:rPr>
                <w:rFonts w:ascii="Arial" w:hAnsi="Arial" w:cs="Arial"/>
                <w:b/>
                <w:sz w:val="22"/>
                <w:szCs w:val="22"/>
                <w:u w:val="single"/>
              </w:rPr>
              <w:t>:</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w:t>
            </w:r>
            <w:r w:rsidR="0038551E">
              <w:rPr>
                <w:rFonts w:ascii="Arial" w:hAnsi="Arial" w:cs="Arial"/>
                <w:sz w:val="22"/>
                <w:szCs w:val="22"/>
              </w:rPr>
              <w:t>s</w:t>
            </w:r>
            <w:r w:rsidRPr="00D31446">
              <w:rPr>
                <w:rFonts w:ascii="Arial" w:hAnsi="Arial" w:cs="Arial"/>
                <w:sz w:val="22"/>
                <w:szCs w:val="22"/>
              </w:rPr>
              <w:t xml:space="preserve"> norma</w:t>
            </w:r>
            <w:r w:rsidR="0038551E">
              <w:rPr>
                <w:rFonts w:ascii="Arial" w:hAnsi="Arial" w:cs="Arial"/>
                <w:sz w:val="22"/>
                <w:szCs w:val="22"/>
              </w:rPr>
              <w:t>s</w:t>
            </w:r>
            <w:r w:rsidRPr="00D31446">
              <w:rPr>
                <w:rFonts w:ascii="Arial" w:hAnsi="Arial" w:cs="Arial"/>
                <w:sz w:val="22"/>
                <w:szCs w:val="22"/>
              </w:rPr>
              <w:t xml:space="preserve"> hace</w:t>
            </w:r>
            <w:r w:rsidR="0038551E">
              <w:rPr>
                <w:rFonts w:ascii="Arial" w:hAnsi="Arial" w:cs="Arial"/>
                <w:sz w:val="22"/>
                <w:szCs w:val="22"/>
              </w:rPr>
              <w:t>n</w:t>
            </w:r>
            <w:r w:rsidRPr="00D31446">
              <w:rPr>
                <w:rFonts w:ascii="Arial" w:hAnsi="Arial" w:cs="Arial"/>
                <w:sz w:val="22"/>
                <w:szCs w:val="22"/>
              </w:rPr>
              <w:t xml:space="preserv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502398" w:rsidRPr="001201DD" w:rsidRDefault="009B6C8A" w:rsidP="009B6C8A">
            <w:pPr>
              <w:spacing w:before="120" w:after="120"/>
              <w:jc w:val="both"/>
              <w:rPr>
                <w:rFonts w:ascii="Arial" w:hAnsi="Arial" w:cs="Arial"/>
                <w:sz w:val="22"/>
                <w:szCs w:val="22"/>
              </w:rPr>
            </w:pPr>
            <w:r>
              <w:rPr>
                <w:rFonts w:ascii="Arial" w:hAnsi="Arial" w:cs="Arial"/>
                <w:sz w:val="22"/>
                <w:szCs w:val="22"/>
              </w:rPr>
              <w:t>Por otra parte, con respecto a los productos que integren estas instalaciones, deberán cumplir con los requisitos que les apliquen en cada caso (Los requisitos específicos de cada producto pueden aparecer detallados en el presente Reglamento, y/o en otros lugares como</w:t>
            </w:r>
            <w:r w:rsidR="0038551E">
              <w:rPr>
                <w:rFonts w:ascii="Arial" w:hAnsi="Arial" w:cs="Arial"/>
                <w:sz w:val="22"/>
                <w:szCs w:val="22"/>
              </w:rPr>
              <w:t>,</w:t>
            </w:r>
            <w:r>
              <w:rPr>
                <w:rFonts w:ascii="Arial" w:hAnsi="Arial" w:cs="Arial"/>
                <w:sz w:val="22"/>
                <w:szCs w:val="22"/>
              </w:rPr>
              <w:t xml:space="preserve"> por ejemplo, en Directivas o Reglamentos Europeos relativos al marcado CE).</w:t>
            </w:r>
          </w:p>
        </w:tc>
      </w:tr>
    </w:tbl>
    <w:p w:rsidR="006F4BA0" w:rsidRPr="00DA3F74" w:rsidRDefault="006F4BA0"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Los mecanismos de disparo y paro manuales estarán señalizados, conforme indica el anexo I, sección 2ª del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59" w:name="_Toc487785350"/>
      <w:r w:rsidRPr="00DA3F74">
        <w:rPr>
          <w:rFonts w:ascii="Arial" w:hAnsi="Arial" w:cs="Arial"/>
          <w:b/>
          <w:i/>
          <w:sz w:val="22"/>
          <w:szCs w:val="22"/>
        </w:rPr>
        <w:t>8. Sistemas fijos de extinción por agua nebulizada</w:t>
      </w:r>
      <w:bookmarkEnd w:id="59"/>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de extinción por agua nebulizada, estarán conectados a un suministro de agua (almacenada en botellas o bien en depósito con sistema de bombeo), mediante un sistema de tuberías equipadas de una o más boquillas, capaces de nebulizar el agua en su descarga. Estos sistemas podrán descargar agua nebulizada pura o una mezcla de ésta con otros agentes.</w:t>
      </w:r>
    </w:p>
    <w:p w:rsidR="005F3A3B" w:rsidRPr="00DA3F74" w:rsidRDefault="005F3A3B" w:rsidP="00BA14E4">
      <w:pPr>
        <w:ind w:firstLine="539"/>
        <w:jc w:val="both"/>
        <w:rPr>
          <w:rFonts w:ascii="Arial" w:hAnsi="Arial" w:cs="Arial"/>
          <w:sz w:val="22"/>
          <w:szCs w:val="22"/>
        </w:rPr>
      </w:pPr>
    </w:p>
    <w:p w:rsidR="005F3A3B" w:rsidRDefault="005F3A3B" w:rsidP="007917A6">
      <w:pPr>
        <w:pStyle w:val="Prrafodelista"/>
        <w:numPr>
          <w:ilvl w:val="0"/>
          <w:numId w:val="20"/>
        </w:numPr>
        <w:jc w:val="both"/>
        <w:rPr>
          <w:rFonts w:ascii="Arial" w:hAnsi="Arial" w:cs="Arial"/>
          <w:sz w:val="22"/>
          <w:szCs w:val="22"/>
        </w:rPr>
      </w:pPr>
      <w:r w:rsidRPr="0083313C">
        <w:rPr>
          <w:rFonts w:ascii="Arial" w:hAnsi="Arial" w:cs="Arial"/>
          <w:sz w:val="22"/>
          <w:szCs w:val="22"/>
        </w:rPr>
        <w:t>Los sistemas de extinción por agua nebulizada, sus características y especificaciones, así como las condiciones de su instalación, serán confor</w:t>
      </w:r>
      <w:r w:rsidR="00104F33" w:rsidRPr="0083313C">
        <w:rPr>
          <w:rFonts w:ascii="Arial" w:hAnsi="Arial" w:cs="Arial"/>
          <w:sz w:val="22"/>
          <w:szCs w:val="22"/>
        </w:rPr>
        <w:t>mes a la norma UNE-CEN/TS 14972</w:t>
      </w:r>
      <w:r w:rsidRPr="0083313C">
        <w:rPr>
          <w:rFonts w:ascii="Arial" w:hAnsi="Arial" w:cs="Arial"/>
          <w:sz w:val="22"/>
          <w:szCs w:val="22"/>
        </w:rPr>
        <w:t>.</w:t>
      </w:r>
    </w:p>
    <w:p w:rsidR="00B64ED7" w:rsidRPr="0083313C" w:rsidRDefault="00B64ED7" w:rsidP="00B64ED7">
      <w:pPr>
        <w:pStyle w:val="Prrafodelista"/>
        <w:ind w:left="89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3313C" w:rsidRPr="00AB014F" w:rsidTr="00D75362">
        <w:tc>
          <w:tcPr>
            <w:tcW w:w="10422" w:type="dxa"/>
            <w:shd w:val="clear" w:color="auto" w:fill="D9D9D9" w:themeFill="background1" w:themeFillShade="D9"/>
          </w:tcPr>
          <w:p w:rsidR="0083313C" w:rsidRPr="0000723D" w:rsidRDefault="0083313C" w:rsidP="00BA14E4">
            <w:pPr>
              <w:spacing w:before="120" w:after="120"/>
              <w:jc w:val="both"/>
              <w:rPr>
                <w:rFonts w:ascii="Arial" w:hAnsi="Arial" w:cs="Arial"/>
                <w:b/>
                <w:sz w:val="22"/>
                <w:szCs w:val="22"/>
                <w:u w:val="single"/>
              </w:rPr>
            </w:pPr>
            <w:r w:rsidRPr="0000723D">
              <w:rPr>
                <w:rFonts w:ascii="Arial" w:hAnsi="Arial" w:cs="Arial"/>
                <w:b/>
                <w:sz w:val="22"/>
                <w:szCs w:val="22"/>
                <w:u w:val="single"/>
              </w:rPr>
              <w:t>UNE-CEN/TS 14972</w:t>
            </w:r>
            <w:r w:rsidR="00A51B83" w:rsidRPr="0000723D">
              <w:rPr>
                <w:rFonts w:ascii="Arial" w:hAnsi="Arial" w:cs="Arial"/>
                <w:b/>
                <w:sz w:val="22"/>
                <w:szCs w:val="22"/>
                <w:u w:val="single"/>
              </w:rPr>
              <w:t xml:space="preserve"> (</w:t>
            </w:r>
            <w:r w:rsidR="006F4BA0" w:rsidRPr="0000723D">
              <w:rPr>
                <w:rFonts w:ascii="Arial" w:hAnsi="Arial" w:cs="Arial"/>
                <w:b/>
                <w:sz w:val="22"/>
                <w:szCs w:val="22"/>
                <w:u w:val="single"/>
              </w:rPr>
              <w:t>S</w:t>
            </w:r>
            <w:r w:rsidR="00A51B83" w:rsidRPr="0000723D">
              <w:rPr>
                <w:rFonts w:ascii="Arial" w:hAnsi="Arial" w:cs="Arial"/>
                <w:b/>
                <w:sz w:val="22"/>
                <w:szCs w:val="22"/>
                <w:u w:val="single"/>
              </w:rPr>
              <w:t>istemas de extinción por agua nebulizada)</w:t>
            </w:r>
            <w:r w:rsidRPr="0000723D">
              <w:rPr>
                <w:rFonts w:ascii="Arial" w:hAnsi="Arial" w:cs="Arial"/>
                <w:b/>
                <w:sz w:val="22"/>
                <w:szCs w:val="22"/>
                <w:u w:val="single"/>
              </w:rPr>
              <w:t>:</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w:t>
            </w:r>
            <w:r w:rsidRPr="00D31446">
              <w:rPr>
                <w:rFonts w:ascii="Arial" w:hAnsi="Arial" w:cs="Arial"/>
                <w:sz w:val="22"/>
                <w:szCs w:val="22"/>
              </w:rPr>
              <w:t xml:space="preserve"> norma hace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83313C" w:rsidRPr="001201DD" w:rsidRDefault="009B6C8A" w:rsidP="009B6C8A">
            <w:pPr>
              <w:spacing w:before="120" w:after="120"/>
              <w:jc w:val="both"/>
              <w:rPr>
                <w:rFonts w:ascii="Arial" w:hAnsi="Arial" w:cs="Arial"/>
                <w:sz w:val="22"/>
                <w:szCs w:val="22"/>
              </w:rPr>
            </w:pPr>
            <w:r>
              <w:rPr>
                <w:rFonts w:ascii="Arial" w:hAnsi="Arial" w:cs="Arial"/>
                <w:sz w:val="22"/>
                <w:szCs w:val="22"/>
              </w:rPr>
              <w:t>Por otra parte, con respecto a los productos que integren estas instalaciones, deberán cumplir con los requisitos que les apliquen en cada caso (Los requisitos específicos de cada producto pueden aparecer detallados en el presente Reglamento, y/o en otros lugares como</w:t>
            </w:r>
            <w:r w:rsidR="00037F44">
              <w:rPr>
                <w:rFonts w:ascii="Arial" w:hAnsi="Arial" w:cs="Arial"/>
                <w:sz w:val="22"/>
                <w:szCs w:val="22"/>
              </w:rPr>
              <w:t>,</w:t>
            </w:r>
            <w:r>
              <w:rPr>
                <w:rFonts w:ascii="Arial" w:hAnsi="Arial" w:cs="Arial"/>
                <w:sz w:val="22"/>
                <w:szCs w:val="22"/>
              </w:rPr>
              <w:t xml:space="preserve"> por ejemplo, en Directivas o Reglamentos Europeos relativos al marcado CE).</w:t>
            </w:r>
          </w:p>
        </w:tc>
      </w:tr>
    </w:tbl>
    <w:p w:rsidR="0083313C" w:rsidRPr="0083313C" w:rsidRDefault="0083313C" w:rsidP="00BA14E4">
      <w:pPr>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Los mecanismos de disparo y paro manuales estarán señalizados, conforme indica el anexo I, sección 2ª, del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0" w:name="_Toc487785351"/>
      <w:r w:rsidRPr="00DA3F74">
        <w:rPr>
          <w:rFonts w:ascii="Arial" w:hAnsi="Arial" w:cs="Arial"/>
          <w:b/>
          <w:i/>
          <w:sz w:val="22"/>
          <w:szCs w:val="22"/>
        </w:rPr>
        <w:lastRenderedPageBreak/>
        <w:t>9. Sistemas fijos de extinción por espuma física</w:t>
      </w:r>
      <w:bookmarkEnd w:id="60"/>
    </w:p>
    <w:p w:rsidR="005F3A3B" w:rsidRPr="00DA3F74" w:rsidRDefault="005F3A3B" w:rsidP="00BA14E4">
      <w:pPr>
        <w:ind w:firstLine="539"/>
        <w:jc w:val="both"/>
        <w:rPr>
          <w:rFonts w:ascii="Arial" w:hAnsi="Arial" w:cs="Arial"/>
          <w:b/>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de extinción por espuma física, estarán compuestos por los siguientes componentes principales:</w:t>
      </w:r>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Red de tuberías.</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b) </w:t>
      </w:r>
      <w:r w:rsidR="005F3A3B" w:rsidRPr="00DA3F74">
        <w:rPr>
          <w:rFonts w:ascii="Arial" w:hAnsi="Arial" w:cs="Arial"/>
          <w:sz w:val="22"/>
          <w:szCs w:val="22"/>
        </w:rPr>
        <w:t>Tanque de almacenamiento de espumógeno.</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c) </w:t>
      </w:r>
      <w:r w:rsidR="005F3A3B" w:rsidRPr="00DA3F74">
        <w:rPr>
          <w:rFonts w:ascii="Arial" w:hAnsi="Arial" w:cs="Arial"/>
          <w:sz w:val="22"/>
          <w:szCs w:val="22"/>
        </w:rPr>
        <w:t>Dosificador o proporcionador.</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d) </w:t>
      </w:r>
      <w:r w:rsidR="005F3A3B" w:rsidRPr="00DA3F74">
        <w:rPr>
          <w:rFonts w:ascii="Arial" w:hAnsi="Arial" w:cs="Arial"/>
          <w:sz w:val="22"/>
          <w:szCs w:val="22"/>
        </w:rPr>
        <w:t>Boquillas de descarga.</w:t>
      </w:r>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El diseño y las condiciones de instalación de los sistemas de extinción por espuma física serán conformes a la norma UNE-EN 13565-2.</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componentes de los sistemas fijos de extinción por espuma física serán conformes a la norma UNE-EN 13565-1.</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espumógenos de alta, media y baja expansión, serán conformes a las normas UNE-EN 1568-1, UNE-EN 1568-2, UNE-EN 1568-3 y UNE-EN 1568-4.</w:t>
      </w:r>
    </w:p>
    <w:p w:rsidR="005F3A3B" w:rsidRPr="0083313C" w:rsidRDefault="005F3A3B" w:rsidP="007917A6">
      <w:pPr>
        <w:pStyle w:val="Prrafodelista"/>
        <w:numPr>
          <w:ilvl w:val="0"/>
          <w:numId w:val="20"/>
        </w:numPr>
        <w:jc w:val="both"/>
        <w:rPr>
          <w:rFonts w:ascii="Arial" w:hAnsi="Arial" w:cs="Arial"/>
          <w:sz w:val="22"/>
          <w:szCs w:val="22"/>
        </w:rPr>
      </w:pPr>
      <w:r w:rsidRPr="0083313C">
        <w:rPr>
          <w:rFonts w:ascii="Arial" w:hAnsi="Arial" w:cs="Arial"/>
          <w:sz w:val="22"/>
          <w:szCs w:val="22"/>
        </w:rPr>
        <w:t>Los mecanismos de disparo y paro manuales estarán señalizados, conforme indica el anexo I, sección 2ª, del presente reglamento.</w:t>
      </w:r>
    </w:p>
    <w:p w:rsidR="0083313C" w:rsidRDefault="0083313C" w:rsidP="00BA14E4">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3313C" w:rsidRPr="00AB014F" w:rsidTr="00D75362">
        <w:tc>
          <w:tcPr>
            <w:tcW w:w="10422" w:type="dxa"/>
            <w:shd w:val="clear" w:color="auto" w:fill="D9D9D9" w:themeFill="background1" w:themeFillShade="D9"/>
          </w:tcPr>
          <w:p w:rsidR="0083313C" w:rsidRPr="0000723D" w:rsidRDefault="0083313C" w:rsidP="00BA14E4">
            <w:pPr>
              <w:spacing w:before="120" w:after="120"/>
              <w:jc w:val="both"/>
              <w:rPr>
                <w:rFonts w:ascii="Arial" w:hAnsi="Arial" w:cs="Arial"/>
                <w:b/>
                <w:sz w:val="22"/>
                <w:szCs w:val="22"/>
                <w:u w:val="single"/>
              </w:rPr>
            </w:pPr>
            <w:r w:rsidRPr="0000723D">
              <w:rPr>
                <w:rFonts w:ascii="Arial" w:hAnsi="Arial" w:cs="Arial"/>
                <w:b/>
                <w:sz w:val="22"/>
                <w:szCs w:val="22"/>
                <w:u w:val="single"/>
              </w:rPr>
              <w:t>UNE-EN 13565-2 (</w:t>
            </w:r>
            <w:r w:rsidR="00421B13" w:rsidRPr="0000723D">
              <w:rPr>
                <w:rFonts w:ascii="Arial" w:hAnsi="Arial" w:cs="Arial"/>
                <w:b/>
                <w:sz w:val="22"/>
                <w:szCs w:val="22"/>
                <w:u w:val="single"/>
              </w:rPr>
              <w:t>S</w:t>
            </w:r>
            <w:r w:rsidRPr="0000723D">
              <w:rPr>
                <w:rFonts w:ascii="Arial" w:hAnsi="Arial" w:cs="Arial"/>
                <w:b/>
                <w:sz w:val="22"/>
                <w:szCs w:val="22"/>
                <w:u w:val="single"/>
              </w:rPr>
              <w:t>istemas de extinción por espuma física):</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w:t>
            </w:r>
            <w:r w:rsidRPr="00D31446">
              <w:rPr>
                <w:rFonts w:ascii="Arial" w:hAnsi="Arial" w:cs="Arial"/>
                <w:sz w:val="22"/>
                <w:szCs w:val="22"/>
              </w:rPr>
              <w:t xml:space="preserve"> norma hace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6773BF" w:rsidRDefault="009B6C8A" w:rsidP="009B6C8A">
            <w:pPr>
              <w:spacing w:before="120" w:after="120"/>
              <w:jc w:val="both"/>
              <w:rPr>
                <w:rFonts w:ascii="Arial" w:hAnsi="Arial" w:cs="Arial"/>
                <w:sz w:val="22"/>
                <w:szCs w:val="22"/>
              </w:rPr>
            </w:pPr>
            <w:r>
              <w:rPr>
                <w:rFonts w:ascii="Arial" w:hAnsi="Arial" w:cs="Arial"/>
                <w:sz w:val="22"/>
                <w:szCs w:val="22"/>
              </w:rPr>
              <w:t xml:space="preserve">Por otra parte, con respecto a los productos que integren estas instalaciones, deberán cumplir con los requisitos que les apliquen en cada caso (Los requisitos específicos de cada producto pueden aparecer detallados en el presente Reglamento, y/o en otros lugares </w:t>
            </w:r>
            <w:r w:rsidR="002B7A83">
              <w:rPr>
                <w:rFonts w:ascii="Arial" w:hAnsi="Arial" w:cs="Arial"/>
                <w:sz w:val="22"/>
                <w:szCs w:val="22"/>
              </w:rPr>
              <w:t>como,</w:t>
            </w:r>
            <w:r>
              <w:rPr>
                <w:rFonts w:ascii="Arial" w:hAnsi="Arial" w:cs="Arial"/>
                <w:sz w:val="22"/>
                <w:szCs w:val="22"/>
              </w:rPr>
              <w:t xml:space="preserve"> por ejemplo, en Directivas o Reglamentos Europeos relativos al marcado CE).</w:t>
            </w:r>
          </w:p>
          <w:p w:rsidR="009B6C8A" w:rsidRDefault="009B6C8A" w:rsidP="009B6C8A">
            <w:pPr>
              <w:spacing w:before="120" w:after="120"/>
              <w:jc w:val="both"/>
              <w:rPr>
                <w:rFonts w:ascii="Arial" w:hAnsi="Arial" w:cs="Arial"/>
                <w:sz w:val="22"/>
                <w:szCs w:val="22"/>
                <w:u w:val="single"/>
              </w:rPr>
            </w:pPr>
          </w:p>
          <w:p w:rsidR="00421B13" w:rsidRPr="0000723D" w:rsidRDefault="0083313C" w:rsidP="005B3CEF">
            <w:pPr>
              <w:spacing w:before="120" w:after="120"/>
              <w:jc w:val="both"/>
              <w:rPr>
                <w:rFonts w:ascii="Arial" w:hAnsi="Arial" w:cs="Arial"/>
                <w:b/>
                <w:sz w:val="22"/>
                <w:szCs w:val="22"/>
              </w:rPr>
            </w:pPr>
            <w:r w:rsidRPr="0000723D">
              <w:rPr>
                <w:rFonts w:ascii="Arial" w:hAnsi="Arial" w:cs="Arial"/>
                <w:b/>
                <w:sz w:val="22"/>
                <w:szCs w:val="22"/>
                <w:u w:val="single"/>
              </w:rPr>
              <w:t>UNE-EN 13565-1 (</w:t>
            </w:r>
            <w:r w:rsidR="00421B13" w:rsidRPr="0000723D">
              <w:rPr>
                <w:rFonts w:ascii="Arial" w:hAnsi="Arial" w:cs="Arial"/>
                <w:b/>
                <w:sz w:val="22"/>
                <w:szCs w:val="22"/>
                <w:u w:val="single"/>
              </w:rPr>
              <w:t>C</w:t>
            </w:r>
            <w:r w:rsidRPr="0000723D">
              <w:rPr>
                <w:rFonts w:ascii="Arial" w:hAnsi="Arial" w:cs="Arial"/>
                <w:b/>
                <w:sz w:val="22"/>
                <w:szCs w:val="22"/>
                <w:u w:val="single"/>
              </w:rPr>
              <w:t>omponentes de los sistemas)</w:t>
            </w:r>
            <w:r w:rsidR="005B3CEF" w:rsidRPr="0000723D">
              <w:rPr>
                <w:rFonts w:ascii="Arial" w:hAnsi="Arial" w:cs="Arial"/>
                <w:b/>
                <w:sz w:val="22"/>
                <w:szCs w:val="22"/>
                <w:u w:val="single"/>
              </w:rPr>
              <w:t xml:space="preserve"> </w:t>
            </w:r>
            <w:r w:rsidR="008D4461" w:rsidRPr="0000723D">
              <w:rPr>
                <w:rFonts w:ascii="Arial" w:hAnsi="Arial" w:cs="Arial"/>
                <w:b/>
                <w:sz w:val="22"/>
                <w:szCs w:val="22"/>
                <w:u w:val="single"/>
              </w:rPr>
              <w:t xml:space="preserve">y UNE-EN 1568-1, UNE-EN 1568-2, UNE-EN 1568-3 y UNE-EN 1568-4 (Espumógenos):  </w:t>
            </w:r>
            <w:r w:rsidR="008D4461" w:rsidRPr="0000723D">
              <w:rPr>
                <w:rFonts w:ascii="Arial" w:hAnsi="Arial" w:cs="Arial"/>
                <w:b/>
                <w:sz w:val="22"/>
                <w:szCs w:val="22"/>
              </w:rPr>
              <w:t xml:space="preserve">    </w:t>
            </w:r>
          </w:p>
          <w:p w:rsidR="00F04106" w:rsidRDefault="00F04106" w:rsidP="00F04106">
            <w:pPr>
              <w:spacing w:before="120" w:after="120"/>
              <w:jc w:val="both"/>
              <w:rPr>
                <w:rFonts w:ascii="Arial" w:hAnsi="Arial" w:cs="Arial"/>
                <w:sz w:val="22"/>
                <w:szCs w:val="22"/>
              </w:rPr>
            </w:pPr>
            <w:r>
              <w:rPr>
                <w:rFonts w:ascii="Arial" w:hAnsi="Arial" w:cs="Arial"/>
                <w:sz w:val="22"/>
                <w:szCs w:val="22"/>
              </w:rPr>
              <w:t>En el caso de estos productos</w:t>
            </w:r>
            <w:r w:rsidRPr="00F04106">
              <w:rPr>
                <w:rFonts w:ascii="Arial" w:hAnsi="Arial" w:cs="Arial"/>
                <w:sz w:val="22"/>
                <w:szCs w:val="22"/>
              </w:rPr>
              <w:t>, el reglamento</w:t>
            </w:r>
            <w:r w:rsidRPr="008D1B3C">
              <w:rPr>
                <w:rFonts w:ascii="Arial" w:hAnsi="Arial" w:cs="Arial"/>
                <w:sz w:val="22"/>
                <w:szCs w:val="22"/>
              </w:rPr>
              <w:t xml:space="preserve"> establece que deberán cum</w:t>
            </w:r>
            <w:r>
              <w:rPr>
                <w:rFonts w:ascii="Arial" w:hAnsi="Arial" w:cs="Arial"/>
                <w:sz w:val="22"/>
                <w:szCs w:val="22"/>
              </w:rPr>
              <w:t>plir con las normas citadas.</w:t>
            </w:r>
            <w:r w:rsidRPr="008D1B3C">
              <w:rPr>
                <w:rFonts w:ascii="Arial" w:hAnsi="Arial" w:cs="Arial"/>
                <w:sz w:val="22"/>
                <w:szCs w:val="22"/>
              </w:rPr>
              <w:t xml:space="preserve"> </w:t>
            </w:r>
            <w:r>
              <w:rPr>
                <w:rFonts w:ascii="Arial" w:hAnsi="Arial" w:cs="Arial"/>
                <w:sz w:val="22"/>
                <w:szCs w:val="22"/>
              </w:rPr>
              <w:t xml:space="preserve">El fabricante </w:t>
            </w:r>
            <w:r w:rsidRPr="00D75D9A">
              <w:rPr>
                <w:rFonts w:ascii="Arial" w:hAnsi="Arial" w:cs="Arial"/>
                <w:sz w:val="22"/>
                <w:szCs w:val="22"/>
              </w:rPr>
              <w:t>deberá estar en condiciones de justificar en cualquier momento ante la Administración competente</w:t>
            </w:r>
            <w:r w:rsidRPr="008D4461">
              <w:rPr>
                <w:rFonts w:ascii="Arial" w:hAnsi="Arial" w:cs="Arial"/>
                <w:sz w:val="22"/>
                <w:szCs w:val="22"/>
              </w:rPr>
              <w:t xml:space="preserve"> que se cumple</w:t>
            </w:r>
            <w:r>
              <w:rPr>
                <w:rFonts w:ascii="Arial" w:hAnsi="Arial" w:cs="Arial"/>
                <w:sz w:val="22"/>
                <w:szCs w:val="22"/>
              </w:rPr>
              <w:t xml:space="preserve"> con el Artículo 4 y con las normas citadas, siendo la vía más adecuada para demostrar este cumplimiento la obtención de una </w:t>
            </w:r>
            <w:r w:rsidRPr="008D4461">
              <w:rPr>
                <w:rFonts w:ascii="Arial" w:hAnsi="Arial" w:cs="Arial"/>
                <w:sz w:val="22"/>
                <w:szCs w:val="22"/>
              </w:rPr>
              <w:t>marca de conformidad</w:t>
            </w:r>
            <w:r>
              <w:rPr>
                <w:rFonts w:ascii="Arial" w:hAnsi="Arial" w:cs="Arial"/>
                <w:sz w:val="22"/>
                <w:szCs w:val="22"/>
              </w:rPr>
              <w:t>.</w:t>
            </w:r>
          </w:p>
          <w:p w:rsidR="00F04106" w:rsidRPr="009B6C8A" w:rsidRDefault="00F04106" w:rsidP="00F04106">
            <w:pPr>
              <w:spacing w:before="120" w:after="120"/>
              <w:jc w:val="both"/>
              <w:rPr>
                <w:rFonts w:ascii="Arial" w:hAnsi="Arial" w:cs="Arial"/>
                <w:sz w:val="22"/>
                <w:szCs w:val="22"/>
              </w:rPr>
            </w:pPr>
            <w:r>
              <w:rPr>
                <w:rFonts w:ascii="Arial" w:hAnsi="Arial" w:cs="Arial"/>
                <w:sz w:val="22"/>
                <w:szCs w:val="22"/>
              </w:rPr>
              <w:t>E</w:t>
            </w:r>
            <w:r w:rsidRPr="008D1B3C">
              <w:rPr>
                <w:rFonts w:ascii="Arial" w:hAnsi="Arial" w:cs="Arial"/>
                <w:sz w:val="22"/>
                <w:szCs w:val="22"/>
              </w:rPr>
              <w:t>n todo caso</w:t>
            </w:r>
            <w:r>
              <w:rPr>
                <w:rFonts w:ascii="Arial" w:hAnsi="Arial" w:cs="Arial"/>
                <w:sz w:val="22"/>
                <w:szCs w:val="22"/>
              </w:rPr>
              <w:t>,</w:t>
            </w:r>
            <w:r w:rsidRPr="008D1B3C">
              <w:rPr>
                <w:rFonts w:ascii="Arial" w:hAnsi="Arial" w:cs="Arial"/>
                <w:sz w:val="22"/>
                <w:szCs w:val="22"/>
              </w:rPr>
              <w:t xml:space="preserve"> </w:t>
            </w:r>
            <w:r w:rsidRPr="00D47FE6">
              <w:rPr>
                <w:rFonts w:ascii="Arial" w:hAnsi="Arial" w:cs="Arial"/>
                <w:sz w:val="22"/>
                <w:szCs w:val="22"/>
              </w:rPr>
              <w:t>las autoridades competentes tienen la potestad para verificar la adecuación del producto a los requisitos establecidos en el presente reglamento.</w:t>
            </w:r>
          </w:p>
        </w:tc>
      </w:tr>
    </w:tbl>
    <w:p w:rsidR="0083313C" w:rsidRPr="0083313C" w:rsidRDefault="0083313C"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1" w:name="_Toc487785352"/>
      <w:r w:rsidRPr="00DA3F74">
        <w:rPr>
          <w:rFonts w:ascii="Arial" w:hAnsi="Arial" w:cs="Arial"/>
          <w:b/>
          <w:i/>
          <w:sz w:val="22"/>
          <w:szCs w:val="22"/>
        </w:rPr>
        <w:t>10. Sistemas fijos de extinción por polvo</w:t>
      </w:r>
      <w:bookmarkEnd w:id="61"/>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de extinción por polvo estarán compuestos por los siguientes componentes principales:</w:t>
      </w:r>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 xml:space="preserve">Recipiente de polvo.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w:t>
      </w:r>
      <w:r w:rsidR="00D474C9" w:rsidRPr="00DA3F74">
        <w:rPr>
          <w:rFonts w:ascii="Arial" w:hAnsi="Arial" w:cs="Arial"/>
          <w:sz w:val="22"/>
          <w:szCs w:val="22"/>
        </w:rPr>
        <w:t xml:space="preserve"> </w:t>
      </w:r>
      <w:r w:rsidRPr="00DA3F74">
        <w:rPr>
          <w:rFonts w:ascii="Arial" w:hAnsi="Arial" w:cs="Arial"/>
          <w:sz w:val="22"/>
          <w:szCs w:val="22"/>
        </w:rPr>
        <w:t xml:space="preserve">Recipientes de gas propelente.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c)</w:t>
      </w:r>
      <w:r w:rsidR="00D474C9" w:rsidRPr="00DA3F74">
        <w:rPr>
          <w:rFonts w:ascii="Arial" w:hAnsi="Arial" w:cs="Arial"/>
          <w:sz w:val="22"/>
          <w:szCs w:val="22"/>
        </w:rPr>
        <w:t xml:space="preserve"> </w:t>
      </w:r>
      <w:r w:rsidRPr="00DA3F74">
        <w:rPr>
          <w:rFonts w:ascii="Arial" w:hAnsi="Arial" w:cs="Arial"/>
          <w:sz w:val="22"/>
          <w:szCs w:val="22"/>
        </w:rPr>
        <w:t>Tuberías de distribución.</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d)</w:t>
      </w:r>
      <w:r w:rsidR="00D474C9" w:rsidRPr="00DA3F74">
        <w:rPr>
          <w:rFonts w:ascii="Arial" w:hAnsi="Arial" w:cs="Arial"/>
          <w:sz w:val="22"/>
          <w:szCs w:val="22"/>
        </w:rPr>
        <w:t xml:space="preserve"> </w:t>
      </w:r>
      <w:r w:rsidRPr="00DA3F74">
        <w:rPr>
          <w:rFonts w:ascii="Arial" w:hAnsi="Arial" w:cs="Arial"/>
          <w:sz w:val="22"/>
          <w:szCs w:val="22"/>
        </w:rPr>
        <w:t>Válvulas selectoras.</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e) </w:t>
      </w:r>
      <w:r w:rsidR="005F3A3B" w:rsidRPr="00DA3F74">
        <w:rPr>
          <w:rFonts w:ascii="Arial" w:hAnsi="Arial" w:cs="Arial"/>
          <w:sz w:val="22"/>
          <w:szCs w:val="22"/>
        </w:rPr>
        <w:t>Dispositivos de accionamiento y control.</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f)</w:t>
      </w:r>
      <w:r w:rsidR="006919DA" w:rsidRPr="00DA3F74">
        <w:rPr>
          <w:rFonts w:ascii="Arial" w:hAnsi="Arial" w:cs="Arial"/>
          <w:sz w:val="22"/>
          <w:szCs w:val="22"/>
        </w:rPr>
        <w:t xml:space="preserve"> </w:t>
      </w:r>
      <w:r w:rsidRPr="00DA3F74">
        <w:rPr>
          <w:rFonts w:ascii="Arial" w:hAnsi="Arial" w:cs="Arial"/>
          <w:sz w:val="22"/>
          <w:szCs w:val="22"/>
        </w:rPr>
        <w:t>Boquillas de descarga.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Son sistemas en los que el polvo se transporta mediante gas a presión, a través de un sistema de tuberías, y se descarga mediante boquillas.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Estos sistemas sólo serán utilizables cuando quede garantizada la seguridad o la evacuación del personal. Además, el mecanismo de disparo incluirá un retardo en su acción y un sistema de prealarma, de forma que permita la evacuación de dichos ocupantes, antes de la descarga del agente extintor.</w:t>
      </w:r>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El diseño y las condiciones de instalación de los sistemas de extinción por polvo serán conformes a la norma UNE-EN 12416-2.</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Los componentes de los sistemas de extinción por polvo serán conformes a la norma UNE-EN 12416-1.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El polvo empleado en el sistema será conforme a la norma UNE-EN 615.</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Los mecanismos de disparo y paro manuales estarán señalizados, conforme indica el anexo I, sección 2ª del presente reglamento.</w:t>
      </w:r>
    </w:p>
    <w:p w:rsidR="005F3A3B" w:rsidRDefault="005F3A3B" w:rsidP="00BA14E4">
      <w:pPr>
        <w:ind w:firstLine="539"/>
        <w:jc w:val="both"/>
        <w:rPr>
          <w:rFonts w:ascii="Arial" w:hAnsi="Arial" w:cs="Arial"/>
          <w:sz w:val="22"/>
          <w:szCs w:val="22"/>
        </w:rPr>
      </w:pPr>
    </w:p>
    <w:p w:rsidR="0083313C" w:rsidRDefault="0083313C" w:rsidP="00BA14E4">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3313C" w:rsidRPr="00AB014F" w:rsidTr="00D75362">
        <w:tc>
          <w:tcPr>
            <w:tcW w:w="10422" w:type="dxa"/>
            <w:shd w:val="clear" w:color="auto" w:fill="D9D9D9" w:themeFill="background1" w:themeFillShade="D9"/>
          </w:tcPr>
          <w:p w:rsidR="0083313C" w:rsidRPr="0000723D" w:rsidRDefault="0083313C" w:rsidP="00BA14E4">
            <w:pPr>
              <w:spacing w:before="120" w:after="120"/>
              <w:jc w:val="both"/>
              <w:rPr>
                <w:rFonts w:ascii="Arial" w:hAnsi="Arial" w:cs="Arial"/>
                <w:b/>
                <w:sz w:val="22"/>
                <w:szCs w:val="22"/>
                <w:u w:val="single"/>
              </w:rPr>
            </w:pPr>
            <w:r w:rsidRPr="0000723D">
              <w:rPr>
                <w:rFonts w:ascii="Arial" w:hAnsi="Arial" w:cs="Arial"/>
                <w:b/>
                <w:sz w:val="22"/>
                <w:szCs w:val="22"/>
                <w:u w:val="single"/>
              </w:rPr>
              <w:t>UNE-EN 12416-2 (Sistemas de extinción por polvo):</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w:t>
            </w:r>
            <w:r w:rsidRPr="00D31446">
              <w:rPr>
                <w:rFonts w:ascii="Arial" w:hAnsi="Arial" w:cs="Arial"/>
                <w:sz w:val="22"/>
                <w:szCs w:val="22"/>
              </w:rPr>
              <w:t xml:space="preserve"> norma hace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6773BF" w:rsidRDefault="009B6C8A" w:rsidP="009B6C8A">
            <w:pPr>
              <w:spacing w:before="120" w:after="120"/>
              <w:jc w:val="both"/>
              <w:rPr>
                <w:rFonts w:ascii="Arial" w:hAnsi="Arial" w:cs="Arial"/>
                <w:sz w:val="22"/>
                <w:szCs w:val="22"/>
              </w:rPr>
            </w:pPr>
            <w:r>
              <w:rPr>
                <w:rFonts w:ascii="Arial" w:hAnsi="Arial" w:cs="Arial"/>
                <w:sz w:val="22"/>
                <w:szCs w:val="22"/>
              </w:rPr>
              <w:t xml:space="preserve">Por otra parte, con respecto a los productos que integren estas instalaciones, deberán cumplir con los requisitos que les apliquen en cada caso (Los requisitos específicos de cada producto pueden aparecer detallados en el presente Reglamento, y/o en otros lugares </w:t>
            </w:r>
            <w:r w:rsidR="002B7A83">
              <w:rPr>
                <w:rFonts w:ascii="Arial" w:hAnsi="Arial" w:cs="Arial"/>
                <w:sz w:val="22"/>
                <w:szCs w:val="22"/>
              </w:rPr>
              <w:t>como,</w:t>
            </w:r>
            <w:r>
              <w:rPr>
                <w:rFonts w:ascii="Arial" w:hAnsi="Arial" w:cs="Arial"/>
                <w:sz w:val="22"/>
                <w:szCs w:val="22"/>
              </w:rPr>
              <w:t xml:space="preserve"> por ejemplo, en Directivas o Reglamentos Europeos relativos al marcado CE).</w:t>
            </w:r>
          </w:p>
          <w:p w:rsidR="009B6C8A" w:rsidRDefault="009B6C8A" w:rsidP="009B6C8A">
            <w:pPr>
              <w:spacing w:before="120" w:after="120"/>
              <w:jc w:val="both"/>
              <w:rPr>
                <w:rFonts w:ascii="Arial" w:hAnsi="Arial" w:cs="Arial"/>
                <w:sz w:val="22"/>
                <w:szCs w:val="22"/>
              </w:rPr>
            </w:pPr>
          </w:p>
          <w:p w:rsidR="008E6F4D" w:rsidRPr="0000723D" w:rsidRDefault="0083313C" w:rsidP="00BA14E4">
            <w:pPr>
              <w:spacing w:before="120" w:after="120"/>
              <w:jc w:val="both"/>
              <w:rPr>
                <w:rFonts w:ascii="Arial" w:hAnsi="Arial" w:cs="Arial"/>
                <w:b/>
                <w:sz w:val="22"/>
                <w:szCs w:val="22"/>
              </w:rPr>
            </w:pPr>
            <w:r w:rsidRPr="0000723D">
              <w:rPr>
                <w:rFonts w:ascii="Arial" w:hAnsi="Arial" w:cs="Arial"/>
                <w:b/>
                <w:sz w:val="22"/>
                <w:szCs w:val="22"/>
                <w:u w:val="single"/>
              </w:rPr>
              <w:t>UNE-EN 12416-1 (</w:t>
            </w:r>
            <w:r w:rsidR="005B3CEF" w:rsidRPr="0000723D">
              <w:rPr>
                <w:rFonts w:ascii="Arial" w:hAnsi="Arial" w:cs="Arial"/>
                <w:b/>
                <w:sz w:val="22"/>
                <w:szCs w:val="22"/>
                <w:u w:val="single"/>
              </w:rPr>
              <w:t>C</w:t>
            </w:r>
            <w:r w:rsidRPr="0000723D">
              <w:rPr>
                <w:rFonts w:ascii="Arial" w:hAnsi="Arial" w:cs="Arial"/>
                <w:b/>
                <w:sz w:val="22"/>
                <w:szCs w:val="22"/>
                <w:u w:val="single"/>
              </w:rPr>
              <w:t>omponentes de los sistemas)</w:t>
            </w:r>
            <w:r w:rsidR="005B3CEF" w:rsidRPr="0000723D">
              <w:rPr>
                <w:rFonts w:ascii="Arial" w:hAnsi="Arial" w:cs="Arial"/>
                <w:b/>
                <w:sz w:val="22"/>
                <w:szCs w:val="22"/>
                <w:u w:val="single"/>
              </w:rPr>
              <w:t xml:space="preserve"> y </w:t>
            </w:r>
            <w:r w:rsidRPr="0000723D">
              <w:rPr>
                <w:rFonts w:ascii="Arial" w:hAnsi="Arial" w:cs="Arial"/>
                <w:b/>
                <w:sz w:val="22"/>
                <w:szCs w:val="22"/>
                <w:u w:val="single"/>
              </w:rPr>
              <w:t>UNE-EN 615</w:t>
            </w:r>
            <w:r w:rsidR="005B3CEF" w:rsidRPr="0000723D">
              <w:rPr>
                <w:rFonts w:ascii="Arial" w:hAnsi="Arial" w:cs="Arial"/>
                <w:b/>
                <w:sz w:val="22"/>
                <w:szCs w:val="22"/>
                <w:u w:val="single"/>
              </w:rPr>
              <w:t xml:space="preserve"> (P</w:t>
            </w:r>
            <w:r w:rsidRPr="0000723D">
              <w:rPr>
                <w:rFonts w:ascii="Arial" w:hAnsi="Arial" w:cs="Arial"/>
                <w:b/>
                <w:sz w:val="22"/>
                <w:szCs w:val="22"/>
                <w:u w:val="single"/>
              </w:rPr>
              <w:t xml:space="preserve">olvo):  </w:t>
            </w:r>
            <w:r w:rsidRPr="0000723D">
              <w:rPr>
                <w:rFonts w:ascii="Arial" w:hAnsi="Arial" w:cs="Arial"/>
                <w:b/>
                <w:sz w:val="22"/>
                <w:szCs w:val="22"/>
              </w:rPr>
              <w:t xml:space="preserve">    </w:t>
            </w:r>
          </w:p>
          <w:p w:rsidR="006E0291" w:rsidRDefault="006E0291" w:rsidP="006E0291">
            <w:pPr>
              <w:spacing w:before="120" w:after="120"/>
              <w:jc w:val="both"/>
              <w:rPr>
                <w:rFonts w:ascii="Arial" w:hAnsi="Arial" w:cs="Arial"/>
                <w:sz w:val="22"/>
                <w:szCs w:val="22"/>
              </w:rPr>
            </w:pPr>
            <w:r>
              <w:rPr>
                <w:rFonts w:ascii="Arial" w:hAnsi="Arial" w:cs="Arial"/>
                <w:sz w:val="22"/>
                <w:szCs w:val="22"/>
              </w:rPr>
              <w:t>En el caso de estos productos</w:t>
            </w:r>
            <w:r w:rsidRPr="00F04106">
              <w:rPr>
                <w:rFonts w:ascii="Arial" w:hAnsi="Arial" w:cs="Arial"/>
                <w:sz w:val="22"/>
                <w:szCs w:val="22"/>
              </w:rPr>
              <w:t>, el reglamento</w:t>
            </w:r>
            <w:r w:rsidRPr="008D1B3C">
              <w:rPr>
                <w:rFonts w:ascii="Arial" w:hAnsi="Arial" w:cs="Arial"/>
                <w:sz w:val="22"/>
                <w:szCs w:val="22"/>
              </w:rPr>
              <w:t xml:space="preserve"> establece que deberán cum</w:t>
            </w:r>
            <w:r>
              <w:rPr>
                <w:rFonts w:ascii="Arial" w:hAnsi="Arial" w:cs="Arial"/>
                <w:sz w:val="22"/>
                <w:szCs w:val="22"/>
              </w:rPr>
              <w:t>plir con las normas citadas.</w:t>
            </w:r>
            <w:r w:rsidRPr="008D1B3C">
              <w:rPr>
                <w:rFonts w:ascii="Arial" w:hAnsi="Arial" w:cs="Arial"/>
                <w:sz w:val="22"/>
                <w:szCs w:val="22"/>
              </w:rPr>
              <w:t xml:space="preserve"> </w:t>
            </w:r>
            <w:r>
              <w:rPr>
                <w:rFonts w:ascii="Arial" w:hAnsi="Arial" w:cs="Arial"/>
                <w:sz w:val="22"/>
                <w:szCs w:val="22"/>
              </w:rPr>
              <w:t xml:space="preserve">El fabricante </w:t>
            </w:r>
            <w:r w:rsidRPr="00D75D9A">
              <w:rPr>
                <w:rFonts w:ascii="Arial" w:hAnsi="Arial" w:cs="Arial"/>
                <w:sz w:val="22"/>
                <w:szCs w:val="22"/>
              </w:rPr>
              <w:t>deberá estar en condiciones de justificar en cualquier momento ante la Administración competente</w:t>
            </w:r>
            <w:r w:rsidRPr="008D4461">
              <w:rPr>
                <w:rFonts w:ascii="Arial" w:hAnsi="Arial" w:cs="Arial"/>
                <w:sz w:val="22"/>
                <w:szCs w:val="22"/>
              </w:rPr>
              <w:t xml:space="preserve"> que se cumple</w:t>
            </w:r>
            <w:r>
              <w:rPr>
                <w:rFonts w:ascii="Arial" w:hAnsi="Arial" w:cs="Arial"/>
                <w:sz w:val="22"/>
                <w:szCs w:val="22"/>
              </w:rPr>
              <w:t xml:space="preserve"> con el Artículo 4 y con las normas citadas, siendo la vía más adecuada para demostrar este cumplimiento la obtención de una </w:t>
            </w:r>
            <w:r w:rsidRPr="008D4461">
              <w:rPr>
                <w:rFonts w:ascii="Arial" w:hAnsi="Arial" w:cs="Arial"/>
                <w:sz w:val="22"/>
                <w:szCs w:val="22"/>
              </w:rPr>
              <w:t>marca de conformidad</w:t>
            </w:r>
            <w:r>
              <w:rPr>
                <w:rFonts w:ascii="Arial" w:hAnsi="Arial" w:cs="Arial"/>
                <w:sz w:val="22"/>
                <w:szCs w:val="22"/>
              </w:rPr>
              <w:t>.</w:t>
            </w:r>
          </w:p>
          <w:p w:rsidR="0083313C" w:rsidRPr="009B6C8A" w:rsidRDefault="006E0291" w:rsidP="006E0291">
            <w:pPr>
              <w:spacing w:before="120" w:after="120"/>
              <w:jc w:val="both"/>
              <w:rPr>
                <w:rFonts w:ascii="Arial" w:hAnsi="Arial" w:cs="Arial"/>
                <w:sz w:val="22"/>
                <w:szCs w:val="22"/>
              </w:rPr>
            </w:pPr>
            <w:r>
              <w:rPr>
                <w:rFonts w:ascii="Arial" w:hAnsi="Arial" w:cs="Arial"/>
                <w:sz w:val="22"/>
                <w:szCs w:val="22"/>
              </w:rPr>
              <w:t>E</w:t>
            </w:r>
            <w:r w:rsidRPr="008D1B3C">
              <w:rPr>
                <w:rFonts w:ascii="Arial" w:hAnsi="Arial" w:cs="Arial"/>
                <w:sz w:val="22"/>
                <w:szCs w:val="22"/>
              </w:rPr>
              <w:t>n todo caso</w:t>
            </w:r>
            <w:r>
              <w:rPr>
                <w:rFonts w:ascii="Arial" w:hAnsi="Arial" w:cs="Arial"/>
                <w:sz w:val="22"/>
                <w:szCs w:val="22"/>
              </w:rPr>
              <w:t>,</w:t>
            </w:r>
            <w:r w:rsidRPr="008D1B3C">
              <w:rPr>
                <w:rFonts w:ascii="Arial" w:hAnsi="Arial" w:cs="Arial"/>
                <w:sz w:val="22"/>
                <w:szCs w:val="22"/>
              </w:rPr>
              <w:t xml:space="preserve"> </w:t>
            </w:r>
            <w:r w:rsidRPr="00D47FE6">
              <w:rPr>
                <w:rFonts w:ascii="Arial" w:hAnsi="Arial" w:cs="Arial"/>
                <w:sz w:val="22"/>
                <w:szCs w:val="22"/>
              </w:rPr>
              <w:t>las autoridades competentes tienen la potestad para verificar la adecuación del producto a los requisitos establecidos en el presente reglamento.</w:t>
            </w:r>
          </w:p>
        </w:tc>
      </w:tr>
    </w:tbl>
    <w:p w:rsidR="0083313C" w:rsidRDefault="0083313C" w:rsidP="00BA14E4">
      <w:pPr>
        <w:ind w:firstLine="539"/>
        <w:jc w:val="both"/>
        <w:rPr>
          <w:rFonts w:ascii="Arial" w:hAnsi="Arial" w:cs="Arial"/>
          <w:sz w:val="22"/>
          <w:szCs w:val="22"/>
        </w:rPr>
      </w:pPr>
    </w:p>
    <w:p w:rsidR="0083313C" w:rsidRPr="00DA3F74" w:rsidRDefault="0083313C"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2" w:name="_Toc487785353"/>
      <w:r w:rsidRPr="00DA3F74">
        <w:rPr>
          <w:rFonts w:ascii="Arial" w:hAnsi="Arial" w:cs="Arial"/>
          <w:b/>
          <w:i/>
          <w:sz w:val="22"/>
          <w:szCs w:val="22"/>
        </w:rPr>
        <w:t>11. Sistemas fijos de extinción por agentes extintores gaseosos</w:t>
      </w:r>
      <w:bookmarkEnd w:id="62"/>
    </w:p>
    <w:p w:rsidR="005F3A3B" w:rsidRPr="00DA3F74" w:rsidRDefault="005F3A3B" w:rsidP="00BA14E4">
      <w:pPr>
        <w:ind w:firstLine="539"/>
        <w:jc w:val="both"/>
        <w:rPr>
          <w:rFonts w:ascii="Arial" w:hAnsi="Arial" w:cs="Arial"/>
          <w:sz w:val="22"/>
          <w:szCs w:val="22"/>
        </w:rPr>
      </w:pP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por agentes extintores gaseosos estarán compuestos, como mínimo, por los siguientes elementos: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a)</w:t>
      </w:r>
      <w:r w:rsidR="00D474C9" w:rsidRPr="00DA3F74">
        <w:rPr>
          <w:rFonts w:ascii="Arial" w:hAnsi="Arial" w:cs="Arial"/>
          <w:sz w:val="22"/>
          <w:szCs w:val="22"/>
        </w:rPr>
        <w:t xml:space="preserve"> </w:t>
      </w:r>
      <w:r w:rsidRPr="00DA3F74">
        <w:rPr>
          <w:rFonts w:ascii="Arial" w:hAnsi="Arial" w:cs="Arial"/>
          <w:sz w:val="22"/>
          <w:szCs w:val="22"/>
        </w:rPr>
        <w:t xml:space="preserve">Dispositivos de accionamiento.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w:t>
      </w:r>
      <w:r w:rsidR="00D474C9" w:rsidRPr="00DA3F74">
        <w:rPr>
          <w:rFonts w:ascii="Arial" w:hAnsi="Arial" w:cs="Arial"/>
          <w:sz w:val="22"/>
          <w:szCs w:val="22"/>
        </w:rPr>
        <w:t xml:space="preserve"> </w:t>
      </w:r>
      <w:r w:rsidRPr="00DA3F74">
        <w:rPr>
          <w:rFonts w:ascii="Arial" w:hAnsi="Arial" w:cs="Arial"/>
          <w:sz w:val="22"/>
          <w:szCs w:val="22"/>
        </w:rPr>
        <w:t>Equipos de control de funcionamiento.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c)</w:t>
      </w:r>
      <w:r w:rsidR="00D474C9" w:rsidRPr="00DA3F74">
        <w:rPr>
          <w:rFonts w:ascii="Arial" w:hAnsi="Arial" w:cs="Arial"/>
          <w:sz w:val="22"/>
          <w:szCs w:val="22"/>
        </w:rPr>
        <w:t xml:space="preserve"> </w:t>
      </w:r>
      <w:r w:rsidRPr="00DA3F74">
        <w:rPr>
          <w:rFonts w:ascii="Arial" w:hAnsi="Arial" w:cs="Arial"/>
          <w:sz w:val="22"/>
          <w:szCs w:val="22"/>
        </w:rPr>
        <w:t>Recipientes para gas a presión.</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d)</w:t>
      </w:r>
      <w:r w:rsidR="00D474C9" w:rsidRPr="00DA3F74">
        <w:rPr>
          <w:rFonts w:ascii="Arial" w:hAnsi="Arial" w:cs="Arial"/>
          <w:sz w:val="22"/>
          <w:szCs w:val="22"/>
        </w:rPr>
        <w:t xml:space="preserve"> </w:t>
      </w:r>
      <w:r w:rsidRPr="00DA3F74">
        <w:rPr>
          <w:rFonts w:ascii="Arial" w:hAnsi="Arial" w:cs="Arial"/>
          <w:sz w:val="22"/>
          <w:szCs w:val="22"/>
        </w:rPr>
        <w:t xml:space="preserve">Tuberías de distribución. </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w:t>
      </w:r>
      <w:r w:rsidR="00D474C9" w:rsidRPr="00DA3F74">
        <w:rPr>
          <w:rFonts w:ascii="Arial" w:hAnsi="Arial" w:cs="Arial"/>
          <w:sz w:val="22"/>
          <w:szCs w:val="22"/>
        </w:rPr>
        <w:t xml:space="preserve"> </w:t>
      </w:r>
      <w:r w:rsidRPr="00DA3F74">
        <w:rPr>
          <w:rFonts w:ascii="Arial" w:hAnsi="Arial" w:cs="Arial"/>
          <w:sz w:val="22"/>
          <w:szCs w:val="22"/>
        </w:rPr>
        <w:t>Difusores de descarga.</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dispositivos de accionamiento serán por medio de sistemas de detección automática, apropiados para la instalación y el riesgo, o mediante accionamiento manual, en lugar accesible.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Las concentraciones de aplicación se definirán en función del riesgo y la capacidad de los recipientes será la suficiente para asegurar la extinción del incendio, debiendo quedar justificados ambos requisitos.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Estos sistemas sólo serán utilizables cuando quede garantizada la seguridad o la evacuación del personal. Además, el mecanismo de disparo incluirá un retardo en su acción y un sistema de prealarma, de forma que permita la evacuación de dichos ocupantes, antes de la descarga del agente extintor.</w:t>
      </w:r>
    </w:p>
    <w:p w:rsidR="005F3A3B" w:rsidRDefault="00D474C9"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El diseño y las condiciones de su instalación serán conformes a la norma UNE-EN 15004-1. Esta norma se aplicará conjuntamente, según el agente extintor empleado, con las normas de la serie UNE-EN 15004. Las tecnologías no desarrolladas en las citadas normas se diseñarán de acuerdo con normas internacionales (ISO, EN) que regulan la aplicación de estas tecnologías, entre tanto no se disponga de una norma nacional de aplicación.</w:t>
      </w:r>
    </w:p>
    <w:p w:rsidR="00CE22F7" w:rsidRDefault="00CE22F7" w:rsidP="00BA14E4">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E22F7" w:rsidRPr="00AB014F" w:rsidTr="00D75362">
        <w:tc>
          <w:tcPr>
            <w:tcW w:w="10422" w:type="dxa"/>
            <w:shd w:val="clear" w:color="auto" w:fill="D9D9D9" w:themeFill="background1" w:themeFillShade="D9"/>
          </w:tcPr>
          <w:p w:rsidR="008E6F4D" w:rsidRPr="0000723D" w:rsidRDefault="00CE22F7" w:rsidP="008E6F4D">
            <w:pPr>
              <w:spacing w:before="120" w:after="120"/>
              <w:jc w:val="both"/>
              <w:rPr>
                <w:rFonts w:ascii="Arial" w:hAnsi="Arial" w:cs="Arial"/>
                <w:b/>
                <w:sz w:val="22"/>
                <w:szCs w:val="22"/>
                <w:u w:val="single"/>
              </w:rPr>
            </w:pPr>
            <w:r w:rsidRPr="0000723D">
              <w:rPr>
                <w:rFonts w:ascii="Arial" w:hAnsi="Arial" w:cs="Arial"/>
                <w:b/>
                <w:sz w:val="22"/>
                <w:szCs w:val="22"/>
                <w:u w:val="single"/>
              </w:rPr>
              <w:t>UNE-EN 15004-1 (</w:t>
            </w:r>
            <w:r w:rsidR="008E6F4D" w:rsidRPr="0000723D">
              <w:rPr>
                <w:rFonts w:ascii="Arial" w:hAnsi="Arial" w:cs="Arial"/>
                <w:b/>
                <w:sz w:val="22"/>
                <w:szCs w:val="22"/>
                <w:u w:val="single"/>
              </w:rPr>
              <w:t>S</w:t>
            </w:r>
            <w:r w:rsidRPr="0000723D">
              <w:rPr>
                <w:rFonts w:ascii="Arial" w:hAnsi="Arial" w:cs="Arial"/>
                <w:b/>
                <w:sz w:val="22"/>
                <w:szCs w:val="22"/>
                <w:u w:val="single"/>
              </w:rPr>
              <w:t>istemas por agentes extintores gaseosos</w:t>
            </w:r>
            <w:r w:rsidR="008E6F4D" w:rsidRPr="0000723D">
              <w:rPr>
                <w:rFonts w:ascii="Arial" w:hAnsi="Arial" w:cs="Arial"/>
                <w:b/>
                <w:sz w:val="22"/>
                <w:szCs w:val="22"/>
                <w:u w:val="single"/>
              </w:rPr>
              <w:t xml:space="preserve">) y </w:t>
            </w:r>
            <w:r w:rsidR="00BA5420" w:rsidRPr="0000723D">
              <w:rPr>
                <w:rFonts w:ascii="Arial" w:hAnsi="Arial" w:cs="Arial"/>
                <w:b/>
                <w:sz w:val="22"/>
                <w:szCs w:val="22"/>
                <w:u w:val="single"/>
              </w:rPr>
              <w:t>s</w:t>
            </w:r>
            <w:r w:rsidR="008E6F4D" w:rsidRPr="0000723D">
              <w:rPr>
                <w:rFonts w:ascii="Arial" w:hAnsi="Arial" w:cs="Arial"/>
                <w:b/>
                <w:sz w:val="22"/>
                <w:szCs w:val="22"/>
                <w:u w:val="single"/>
              </w:rPr>
              <w:t>erie UNE-EN 15004, p</w:t>
            </w:r>
            <w:r w:rsidR="00BA5420" w:rsidRPr="0000723D">
              <w:rPr>
                <w:rFonts w:ascii="Arial" w:hAnsi="Arial" w:cs="Arial"/>
                <w:b/>
                <w:sz w:val="22"/>
                <w:szCs w:val="22"/>
                <w:u w:val="single"/>
              </w:rPr>
              <w:t>artes 2 a 10</w:t>
            </w:r>
            <w:r w:rsidR="008E1DE4" w:rsidRPr="0000723D">
              <w:rPr>
                <w:rFonts w:ascii="Arial" w:hAnsi="Arial" w:cs="Arial"/>
                <w:b/>
                <w:sz w:val="22"/>
                <w:szCs w:val="22"/>
                <w:u w:val="single"/>
              </w:rPr>
              <w:t>:</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stas</w:t>
            </w:r>
            <w:r w:rsidRPr="00D31446">
              <w:rPr>
                <w:rFonts w:ascii="Arial" w:hAnsi="Arial" w:cs="Arial"/>
                <w:sz w:val="22"/>
                <w:szCs w:val="22"/>
              </w:rPr>
              <w:t xml:space="preserve"> norma</w:t>
            </w:r>
            <w:r>
              <w:rPr>
                <w:rFonts w:ascii="Arial" w:hAnsi="Arial" w:cs="Arial"/>
                <w:sz w:val="22"/>
                <w:szCs w:val="22"/>
              </w:rPr>
              <w:t>s</w:t>
            </w:r>
            <w:r w:rsidRPr="00D31446">
              <w:rPr>
                <w:rFonts w:ascii="Arial" w:hAnsi="Arial" w:cs="Arial"/>
                <w:sz w:val="22"/>
                <w:szCs w:val="22"/>
              </w:rPr>
              <w:t xml:space="preserve"> hace</w:t>
            </w:r>
            <w:r>
              <w:rPr>
                <w:rFonts w:ascii="Arial" w:hAnsi="Arial" w:cs="Arial"/>
                <w:sz w:val="22"/>
                <w:szCs w:val="22"/>
              </w:rPr>
              <w:t>n</w:t>
            </w:r>
            <w:r w:rsidRPr="00D31446">
              <w:rPr>
                <w:rFonts w:ascii="Arial" w:hAnsi="Arial" w:cs="Arial"/>
                <w:sz w:val="22"/>
                <w:szCs w:val="22"/>
              </w:rPr>
              <w:t xml:space="preserv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8E6F4D" w:rsidRDefault="009B6C8A" w:rsidP="009B6C8A">
            <w:pPr>
              <w:spacing w:before="120" w:after="120"/>
              <w:jc w:val="both"/>
              <w:rPr>
                <w:rFonts w:ascii="Arial" w:hAnsi="Arial" w:cs="Arial"/>
                <w:sz w:val="22"/>
                <w:szCs w:val="22"/>
              </w:rPr>
            </w:pPr>
            <w:r>
              <w:rPr>
                <w:rFonts w:ascii="Arial" w:hAnsi="Arial" w:cs="Arial"/>
                <w:sz w:val="22"/>
                <w:szCs w:val="22"/>
              </w:rPr>
              <w:t>Por otra parte, con respecto a los productos que integren estas instalaciones, deberán cumplir con los requisitos que les apliquen en cada caso (Los requisitos específicos de cada producto pueden aparecer detallados en el presente Reglamento, y/o en otros lugares como</w:t>
            </w:r>
            <w:r w:rsidR="002B7A83">
              <w:rPr>
                <w:rFonts w:ascii="Arial" w:hAnsi="Arial" w:cs="Arial"/>
                <w:sz w:val="22"/>
                <w:szCs w:val="22"/>
              </w:rPr>
              <w:t>,</w:t>
            </w:r>
            <w:r>
              <w:rPr>
                <w:rFonts w:ascii="Arial" w:hAnsi="Arial" w:cs="Arial"/>
                <w:sz w:val="22"/>
                <w:szCs w:val="22"/>
              </w:rPr>
              <w:t xml:space="preserve"> por ejemplo, en Directivas o Reglamentos Europeos relativos al marcado CE).</w:t>
            </w:r>
          </w:p>
          <w:p w:rsidR="00884798" w:rsidRPr="003D5A79" w:rsidRDefault="00884798" w:rsidP="009B6C8A">
            <w:pPr>
              <w:spacing w:before="120" w:after="120"/>
              <w:jc w:val="both"/>
              <w:rPr>
                <w:rFonts w:ascii="Arial" w:hAnsi="Arial" w:cs="Arial"/>
                <w:sz w:val="22"/>
                <w:szCs w:val="22"/>
              </w:rPr>
            </w:pPr>
          </w:p>
          <w:p w:rsidR="00CF3597" w:rsidRPr="001201DD" w:rsidRDefault="00CF3597" w:rsidP="00CF3597">
            <w:pPr>
              <w:spacing w:before="120" w:after="120"/>
              <w:jc w:val="both"/>
              <w:rPr>
                <w:rFonts w:ascii="Arial" w:hAnsi="Arial" w:cs="Arial"/>
                <w:sz w:val="22"/>
                <w:szCs w:val="22"/>
              </w:rPr>
            </w:pPr>
            <w:r w:rsidRPr="003D5A79">
              <w:rPr>
                <w:rFonts w:ascii="Arial" w:hAnsi="Arial" w:cs="Arial"/>
                <w:sz w:val="22"/>
                <w:szCs w:val="22"/>
              </w:rPr>
              <w:t>Adicionalmente, se debe considerar que los sistemas de CO</w:t>
            </w:r>
            <w:r w:rsidRPr="003D5A79">
              <w:rPr>
                <w:rFonts w:ascii="Arial" w:hAnsi="Arial" w:cs="Arial"/>
                <w:sz w:val="22"/>
                <w:szCs w:val="22"/>
                <w:vertAlign w:val="subscript"/>
              </w:rPr>
              <w:t>2</w:t>
            </w:r>
            <w:r w:rsidRPr="003D5A79">
              <w:rPr>
                <w:rFonts w:ascii="Arial" w:hAnsi="Arial" w:cs="Arial"/>
                <w:sz w:val="22"/>
                <w:szCs w:val="22"/>
              </w:rPr>
              <w:t xml:space="preserve"> no están contempl</w:t>
            </w:r>
            <w:r w:rsidR="00884798" w:rsidRPr="003D5A79">
              <w:rPr>
                <w:rFonts w:ascii="Arial" w:hAnsi="Arial" w:cs="Arial"/>
                <w:sz w:val="22"/>
                <w:szCs w:val="22"/>
              </w:rPr>
              <w:t>ados por la serie de normas UNE-</w:t>
            </w:r>
            <w:r w:rsidRPr="003D5A79">
              <w:rPr>
                <w:rFonts w:ascii="Arial" w:hAnsi="Arial" w:cs="Arial"/>
                <w:sz w:val="22"/>
                <w:szCs w:val="22"/>
              </w:rPr>
              <w:t>EN 15004 sino por la UNE ISO 6183.</w:t>
            </w:r>
          </w:p>
        </w:tc>
      </w:tr>
    </w:tbl>
    <w:p w:rsidR="00CE22F7" w:rsidRPr="00DA3F74" w:rsidRDefault="00CE22F7"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componentes de los sistemas de extinción mediante agentes gaseosos deberán llevar el marcado CE, de conformidad con las normas de la serie UNE-EN 12094, una vez entre en vigor dicho marcado. Hasta entonces, dichos componentes podrán optar por llevar el marcado CE, cuando las normas europeas armonizadas estén disponibles, o justificar el cumplimiento de lo establecido en las normas europeas UNE-EN que les sean aplicables, mediante un certificado o marca de conformidad a las correspondientes normas, de acuerdo al artículo 5.2 del presente reglamento.</w:t>
      </w:r>
    </w:p>
    <w:p w:rsidR="005F3A3B" w:rsidRPr="00DA3F74" w:rsidRDefault="00D474C9"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Los mecanismos de disparo y paro manuales estarán señalizados, conforme indica el anexo I, sección 2ª, del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3" w:name="_Toc487785354"/>
      <w:r w:rsidRPr="00DA3F74">
        <w:rPr>
          <w:rFonts w:ascii="Arial" w:hAnsi="Arial" w:cs="Arial"/>
          <w:b/>
          <w:i/>
          <w:sz w:val="22"/>
          <w:szCs w:val="22"/>
        </w:rPr>
        <w:t>12. Sistemas fijos de extinción por aerosoles condensados</w:t>
      </w:r>
      <w:bookmarkEnd w:id="63"/>
    </w:p>
    <w:p w:rsidR="005F3A3B" w:rsidRPr="00DA3F74" w:rsidRDefault="005F3A3B"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sistemas fijos de extinción por aerosoles condensados, estarán compuestos por: dispositivos de accionamiento, equipos de control de funcionamiento y unidades de generadores de aerosol.</w:t>
      </w:r>
    </w:p>
    <w:p w:rsidR="005F3A3B" w:rsidRDefault="005F3A3B" w:rsidP="00BA14E4">
      <w:pPr>
        <w:ind w:firstLine="539"/>
        <w:jc w:val="both"/>
        <w:rPr>
          <w:rFonts w:ascii="Arial" w:hAnsi="Arial" w:cs="Arial"/>
          <w:sz w:val="22"/>
          <w:szCs w:val="22"/>
        </w:rPr>
      </w:pPr>
      <w:r w:rsidRPr="00DA3F74">
        <w:rPr>
          <w:rFonts w:ascii="Arial" w:hAnsi="Arial" w:cs="Arial"/>
          <w:sz w:val="22"/>
          <w:szCs w:val="22"/>
        </w:rPr>
        <w:t>2.</w:t>
      </w:r>
      <w:r w:rsidR="00876C3F" w:rsidRPr="00DA3F74">
        <w:rPr>
          <w:rFonts w:ascii="Arial" w:hAnsi="Arial" w:cs="Arial"/>
          <w:sz w:val="22"/>
          <w:szCs w:val="22"/>
        </w:rPr>
        <w:t xml:space="preserve"> </w:t>
      </w:r>
      <w:r w:rsidRPr="00DA3F74">
        <w:rPr>
          <w:rFonts w:ascii="Arial" w:hAnsi="Arial" w:cs="Arial"/>
          <w:sz w:val="22"/>
          <w:szCs w:val="22"/>
        </w:rPr>
        <w:t xml:space="preserve">Los generadores de aerosoles podrán utilizarse en los sistemas fijos de extinción por aerosoles condensados, siempre que cumplan el Real Decreto 472/1988, de 30 de marzo y el Real Decreto 1381/2009, de 28 de agosto. </w:t>
      </w:r>
    </w:p>
    <w:p w:rsidR="005B4855" w:rsidRDefault="005B4855"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B4855" w:rsidRPr="00AB014F" w:rsidTr="00C745F1">
        <w:tc>
          <w:tcPr>
            <w:tcW w:w="10422" w:type="dxa"/>
            <w:shd w:val="clear" w:color="auto" w:fill="D9D9D9" w:themeFill="background1" w:themeFillShade="D9"/>
          </w:tcPr>
          <w:p w:rsidR="00013CA1" w:rsidRDefault="00DE3E04" w:rsidP="00884798">
            <w:pPr>
              <w:spacing w:before="120" w:after="120"/>
              <w:jc w:val="both"/>
              <w:rPr>
                <w:rFonts w:ascii="Arial" w:hAnsi="Arial" w:cs="Arial"/>
                <w:sz w:val="22"/>
                <w:szCs w:val="22"/>
              </w:rPr>
            </w:pPr>
            <w:r>
              <w:rPr>
                <w:rFonts w:ascii="Arial" w:hAnsi="Arial" w:cs="Arial"/>
                <w:sz w:val="22"/>
                <w:szCs w:val="22"/>
              </w:rPr>
              <w:t xml:space="preserve">Aclaración: </w:t>
            </w:r>
            <w:r w:rsidR="005B4855">
              <w:rPr>
                <w:rFonts w:ascii="Arial" w:hAnsi="Arial" w:cs="Arial"/>
                <w:sz w:val="22"/>
                <w:szCs w:val="22"/>
              </w:rPr>
              <w:t>E</w:t>
            </w:r>
            <w:r w:rsidR="005B4855" w:rsidRPr="00DA3F74">
              <w:rPr>
                <w:rFonts w:ascii="Arial" w:hAnsi="Arial" w:cs="Arial"/>
                <w:sz w:val="22"/>
                <w:szCs w:val="22"/>
              </w:rPr>
              <w:t>l Real Decreto 472/1988</w:t>
            </w:r>
            <w:r w:rsidR="005B4855">
              <w:rPr>
                <w:rFonts w:ascii="Arial" w:hAnsi="Arial" w:cs="Arial"/>
                <w:sz w:val="22"/>
                <w:szCs w:val="22"/>
              </w:rPr>
              <w:t xml:space="preserve"> está derogado. Le sustituye el </w:t>
            </w:r>
            <w:r w:rsidR="005B4855" w:rsidRPr="00DA3F74">
              <w:rPr>
                <w:rFonts w:ascii="Arial" w:hAnsi="Arial" w:cs="Arial"/>
                <w:sz w:val="22"/>
                <w:szCs w:val="22"/>
              </w:rPr>
              <w:t>Real Decreto 1381/2009</w:t>
            </w:r>
            <w:r w:rsidR="005B4855" w:rsidRPr="005B4855">
              <w:rPr>
                <w:rFonts w:ascii="Arial" w:hAnsi="Arial" w:cs="Arial"/>
                <w:sz w:val="22"/>
                <w:szCs w:val="22"/>
              </w:rPr>
              <w:t>, de 28 de agosto, por el que se establecen los requisitos para la fabricación y comercialización de los generadores de aerosoles.</w:t>
            </w:r>
            <w:r w:rsidR="00F04106">
              <w:rPr>
                <w:rFonts w:ascii="Arial" w:hAnsi="Arial" w:cs="Arial"/>
                <w:sz w:val="22"/>
                <w:szCs w:val="22"/>
              </w:rPr>
              <w:t xml:space="preserve"> (</w:t>
            </w:r>
            <w:r w:rsidR="00013CA1">
              <w:rPr>
                <w:rFonts w:ascii="Arial" w:hAnsi="Arial" w:cs="Arial"/>
                <w:sz w:val="22"/>
                <w:szCs w:val="22"/>
              </w:rPr>
              <w:t xml:space="preserve">Ver corrección de errores </w:t>
            </w:r>
            <w:r w:rsidR="00F04106">
              <w:rPr>
                <w:rFonts w:ascii="Arial" w:hAnsi="Arial" w:cs="Arial"/>
                <w:sz w:val="22"/>
                <w:szCs w:val="22"/>
              </w:rPr>
              <w:t xml:space="preserve">en </w:t>
            </w:r>
            <w:r w:rsidR="00013CA1">
              <w:rPr>
                <w:rFonts w:ascii="Arial" w:hAnsi="Arial" w:cs="Arial"/>
                <w:sz w:val="22"/>
                <w:szCs w:val="22"/>
              </w:rPr>
              <w:t>BOE del 23 de septiembre de 2017)</w:t>
            </w:r>
            <w:r w:rsidR="00F04106">
              <w:rPr>
                <w:rFonts w:ascii="Arial" w:hAnsi="Arial" w:cs="Arial"/>
                <w:sz w:val="22"/>
                <w:szCs w:val="22"/>
              </w:rPr>
              <w:t>.</w:t>
            </w:r>
          </w:p>
          <w:p w:rsidR="00884798" w:rsidRPr="00D15213" w:rsidRDefault="00884798" w:rsidP="00037F44">
            <w:pPr>
              <w:spacing w:before="120" w:after="120"/>
              <w:jc w:val="both"/>
              <w:rPr>
                <w:rFonts w:ascii="Arial" w:hAnsi="Arial" w:cs="Arial"/>
                <w:sz w:val="22"/>
                <w:szCs w:val="22"/>
              </w:rPr>
            </w:pPr>
            <w:r w:rsidRPr="00692E9A">
              <w:rPr>
                <w:rFonts w:ascii="Arial" w:hAnsi="Arial" w:cs="Arial"/>
                <w:sz w:val="22"/>
                <w:szCs w:val="22"/>
              </w:rPr>
              <w:t>Por otra parte, aunque no se diga en el texto del reglamento, actualmente está publicada la norma UNE-ISO 15779 “</w:t>
            </w:r>
            <w:r w:rsidR="004B52D4" w:rsidRPr="00692E9A">
              <w:rPr>
                <w:rFonts w:ascii="Arial" w:hAnsi="Arial" w:cs="Arial"/>
                <w:i/>
                <w:sz w:val="22"/>
                <w:szCs w:val="22"/>
              </w:rPr>
              <w:t>Sistemas de extinción de incendios. Aerosoles condensados. Requisitos y métodos de ensayo para los componentes y diseño del sistema, instalación y mantenimiento. Requisitos generales</w:t>
            </w:r>
            <w:r w:rsidRPr="00692E9A">
              <w:rPr>
                <w:rFonts w:ascii="Arial" w:hAnsi="Arial" w:cs="Arial"/>
                <w:sz w:val="22"/>
                <w:szCs w:val="22"/>
              </w:rPr>
              <w:t>”. Sería muy recomendable el uso de esta norma en aquellos puntos donde no aplique el presente reglamento ni el Real Decreto 1381/2009</w:t>
            </w:r>
            <w:r w:rsidR="004B52D4" w:rsidRPr="00692E9A">
              <w:rPr>
                <w:rFonts w:ascii="Arial" w:hAnsi="Arial" w:cs="Arial"/>
                <w:sz w:val="22"/>
                <w:szCs w:val="22"/>
              </w:rPr>
              <w:t>.</w:t>
            </w:r>
            <w:r w:rsidRPr="00692E9A">
              <w:rPr>
                <w:rFonts w:ascii="Arial" w:hAnsi="Arial" w:cs="Arial"/>
                <w:sz w:val="22"/>
                <w:szCs w:val="22"/>
              </w:rPr>
              <w:t xml:space="preserve"> (Esta norma se centra en los requisitos de diseño de la instalación, a tener </w:t>
            </w:r>
            <w:r w:rsidRPr="00692E9A">
              <w:rPr>
                <w:rFonts w:ascii="Arial" w:hAnsi="Arial" w:cs="Arial"/>
                <w:sz w:val="22"/>
                <w:szCs w:val="22"/>
              </w:rPr>
              <w:lastRenderedPageBreak/>
              <w:t>en cuenta en la elaboración de los respectivos proyectos, documentación técnica, certificados de instalación, etc.).</w:t>
            </w:r>
            <w:r w:rsidR="00812423" w:rsidRPr="00692E9A">
              <w:rPr>
                <w:rFonts w:ascii="Arial" w:hAnsi="Arial" w:cs="Arial"/>
                <w:sz w:val="22"/>
                <w:szCs w:val="22"/>
              </w:rPr>
              <w:t xml:space="preserve"> </w:t>
            </w:r>
            <w:r w:rsidR="00037F44">
              <w:rPr>
                <w:rFonts w:ascii="Arial" w:hAnsi="Arial" w:cs="Arial"/>
                <w:sz w:val="22"/>
                <w:szCs w:val="22"/>
              </w:rPr>
              <w:t>Además</w:t>
            </w:r>
            <w:r w:rsidR="00812423" w:rsidRPr="00692E9A">
              <w:rPr>
                <w:rFonts w:ascii="Arial" w:hAnsi="Arial" w:cs="Arial"/>
                <w:sz w:val="22"/>
                <w:szCs w:val="22"/>
              </w:rPr>
              <w:t>, en estos casos, cuando no aplique el citado Real Decreto 1381/2009, también se podría optar por la vía del Artículo 5.3 del presente reglamento.</w:t>
            </w:r>
          </w:p>
        </w:tc>
      </w:tr>
    </w:tbl>
    <w:p w:rsidR="00BA3328" w:rsidRPr="00DA3F74" w:rsidRDefault="00BA3328"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Los mecanismos de disparo y paro manuales estarán señalizados, conforme indica el anexo I, sección 2ª, del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4" w:name="_Toc487785355"/>
      <w:r w:rsidRPr="00DA3F74">
        <w:rPr>
          <w:rFonts w:ascii="Arial" w:hAnsi="Arial" w:cs="Arial"/>
          <w:b/>
          <w:i/>
          <w:sz w:val="22"/>
          <w:szCs w:val="22"/>
        </w:rPr>
        <w:t>13. Sistemas para el control de humos y de calor</w:t>
      </w:r>
      <w:bookmarkEnd w:id="64"/>
    </w:p>
    <w:p w:rsidR="005F3A3B" w:rsidRPr="00DA3F74" w:rsidRDefault="005F3A3B"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 xml:space="preserve">Los sistemas de control de calor y humos limitan los efectos del calor y de los humos en caso de incendio. Estos sistemas pueden extraer los gases calientes generados al inicio de un incendio y crear áreas libres de humo por debajo de capas de humo flotante, favoreciendo así las condiciones de evacuación y facilitando las labores de extinción. </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Los sistemas de control de calor y humos pueden adoptar cuatro principales estrategias para el movimiento de los gases de combustión: flotabilidad de los gases calientes (edificios de techo alto), presurización diferencial (vías de evacuación), ventilación horizontal (edificios de reducida esbeltez, como túneles o aparcamientos) y extracción de humos (en aparcamientos o tras la actuación de un sistema de supresión del incendio). </w:t>
      </w:r>
    </w:p>
    <w:p w:rsidR="00FE4980" w:rsidRDefault="00FE498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FE4980" w:rsidRPr="00AB014F" w:rsidTr="00FE4980">
        <w:tc>
          <w:tcPr>
            <w:tcW w:w="10422" w:type="dxa"/>
            <w:shd w:val="clear" w:color="auto" w:fill="D9D9D9" w:themeFill="background1" w:themeFillShade="D9"/>
          </w:tcPr>
          <w:p w:rsidR="00BF0697" w:rsidRPr="00692E9A" w:rsidRDefault="00FE4980" w:rsidP="00FE4980">
            <w:pPr>
              <w:spacing w:before="120" w:after="120"/>
              <w:jc w:val="both"/>
              <w:rPr>
                <w:rFonts w:ascii="Arial" w:hAnsi="Arial" w:cs="Arial"/>
                <w:sz w:val="22"/>
                <w:szCs w:val="22"/>
              </w:rPr>
            </w:pPr>
            <w:r w:rsidRPr="00692E9A">
              <w:rPr>
                <w:rFonts w:ascii="Arial" w:hAnsi="Arial" w:cs="Arial"/>
                <w:sz w:val="22"/>
                <w:szCs w:val="22"/>
              </w:rPr>
              <w:t xml:space="preserve">Aclaración: </w:t>
            </w:r>
            <w:r w:rsidR="00BF0697" w:rsidRPr="00692E9A">
              <w:rPr>
                <w:rFonts w:ascii="Arial" w:hAnsi="Arial" w:cs="Arial"/>
                <w:sz w:val="22"/>
                <w:szCs w:val="22"/>
              </w:rPr>
              <w:t xml:space="preserve">Los sistemas para el control de humos y de calor (o </w:t>
            </w:r>
            <w:r w:rsidR="00DF74C0" w:rsidRPr="00692E9A">
              <w:rPr>
                <w:rFonts w:ascii="Arial" w:hAnsi="Arial" w:cs="Arial"/>
                <w:sz w:val="22"/>
                <w:szCs w:val="22"/>
              </w:rPr>
              <w:t xml:space="preserve">simplemente, </w:t>
            </w:r>
            <w:r w:rsidR="00BF0697" w:rsidRPr="00692E9A">
              <w:rPr>
                <w:rFonts w:ascii="Arial" w:hAnsi="Arial" w:cs="Arial"/>
                <w:i/>
                <w:sz w:val="22"/>
                <w:szCs w:val="22"/>
              </w:rPr>
              <w:t>sistemas de control de humos</w:t>
            </w:r>
            <w:r w:rsidR="00BF0697" w:rsidRPr="00692E9A">
              <w:rPr>
                <w:rFonts w:ascii="Arial" w:hAnsi="Arial" w:cs="Arial"/>
                <w:sz w:val="22"/>
                <w:szCs w:val="22"/>
              </w:rPr>
              <w:t xml:space="preserve">) se subdividen en cuatro </w:t>
            </w:r>
            <w:r w:rsidR="00DF74C0" w:rsidRPr="00692E9A">
              <w:rPr>
                <w:rFonts w:ascii="Arial" w:hAnsi="Arial" w:cs="Arial"/>
                <w:sz w:val="22"/>
                <w:szCs w:val="22"/>
              </w:rPr>
              <w:t>subgrupos, en función de la estrategia usada.</w:t>
            </w:r>
          </w:p>
          <w:p w:rsidR="00DF74C0" w:rsidRPr="00692E9A" w:rsidRDefault="00FE4980" w:rsidP="00FE4980">
            <w:pPr>
              <w:spacing w:before="120" w:after="120"/>
              <w:jc w:val="both"/>
              <w:rPr>
                <w:rFonts w:ascii="Arial" w:hAnsi="Arial" w:cs="Arial"/>
                <w:sz w:val="22"/>
                <w:szCs w:val="22"/>
              </w:rPr>
            </w:pPr>
            <w:r w:rsidRPr="00692E9A">
              <w:rPr>
                <w:rFonts w:ascii="Arial" w:hAnsi="Arial" w:cs="Arial"/>
                <w:sz w:val="22"/>
                <w:szCs w:val="22"/>
              </w:rPr>
              <w:t>Los requ</w:t>
            </w:r>
            <w:r w:rsidR="0016065A" w:rsidRPr="00692E9A">
              <w:rPr>
                <w:rFonts w:ascii="Arial" w:hAnsi="Arial" w:cs="Arial"/>
                <w:sz w:val="22"/>
                <w:szCs w:val="22"/>
              </w:rPr>
              <w:t xml:space="preserve">isitos de aplicación de estas </w:t>
            </w:r>
            <w:r w:rsidRPr="00692E9A">
              <w:rPr>
                <w:rFonts w:ascii="Arial" w:hAnsi="Arial" w:cs="Arial"/>
                <w:sz w:val="22"/>
                <w:szCs w:val="22"/>
              </w:rPr>
              <w:t xml:space="preserve">estrategias son las que se desarrollan </w:t>
            </w:r>
            <w:r w:rsidR="0016065A" w:rsidRPr="00692E9A">
              <w:rPr>
                <w:rFonts w:ascii="Arial" w:hAnsi="Arial" w:cs="Arial"/>
                <w:sz w:val="22"/>
                <w:szCs w:val="22"/>
              </w:rPr>
              <w:t xml:space="preserve">a continuación </w:t>
            </w:r>
            <w:r w:rsidRPr="00692E9A">
              <w:rPr>
                <w:rFonts w:ascii="Arial" w:hAnsi="Arial" w:cs="Arial"/>
                <w:sz w:val="22"/>
                <w:szCs w:val="22"/>
              </w:rPr>
              <w:t xml:space="preserve">en </w:t>
            </w:r>
            <w:r w:rsidR="00DF74C0" w:rsidRPr="00692E9A">
              <w:rPr>
                <w:rFonts w:ascii="Arial" w:hAnsi="Arial" w:cs="Arial"/>
                <w:sz w:val="22"/>
                <w:szCs w:val="22"/>
              </w:rPr>
              <w:t>los siguientes apartados:</w:t>
            </w:r>
          </w:p>
          <w:p w:rsidR="00DF74C0" w:rsidRPr="00692E9A" w:rsidRDefault="00DF74C0" w:rsidP="00DF74C0">
            <w:pPr>
              <w:pStyle w:val="Prrafodelista"/>
              <w:spacing w:before="120" w:after="120"/>
              <w:ind w:left="602"/>
              <w:jc w:val="both"/>
              <w:rPr>
                <w:rFonts w:ascii="Arial" w:hAnsi="Arial" w:cs="Arial"/>
                <w:sz w:val="22"/>
                <w:szCs w:val="22"/>
              </w:rPr>
            </w:pPr>
            <w:r w:rsidRPr="00692E9A">
              <w:rPr>
                <w:rFonts w:ascii="Arial" w:hAnsi="Arial" w:cs="Arial"/>
                <w:sz w:val="22"/>
                <w:szCs w:val="22"/>
              </w:rPr>
              <w:t>a) sistemas por flotabilidad de los gases calientes,</w:t>
            </w:r>
          </w:p>
          <w:p w:rsidR="00DF74C0" w:rsidRPr="00692E9A" w:rsidRDefault="00FE4980" w:rsidP="00DF74C0">
            <w:pPr>
              <w:spacing w:before="120" w:after="120"/>
              <w:ind w:left="602"/>
              <w:jc w:val="both"/>
              <w:rPr>
                <w:rFonts w:ascii="Arial" w:hAnsi="Arial" w:cs="Arial"/>
                <w:sz w:val="22"/>
                <w:szCs w:val="22"/>
              </w:rPr>
            </w:pPr>
            <w:r w:rsidRPr="00692E9A">
              <w:rPr>
                <w:rFonts w:ascii="Arial" w:hAnsi="Arial" w:cs="Arial"/>
                <w:sz w:val="22"/>
                <w:szCs w:val="22"/>
              </w:rPr>
              <w:t>b)</w:t>
            </w:r>
            <w:r w:rsidR="00DF74C0" w:rsidRPr="00692E9A">
              <w:rPr>
                <w:rFonts w:ascii="Arial" w:hAnsi="Arial" w:cs="Arial"/>
                <w:sz w:val="22"/>
                <w:szCs w:val="22"/>
              </w:rPr>
              <w:t xml:space="preserve"> sistemas por presión diferencial,</w:t>
            </w:r>
          </w:p>
          <w:p w:rsidR="00DF74C0" w:rsidRPr="00692E9A" w:rsidRDefault="00FE4980" w:rsidP="00DF74C0">
            <w:pPr>
              <w:spacing w:before="120" w:after="120"/>
              <w:ind w:left="602"/>
              <w:jc w:val="both"/>
              <w:rPr>
                <w:rFonts w:ascii="Arial" w:hAnsi="Arial" w:cs="Arial"/>
                <w:sz w:val="22"/>
                <w:szCs w:val="22"/>
              </w:rPr>
            </w:pPr>
            <w:r w:rsidRPr="00692E9A">
              <w:rPr>
                <w:rFonts w:ascii="Arial" w:hAnsi="Arial" w:cs="Arial"/>
                <w:sz w:val="22"/>
                <w:szCs w:val="22"/>
              </w:rPr>
              <w:t>c)</w:t>
            </w:r>
            <w:r w:rsidR="00DF74C0" w:rsidRPr="00692E9A">
              <w:rPr>
                <w:rFonts w:ascii="Arial" w:hAnsi="Arial" w:cs="Arial"/>
                <w:sz w:val="22"/>
                <w:szCs w:val="22"/>
              </w:rPr>
              <w:t xml:space="preserve"> sistemas por ventilación horizontal, y</w:t>
            </w:r>
          </w:p>
          <w:p w:rsidR="00FE4980" w:rsidRPr="00FE4980" w:rsidRDefault="00FE4980" w:rsidP="00DF74C0">
            <w:pPr>
              <w:spacing w:before="120" w:after="120"/>
              <w:ind w:left="602"/>
              <w:jc w:val="both"/>
              <w:rPr>
                <w:rFonts w:ascii="Arial" w:hAnsi="Arial" w:cs="Arial"/>
                <w:color w:val="FF0000"/>
                <w:sz w:val="22"/>
                <w:szCs w:val="22"/>
              </w:rPr>
            </w:pPr>
            <w:r w:rsidRPr="00692E9A">
              <w:rPr>
                <w:rFonts w:ascii="Arial" w:hAnsi="Arial" w:cs="Arial"/>
                <w:sz w:val="22"/>
                <w:szCs w:val="22"/>
              </w:rPr>
              <w:t>d)</w:t>
            </w:r>
            <w:r w:rsidR="00DF74C0" w:rsidRPr="00692E9A">
              <w:rPr>
                <w:rFonts w:ascii="Arial" w:hAnsi="Arial" w:cs="Arial"/>
                <w:sz w:val="22"/>
                <w:szCs w:val="22"/>
              </w:rPr>
              <w:t xml:space="preserve"> sistemas para extracción de humos.</w:t>
            </w:r>
          </w:p>
        </w:tc>
      </w:tr>
    </w:tbl>
    <w:p w:rsidR="005F3A3B" w:rsidRPr="00DA3F74" w:rsidRDefault="005F3A3B" w:rsidP="00FE4980">
      <w:pPr>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a) </w:t>
      </w:r>
      <w:r w:rsidR="005F3A3B" w:rsidRPr="00DA3F74">
        <w:rPr>
          <w:rFonts w:ascii="Arial" w:hAnsi="Arial" w:cs="Arial"/>
          <w:sz w:val="22"/>
          <w:szCs w:val="22"/>
        </w:rPr>
        <w:t>Los sistemas de ventilación para evacuación de humos y calor basados en estrategias de flotabilidad, estarán compuestos por un conjunto de aberturas (aireadores naturales) o equipos mecánicos de extracción (aireadores mecánicos) para la evacuación de los humos y gases calientes de la combustión de un incendio, por aberturas de admisión de aire limpio o ventiladores mecánicos de aportación de aire limpio y, en su caso, por barreras de control de humo, dimensionadas de manera que se genere una capa libre de humos por encima del nivel de piso del incendio y se mantenga la temperatura media de los humos dentro de unos niveles aceptables.</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Los sistemas de control de temperatura y evacuación de humos por flotabilidad se proyectarán de acuerdo con lo indicado en la UNE 23585. La instalación, puesta en marcha y mantenimiento de los sistemas de control de humos, cuando sean aplicados a edificios de una planta, multiplanta con atrios, multiplanta con escaleras o a emplazamientos subterráneos, se realizará según lo indicado en la UNE 23584. </w:t>
      </w:r>
    </w:p>
    <w:p w:rsidR="00CE22F7" w:rsidRDefault="00CE22F7"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E22F7" w:rsidRPr="00AB014F" w:rsidTr="00D75362">
        <w:tc>
          <w:tcPr>
            <w:tcW w:w="10422" w:type="dxa"/>
            <w:shd w:val="clear" w:color="auto" w:fill="D9D9D9" w:themeFill="background1" w:themeFillShade="D9"/>
          </w:tcPr>
          <w:p w:rsidR="00CE22F7" w:rsidRPr="0000723D" w:rsidRDefault="00CE22F7" w:rsidP="00BA14E4">
            <w:pPr>
              <w:spacing w:before="120" w:after="120"/>
              <w:jc w:val="both"/>
              <w:rPr>
                <w:rFonts w:ascii="Arial" w:hAnsi="Arial" w:cs="Arial"/>
                <w:b/>
                <w:sz w:val="22"/>
                <w:szCs w:val="22"/>
                <w:u w:val="single"/>
              </w:rPr>
            </w:pPr>
            <w:r w:rsidRPr="0000723D">
              <w:rPr>
                <w:rFonts w:ascii="Arial" w:hAnsi="Arial" w:cs="Arial"/>
                <w:b/>
                <w:sz w:val="22"/>
                <w:szCs w:val="22"/>
                <w:u w:val="single"/>
              </w:rPr>
              <w:t xml:space="preserve">UNE 23585 </w:t>
            </w:r>
            <w:r w:rsidR="008E1DE4" w:rsidRPr="0000723D">
              <w:rPr>
                <w:rFonts w:ascii="Arial" w:hAnsi="Arial" w:cs="Arial"/>
                <w:b/>
                <w:sz w:val="22"/>
                <w:szCs w:val="22"/>
                <w:u w:val="single"/>
              </w:rPr>
              <w:t xml:space="preserve">y UNE 23584 </w:t>
            </w:r>
            <w:r w:rsidRPr="0000723D">
              <w:rPr>
                <w:rFonts w:ascii="Arial" w:hAnsi="Arial" w:cs="Arial"/>
                <w:b/>
                <w:sz w:val="22"/>
                <w:szCs w:val="22"/>
                <w:u w:val="single"/>
              </w:rPr>
              <w:t>(</w:t>
            </w:r>
            <w:r w:rsidR="00D0037B" w:rsidRPr="0000723D">
              <w:rPr>
                <w:rFonts w:ascii="Arial" w:hAnsi="Arial" w:cs="Arial"/>
                <w:b/>
                <w:sz w:val="22"/>
                <w:szCs w:val="22"/>
                <w:u w:val="single"/>
              </w:rPr>
              <w:t>S</w:t>
            </w:r>
            <w:r w:rsidRPr="0000723D">
              <w:rPr>
                <w:rFonts w:ascii="Arial" w:hAnsi="Arial" w:cs="Arial"/>
                <w:b/>
                <w:sz w:val="22"/>
                <w:szCs w:val="22"/>
                <w:u w:val="single"/>
              </w:rPr>
              <w:t>istemas de control de temperatura y evacuación de humos por flotabilidad):</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stas</w:t>
            </w:r>
            <w:r w:rsidRPr="00D31446">
              <w:rPr>
                <w:rFonts w:ascii="Arial" w:hAnsi="Arial" w:cs="Arial"/>
                <w:sz w:val="22"/>
                <w:szCs w:val="22"/>
              </w:rPr>
              <w:t xml:space="preserve"> norma</w:t>
            </w:r>
            <w:r>
              <w:rPr>
                <w:rFonts w:ascii="Arial" w:hAnsi="Arial" w:cs="Arial"/>
                <w:sz w:val="22"/>
                <w:szCs w:val="22"/>
              </w:rPr>
              <w:t>s</w:t>
            </w:r>
            <w:r w:rsidRPr="00D31446">
              <w:rPr>
                <w:rFonts w:ascii="Arial" w:hAnsi="Arial" w:cs="Arial"/>
                <w:sz w:val="22"/>
                <w:szCs w:val="22"/>
              </w:rPr>
              <w:t xml:space="preserve"> hace</w:t>
            </w:r>
            <w:r>
              <w:rPr>
                <w:rFonts w:ascii="Arial" w:hAnsi="Arial" w:cs="Arial"/>
                <w:sz w:val="22"/>
                <w:szCs w:val="22"/>
              </w:rPr>
              <w:t>n</w:t>
            </w:r>
            <w:r w:rsidRPr="00D31446">
              <w:rPr>
                <w:rFonts w:ascii="Arial" w:hAnsi="Arial" w:cs="Arial"/>
                <w:sz w:val="22"/>
                <w:szCs w:val="22"/>
              </w:rPr>
              <w:t xml:space="preserv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CE22F7" w:rsidRDefault="009B6C8A" w:rsidP="009B6C8A">
            <w:pPr>
              <w:spacing w:before="120" w:after="120"/>
              <w:jc w:val="both"/>
              <w:rPr>
                <w:rFonts w:ascii="Arial" w:hAnsi="Arial" w:cs="Arial"/>
                <w:sz w:val="22"/>
                <w:szCs w:val="22"/>
              </w:rPr>
            </w:pPr>
            <w:r>
              <w:rPr>
                <w:rFonts w:ascii="Arial" w:hAnsi="Arial" w:cs="Arial"/>
                <w:sz w:val="22"/>
                <w:szCs w:val="22"/>
              </w:rPr>
              <w:lastRenderedPageBreak/>
              <w:t>Por otra parte, con respecto a los productos que integren estas instalaciones, deberán cumplir con los requisitos que les apliquen en cada caso (Los requisitos específicos de cada producto pueden aparecer detallados en el presente Reglamento, y/o en otros lugares como</w:t>
            </w:r>
            <w:r w:rsidR="002B7A83">
              <w:rPr>
                <w:rFonts w:ascii="Arial" w:hAnsi="Arial" w:cs="Arial"/>
                <w:sz w:val="22"/>
                <w:szCs w:val="22"/>
              </w:rPr>
              <w:t>,</w:t>
            </w:r>
            <w:r>
              <w:rPr>
                <w:rFonts w:ascii="Arial" w:hAnsi="Arial" w:cs="Arial"/>
                <w:sz w:val="22"/>
                <w:szCs w:val="22"/>
              </w:rPr>
              <w:t xml:space="preserve"> por ejemplo, en Directivas o Reglamentos Europeos relativos al marcado CE).</w:t>
            </w:r>
          </w:p>
          <w:p w:rsidR="00A45AA9" w:rsidRDefault="00A45AA9" w:rsidP="009B6C8A">
            <w:pPr>
              <w:spacing w:before="120" w:after="120"/>
              <w:jc w:val="both"/>
              <w:rPr>
                <w:rFonts w:ascii="Arial" w:hAnsi="Arial" w:cs="Arial"/>
                <w:sz w:val="22"/>
                <w:szCs w:val="22"/>
              </w:rPr>
            </w:pPr>
          </w:p>
          <w:p w:rsidR="00A45AA9" w:rsidRPr="00692E9A" w:rsidRDefault="00A45AA9" w:rsidP="009B6C8A">
            <w:pPr>
              <w:spacing w:before="120" w:after="120"/>
              <w:jc w:val="both"/>
              <w:rPr>
                <w:rFonts w:ascii="Arial" w:hAnsi="Arial" w:cs="Arial"/>
                <w:b/>
                <w:sz w:val="22"/>
                <w:szCs w:val="22"/>
                <w:u w:val="single"/>
              </w:rPr>
            </w:pPr>
            <w:r w:rsidRPr="00A45AA9">
              <w:rPr>
                <w:rFonts w:ascii="Arial" w:hAnsi="Arial" w:cs="Arial"/>
                <w:b/>
                <w:sz w:val="22"/>
                <w:szCs w:val="22"/>
                <w:u w:val="single"/>
              </w:rPr>
              <w:t xml:space="preserve">Sobre el mantenimiento </w:t>
            </w:r>
            <w:r w:rsidR="00BF0697" w:rsidRPr="00BF0697">
              <w:rPr>
                <w:rFonts w:ascii="Arial" w:hAnsi="Arial" w:cs="Arial"/>
                <w:b/>
                <w:sz w:val="22"/>
                <w:szCs w:val="22"/>
                <w:u w:val="single"/>
              </w:rPr>
              <w:t>de los sistemas de control de humos</w:t>
            </w:r>
            <w:r w:rsidRPr="00A45AA9">
              <w:rPr>
                <w:rFonts w:ascii="Arial" w:hAnsi="Arial" w:cs="Arial"/>
                <w:b/>
                <w:sz w:val="22"/>
                <w:szCs w:val="22"/>
                <w:u w:val="single"/>
              </w:rPr>
              <w:t>:</w:t>
            </w:r>
          </w:p>
          <w:p w:rsidR="00A45AA9" w:rsidRPr="001201DD" w:rsidRDefault="00E241C4" w:rsidP="00BF0697">
            <w:pPr>
              <w:spacing w:before="120" w:after="120"/>
              <w:jc w:val="both"/>
              <w:rPr>
                <w:rFonts w:ascii="Arial" w:hAnsi="Arial" w:cs="Arial"/>
                <w:sz w:val="22"/>
                <w:szCs w:val="22"/>
              </w:rPr>
            </w:pPr>
            <w:r w:rsidRPr="00692E9A">
              <w:rPr>
                <w:rFonts w:ascii="Arial" w:hAnsi="Arial" w:cs="Arial"/>
                <w:sz w:val="22"/>
                <w:szCs w:val="22"/>
              </w:rPr>
              <w:t>Sobre la frase “</w:t>
            </w:r>
            <w:r w:rsidRPr="00692E9A">
              <w:rPr>
                <w:rFonts w:ascii="Arial" w:hAnsi="Arial" w:cs="Arial"/>
                <w:i/>
                <w:sz w:val="22"/>
                <w:szCs w:val="22"/>
              </w:rPr>
              <w:t xml:space="preserve">La instalación, puesta en marcha y </w:t>
            </w:r>
            <w:r w:rsidRPr="00692E9A">
              <w:rPr>
                <w:rFonts w:ascii="Arial" w:hAnsi="Arial" w:cs="Arial"/>
                <w:i/>
                <w:sz w:val="22"/>
                <w:szCs w:val="22"/>
                <w:u w:val="single"/>
              </w:rPr>
              <w:t>mantenimiento</w:t>
            </w:r>
            <w:r w:rsidRPr="00692E9A">
              <w:rPr>
                <w:rFonts w:ascii="Arial" w:hAnsi="Arial" w:cs="Arial"/>
                <w:i/>
                <w:sz w:val="22"/>
                <w:szCs w:val="22"/>
              </w:rPr>
              <w:t xml:space="preserve"> de los sistemas de control de humos, </w:t>
            </w:r>
            <w:r w:rsidR="00912DE0" w:rsidRPr="00692E9A">
              <w:rPr>
                <w:rFonts w:ascii="Arial" w:hAnsi="Arial" w:cs="Arial"/>
                <w:i/>
                <w:sz w:val="22"/>
                <w:szCs w:val="22"/>
              </w:rPr>
              <w:t>(…)</w:t>
            </w:r>
            <w:r w:rsidRPr="00692E9A">
              <w:rPr>
                <w:rFonts w:ascii="Arial" w:hAnsi="Arial" w:cs="Arial"/>
                <w:i/>
                <w:sz w:val="22"/>
                <w:szCs w:val="22"/>
              </w:rPr>
              <w:t xml:space="preserve"> se realizará según lo indicado en la UNE 23584</w:t>
            </w:r>
            <w:r w:rsidRPr="00692E9A">
              <w:rPr>
                <w:rFonts w:ascii="Arial" w:hAnsi="Arial" w:cs="Arial"/>
                <w:sz w:val="22"/>
                <w:szCs w:val="22"/>
              </w:rPr>
              <w:t>”, v</w:t>
            </w:r>
            <w:r w:rsidR="00A45AA9" w:rsidRPr="00692E9A">
              <w:rPr>
                <w:rFonts w:ascii="Arial" w:hAnsi="Arial" w:cs="Arial"/>
                <w:sz w:val="22"/>
                <w:szCs w:val="22"/>
              </w:rPr>
              <w:t>er aclaración</w:t>
            </w:r>
            <w:r w:rsidRPr="00692E9A">
              <w:rPr>
                <w:rFonts w:ascii="Arial" w:hAnsi="Arial" w:cs="Arial"/>
                <w:sz w:val="22"/>
                <w:szCs w:val="22"/>
              </w:rPr>
              <w:t xml:space="preserve"> </w:t>
            </w:r>
            <w:r w:rsidR="00A45AA9" w:rsidRPr="00692E9A">
              <w:rPr>
                <w:rFonts w:ascii="Arial" w:hAnsi="Arial" w:cs="Arial"/>
                <w:sz w:val="22"/>
                <w:szCs w:val="22"/>
              </w:rPr>
              <w:t>en</w:t>
            </w:r>
            <w:r w:rsidR="00BF0697" w:rsidRPr="00692E9A">
              <w:rPr>
                <w:rFonts w:ascii="Arial" w:hAnsi="Arial" w:cs="Arial"/>
                <w:sz w:val="22"/>
                <w:szCs w:val="22"/>
              </w:rPr>
              <w:t xml:space="preserve"> la</w:t>
            </w:r>
            <w:r w:rsidR="00A45AA9" w:rsidRPr="00692E9A">
              <w:rPr>
                <w:rFonts w:ascii="Arial" w:hAnsi="Arial" w:cs="Arial"/>
                <w:sz w:val="22"/>
                <w:szCs w:val="22"/>
              </w:rPr>
              <w:t xml:space="preserve"> tabla II</w:t>
            </w:r>
            <w:r w:rsidR="00BF0697" w:rsidRPr="00692E9A">
              <w:rPr>
                <w:rFonts w:ascii="Arial" w:hAnsi="Arial" w:cs="Arial"/>
                <w:sz w:val="22"/>
                <w:szCs w:val="22"/>
              </w:rPr>
              <w:t xml:space="preserve"> del Anexo II</w:t>
            </w:r>
            <w:r w:rsidR="00A45AA9" w:rsidRPr="00692E9A">
              <w:rPr>
                <w:rFonts w:ascii="Arial" w:hAnsi="Arial" w:cs="Arial"/>
                <w:sz w:val="22"/>
                <w:szCs w:val="22"/>
              </w:rPr>
              <w:t xml:space="preserve">. </w:t>
            </w:r>
          </w:p>
        </w:tc>
      </w:tr>
    </w:tbl>
    <w:p w:rsidR="00CE22F7" w:rsidRPr="00DA3F74" w:rsidRDefault="00CE22F7"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b)</w:t>
      </w:r>
      <w:r w:rsidR="00876C3F" w:rsidRPr="00DA3F74">
        <w:rPr>
          <w:rFonts w:ascii="Arial" w:hAnsi="Arial" w:cs="Arial"/>
          <w:sz w:val="22"/>
          <w:szCs w:val="22"/>
        </w:rPr>
        <w:t xml:space="preserve"> </w:t>
      </w:r>
      <w:r w:rsidRPr="00DA3F74">
        <w:rPr>
          <w:rFonts w:ascii="Arial" w:hAnsi="Arial" w:cs="Arial"/>
          <w:sz w:val="22"/>
          <w:szCs w:val="22"/>
        </w:rPr>
        <w:t>Los sistemas de control de humos y calor por presión diferencial son sistemas concebidos para limitar la propagación de humo de un espacio a otro, dentro de un edificio, a través de resquicios entre las barreras físicas (por ej.: rendijas alrededor de puertas cerradas), o por las puertas abiertas. Estos sistemas permiten mantener condiciones seguras para las personas y los servicios de extinción en los espacios protegidos.</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El diseño y la instalación de los sistemas de presurización diferencial, para establecer las rutas de escape de las personas y de protección a los Servicios de Extinción de Incendios, especialmente en los edificios multiplanta con escaleras comunes, se realizará de acuerdo con la UNE-EN12101-6 y con la UNE 23584, en los aspectos que la anterior no prevea. </w:t>
      </w:r>
    </w:p>
    <w:p w:rsidR="00CE22F7" w:rsidRDefault="00CE22F7"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E22F7" w:rsidRPr="00AB014F" w:rsidTr="00D75362">
        <w:tc>
          <w:tcPr>
            <w:tcW w:w="10422" w:type="dxa"/>
            <w:shd w:val="clear" w:color="auto" w:fill="D9D9D9" w:themeFill="background1" w:themeFillShade="D9"/>
          </w:tcPr>
          <w:p w:rsidR="00CE22F7" w:rsidRPr="0000723D" w:rsidRDefault="00CE22F7" w:rsidP="00BA14E4">
            <w:pPr>
              <w:spacing w:before="120" w:after="120"/>
              <w:jc w:val="both"/>
              <w:rPr>
                <w:rFonts w:ascii="Arial" w:hAnsi="Arial" w:cs="Arial"/>
                <w:b/>
                <w:sz w:val="22"/>
                <w:szCs w:val="22"/>
                <w:u w:val="single"/>
              </w:rPr>
            </w:pPr>
            <w:r w:rsidRPr="0000723D">
              <w:rPr>
                <w:rFonts w:ascii="Arial" w:hAnsi="Arial" w:cs="Arial"/>
                <w:b/>
                <w:sz w:val="22"/>
                <w:szCs w:val="22"/>
                <w:u w:val="single"/>
              </w:rPr>
              <w:t>UNE-EN</w:t>
            </w:r>
            <w:r w:rsidR="00FE4980">
              <w:rPr>
                <w:rFonts w:ascii="Arial" w:hAnsi="Arial" w:cs="Arial"/>
                <w:b/>
                <w:sz w:val="22"/>
                <w:szCs w:val="22"/>
                <w:u w:val="single"/>
              </w:rPr>
              <w:t xml:space="preserve"> </w:t>
            </w:r>
            <w:r w:rsidRPr="0000723D">
              <w:rPr>
                <w:rFonts w:ascii="Arial" w:hAnsi="Arial" w:cs="Arial"/>
                <w:b/>
                <w:sz w:val="22"/>
                <w:szCs w:val="22"/>
                <w:u w:val="single"/>
              </w:rPr>
              <w:t>12101-6 y UNE 23584 (</w:t>
            </w:r>
            <w:r w:rsidR="00D0037B" w:rsidRPr="0000723D">
              <w:rPr>
                <w:rFonts w:ascii="Arial" w:hAnsi="Arial" w:cs="Arial"/>
                <w:b/>
                <w:sz w:val="22"/>
                <w:szCs w:val="22"/>
                <w:u w:val="single"/>
              </w:rPr>
              <w:t>S</w:t>
            </w:r>
            <w:r w:rsidRPr="0000723D">
              <w:rPr>
                <w:rFonts w:ascii="Arial" w:hAnsi="Arial" w:cs="Arial"/>
                <w:b/>
                <w:sz w:val="22"/>
                <w:szCs w:val="22"/>
                <w:u w:val="single"/>
              </w:rPr>
              <w:t>istemas de presurización diferencial):</w:t>
            </w:r>
          </w:p>
          <w:p w:rsidR="009B6C8A" w:rsidRDefault="009B6C8A" w:rsidP="009B6C8A">
            <w:pPr>
              <w:spacing w:before="120" w:after="120"/>
              <w:jc w:val="both"/>
              <w:rPr>
                <w:rFonts w:ascii="Arial" w:hAnsi="Arial" w:cs="Arial"/>
                <w:sz w:val="22"/>
                <w:szCs w:val="22"/>
              </w:rPr>
            </w:pPr>
            <w:r w:rsidRPr="00D31446">
              <w:rPr>
                <w:rFonts w:ascii="Arial" w:hAnsi="Arial" w:cs="Arial"/>
                <w:sz w:val="22"/>
                <w:szCs w:val="22"/>
              </w:rPr>
              <w:t>E</w:t>
            </w:r>
            <w:r>
              <w:rPr>
                <w:rFonts w:ascii="Arial" w:hAnsi="Arial" w:cs="Arial"/>
                <w:sz w:val="22"/>
                <w:szCs w:val="22"/>
              </w:rPr>
              <w:t>stas</w:t>
            </w:r>
            <w:r w:rsidRPr="00D31446">
              <w:rPr>
                <w:rFonts w:ascii="Arial" w:hAnsi="Arial" w:cs="Arial"/>
                <w:sz w:val="22"/>
                <w:szCs w:val="22"/>
              </w:rPr>
              <w:t xml:space="preserve"> norma</w:t>
            </w:r>
            <w:r>
              <w:rPr>
                <w:rFonts w:ascii="Arial" w:hAnsi="Arial" w:cs="Arial"/>
                <w:sz w:val="22"/>
                <w:szCs w:val="22"/>
              </w:rPr>
              <w:t>s</w:t>
            </w:r>
            <w:r w:rsidRPr="00D31446">
              <w:rPr>
                <w:rFonts w:ascii="Arial" w:hAnsi="Arial" w:cs="Arial"/>
                <w:sz w:val="22"/>
                <w:szCs w:val="22"/>
              </w:rPr>
              <w:t xml:space="preserve"> hace</w:t>
            </w:r>
            <w:r>
              <w:rPr>
                <w:rFonts w:ascii="Arial" w:hAnsi="Arial" w:cs="Arial"/>
                <w:sz w:val="22"/>
                <w:szCs w:val="22"/>
              </w:rPr>
              <w:t>n</w:t>
            </w:r>
            <w:r w:rsidRPr="00D31446">
              <w:rPr>
                <w:rFonts w:ascii="Arial" w:hAnsi="Arial" w:cs="Arial"/>
                <w:sz w:val="22"/>
                <w:szCs w:val="22"/>
              </w:rPr>
              <w:t xml:space="preserve"> referencia a</w:t>
            </w:r>
            <w:r>
              <w:rPr>
                <w:rFonts w:ascii="Arial" w:hAnsi="Arial" w:cs="Arial"/>
                <w:sz w:val="22"/>
                <w:szCs w:val="22"/>
              </w:rPr>
              <w:t xml:space="preserve"> un tipo de</w:t>
            </w:r>
            <w:r w:rsidRPr="00D31446">
              <w:rPr>
                <w:rFonts w:ascii="Arial" w:hAnsi="Arial" w:cs="Arial"/>
                <w:sz w:val="22"/>
                <w:szCs w:val="22"/>
              </w:rPr>
              <w:t xml:space="preserve"> instalaci</w:t>
            </w:r>
            <w:r>
              <w:rPr>
                <w:rFonts w:ascii="Arial" w:hAnsi="Arial" w:cs="Arial"/>
                <w:sz w:val="22"/>
                <w:szCs w:val="22"/>
              </w:rPr>
              <w:t>ón (no se requiere marca de conformidad). Para cada instalación se deberá justificar el cumplimiento con las normas indicadas y con el resto de legislación aplicable por medio de sus respectivos proyectos, documentación técnica, certificados de instalación, etc.</w:t>
            </w:r>
          </w:p>
          <w:p w:rsidR="00CE22F7" w:rsidRDefault="009B6C8A" w:rsidP="009B6C8A">
            <w:pPr>
              <w:spacing w:before="120" w:after="120"/>
              <w:jc w:val="both"/>
              <w:rPr>
                <w:rFonts w:ascii="Arial" w:hAnsi="Arial" w:cs="Arial"/>
                <w:sz w:val="22"/>
                <w:szCs w:val="22"/>
              </w:rPr>
            </w:pPr>
            <w:r>
              <w:rPr>
                <w:rFonts w:ascii="Arial" w:hAnsi="Arial" w:cs="Arial"/>
                <w:sz w:val="22"/>
                <w:szCs w:val="22"/>
              </w:rPr>
              <w:t>Por otra parte, con respecto a los productos que integren estas instalaciones, deberán cumplir con los requisitos que les apliquen en cada caso (Los requisitos específicos de cada producto pueden aparecer detallados en el presente Reglamento, y/o en otros lugares como</w:t>
            </w:r>
            <w:r w:rsidR="002B7A83">
              <w:rPr>
                <w:rFonts w:ascii="Arial" w:hAnsi="Arial" w:cs="Arial"/>
                <w:sz w:val="22"/>
                <w:szCs w:val="22"/>
              </w:rPr>
              <w:t>,</w:t>
            </w:r>
            <w:r>
              <w:rPr>
                <w:rFonts w:ascii="Arial" w:hAnsi="Arial" w:cs="Arial"/>
                <w:sz w:val="22"/>
                <w:szCs w:val="22"/>
              </w:rPr>
              <w:t xml:space="preserve"> por ejemplo, en Directivas o Reglamentos Europeos relativos al marcado CE).</w:t>
            </w:r>
          </w:p>
          <w:p w:rsidR="00A82A76" w:rsidRPr="00A82A76" w:rsidRDefault="00A82A76" w:rsidP="00A82A76">
            <w:pPr>
              <w:spacing w:before="120" w:after="120"/>
              <w:jc w:val="both"/>
              <w:rPr>
                <w:rFonts w:ascii="Arial" w:hAnsi="Arial" w:cs="Arial"/>
                <w:color w:val="FF0000"/>
                <w:sz w:val="22"/>
                <w:szCs w:val="22"/>
              </w:rPr>
            </w:pPr>
            <w:r w:rsidRPr="00692E9A">
              <w:rPr>
                <w:rFonts w:ascii="Arial" w:hAnsi="Arial" w:cs="Arial"/>
                <w:sz w:val="22"/>
                <w:szCs w:val="22"/>
              </w:rPr>
              <w:t>Finalmente, se señala que la norma UNE-EN</w:t>
            </w:r>
            <w:r w:rsidR="00FE4980" w:rsidRPr="00692E9A">
              <w:rPr>
                <w:rFonts w:ascii="Arial" w:hAnsi="Arial" w:cs="Arial"/>
                <w:sz w:val="22"/>
                <w:szCs w:val="22"/>
              </w:rPr>
              <w:t xml:space="preserve"> </w:t>
            </w:r>
            <w:r w:rsidRPr="00692E9A">
              <w:rPr>
                <w:rFonts w:ascii="Arial" w:hAnsi="Arial" w:cs="Arial"/>
                <w:sz w:val="22"/>
                <w:szCs w:val="22"/>
              </w:rPr>
              <w:t>12101-6 es actualmente una norma armonizada respecto al Reglamento Europeo de Productos de Construcción.</w:t>
            </w:r>
          </w:p>
        </w:tc>
      </w:tr>
    </w:tbl>
    <w:p w:rsidR="00CE22F7" w:rsidRPr="00DA3F74" w:rsidRDefault="00CE22F7"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c) </w:t>
      </w:r>
      <w:r w:rsidR="005F3A3B" w:rsidRPr="00DA3F74">
        <w:rPr>
          <w:rFonts w:ascii="Arial" w:hAnsi="Arial" w:cs="Arial"/>
          <w:sz w:val="22"/>
          <w:szCs w:val="22"/>
        </w:rPr>
        <w:t xml:space="preserve">Los sistemas de control de humos y calor por ventilación horizontal son sistemas concebidos para limitar la propagación del humo desde un espacio a otro dentro de un edificio con reducida esbeltez. </w:t>
      </w:r>
    </w:p>
    <w:p w:rsidR="005F3A3B" w:rsidRDefault="005F3A3B" w:rsidP="00BA14E4">
      <w:pPr>
        <w:ind w:firstLine="539"/>
        <w:jc w:val="both"/>
        <w:rPr>
          <w:rFonts w:ascii="Arial" w:hAnsi="Arial" w:cs="Arial"/>
          <w:sz w:val="22"/>
          <w:szCs w:val="22"/>
        </w:rPr>
      </w:pPr>
      <w:r w:rsidRPr="00DA3F74">
        <w:rPr>
          <w:rFonts w:ascii="Arial" w:hAnsi="Arial" w:cs="Arial"/>
          <w:sz w:val="22"/>
          <w:szCs w:val="22"/>
        </w:rPr>
        <w:t xml:space="preserve">Hasta el momento de entrada en vigor de normas europeas UNE-EN para el diseño de los sistemas de control de humos y calor por ventilación horizontal, se podrá hacer uso de otras normas o documentos técnicos de referencia, de reconocida solvencia, que sean reconocidos por el Ministerio de </w:t>
      </w:r>
      <w:r w:rsidR="001C2B50" w:rsidRPr="00DA3F74">
        <w:rPr>
          <w:rFonts w:ascii="Arial" w:hAnsi="Arial" w:cs="Arial"/>
          <w:sz w:val="22"/>
          <w:szCs w:val="22"/>
        </w:rPr>
        <w:t>Economía, Industria y Competitividad</w:t>
      </w:r>
      <w:r w:rsidRPr="00DA3F74">
        <w:rPr>
          <w:rFonts w:ascii="Arial" w:hAnsi="Arial" w:cs="Arial"/>
          <w:sz w:val="22"/>
          <w:szCs w:val="22"/>
        </w:rPr>
        <w:t xml:space="preserve">. A estos efectos, pueden considerarse las normas o documentos técnicos cuya utilización haya sido aprobada en otros Estados Miembros. </w:t>
      </w:r>
    </w:p>
    <w:p w:rsidR="00FE4980" w:rsidRDefault="00FE4980" w:rsidP="00FE4980">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FE4980" w:rsidRPr="00AB014F" w:rsidTr="00FE4980">
        <w:tc>
          <w:tcPr>
            <w:tcW w:w="10422" w:type="dxa"/>
            <w:shd w:val="clear" w:color="auto" w:fill="D9D9D9" w:themeFill="background1" w:themeFillShade="D9"/>
          </w:tcPr>
          <w:p w:rsidR="00FE4980" w:rsidRPr="00692E9A" w:rsidRDefault="00FE4980" w:rsidP="00FE4980">
            <w:pPr>
              <w:spacing w:before="120" w:after="120"/>
              <w:jc w:val="both"/>
              <w:rPr>
                <w:rFonts w:ascii="Arial" w:hAnsi="Arial" w:cs="Arial"/>
                <w:sz w:val="22"/>
                <w:szCs w:val="22"/>
              </w:rPr>
            </w:pPr>
            <w:r w:rsidRPr="00692E9A">
              <w:rPr>
                <w:rFonts w:ascii="Arial" w:hAnsi="Arial" w:cs="Arial"/>
                <w:sz w:val="22"/>
                <w:szCs w:val="22"/>
              </w:rPr>
              <w:t xml:space="preserve">Aclaración: Estos sistemas se utilizan en aparcamientos cuando el objetivo del sistema es permitir el acceso de los equipos de extinción hasta el foco del incendio, así como la actuación de los mismos, en condiciones de seguridad. </w:t>
            </w:r>
          </w:p>
          <w:p w:rsidR="00FE4980" w:rsidRPr="00692E9A" w:rsidRDefault="00FE4980" w:rsidP="00FE4980">
            <w:pPr>
              <w:spacing w:before="120" w:after="120"/>
              <w:jc w:val="both"/>
              <w:rPr>
                <w:rFonts w:ascii="Arial" w:hAnsi="Arial" w:cs="Arial"/>
                <w:sz w:val="22"/>
                <w:szCs w:val="22"/>
              </w:rPr>
            </w:pPr>
            <w:r w:rsidRPr="00692E9A">
              <w:rPr>
                <w:rFonts w:ascii="Arial" w:hAnsi="Arial" w:cs="Arial"/>
                <w:sz w:val="22"/>
                <w:szCs w:val="22"/>
              </w:rPr>
              <w:t>Actualmente se dispone de normativa aprobada para estos sistemas en el Reino Unido a través de la norma BS- 7346-7 (mediante la aplicación de su apartado 10), y en Bélgica a través de la norma NBN S 21-208-2.</w:t>
            </w:r>
          </w:p>
          <w:p w:rsidR="00FE4980" w:rsidRPr="00FE4980" w:rsidRDefault="00FE4980" w:rsidP="003D02EF">
            <w:pPr>
              <w:spacing w:before="120" w:after="120"/>
              <w:jc w:val="both"/>
              <w:rPr>
                <w:rFonts w:ascii="Arial" w:hAnsi="Arial" w:cs="Arial"/>
                <w:color w:val="FF0000"/>
                <w:sz w:val="22"/>
                <w:szCs w:val="22"/>
              </w:rPr>
            </w:pPr>
            <w:r w:rsidRPr="00692E9A">
              <w:rPr>
                <w:rFonts w:ascii="Arial" w:hAnsi="Arial" w:cs="Arial"/>
                <w:sz w:val="22"/>
                <w:szCs w:val="22"/>
              </w:rPr>
              <w:lastRenderedPageBreak/>
              <w:t xml:space="preserve">La instalación </w:t>
            </w:r>
            <w:r w:rsidR="00BF0697" w:rsidRPr="00692E9A">
              <w:rPr>
                <w:rFonts w:ascii="Arial" w:hAnsi="Arial" w:cs="Arial"/>
                <w:sz w:val="22"/>
                <w:szCs w:val="22"/>
              </w:rPr>
              <w:t xml:space="preserve">y </w:t>
            </w:r>
            <w:r w:rsidRPr="00692E9A">
              <w:rPr>
                <w:rFonts w:ascii="Arial" w:hAnsi="Arial" w:cs="Arial"/>
                <w:sz w:val="22"/>
                <w:szCs w:val="22"/>
              </w:rPr>
              <w:t>puesta en marcha de los sistemas por ventilación horizontal deberían cumplir con la UNE 23584 hasta que dispongan de una norma específica.</w:t>
            </w:r>
          </w:p>
        </w:tc>
      </w:tr>
    </w:tbl>
    <w:p w:rsidR="00FE4980" w:rsidRPr="00DA3F74" w:rsidRDefault="00FE4980" w:rsidP="00BA14E4">
      <w:pPr>
        <w:ind w:firstLine="539"/>
        <w:jc w:val="both"/>
        <w:rPr>
          <w:rFonts w:ascii="Arial" w:hAnsi="Arial" w:cs="Arial"/>
          <w:sz w:val="22"/>
          <w:szCs w:val="22"/>
        </w:rPr>
      </w:pPr>
    </w:p>
    <w:p w:rsidR="005F3A3B" w:rsidRDefault="000C2B1E" w:rsidP="00BA14E4">
      <w:pPr>
        <w:ind w:firstLine="539"/>
        <w:jc w:val="both"/>
        <w:rPr>
          <w:rFonts w:ascii="Arial" w:hAnsi="Arial" w:cs="Arial"/>
          <w:sz w:val="22"/>
          <w:szCs w:val="22"/>
        </w:rPr>
      </w:pPr>
      <w:r w:rsidRPr="00DA3F74">
        <w:rPr>
          <w:rFonts w:ascii="Arial" w:hAnsi="Arial" w:cs="Arial"/>
          <w:sz w:val="22"/>
          <w:szCs w:val="22"/>
        </w:rPr>
        <w:t>d)</w:t>
      </w:r>
      <w:r w:rsidR="00876C3F" w:rsidRPr="00DA3F74">
        <w:rPr>
          <w:rFonts w:ascii="Arial" w:hAnsi="Arial" w:cs="Arial"/>
          <w:sz w:val="22"/>
          <w:szCs w:val="22"/>
        </w:rPr>
        <w:t xml:space="preserve"> </w:t>
      </w:r>
      <w:r w:rsidRPr="00DA3F74">
        <w:rPr>
          <w:rFonts w:ascii="Arial" w:hAnsi="Arial" w:cs="Arial"/>
          <w:sz w:val="22"/>
          <w:szCs w:val="22"/>
        </w:rPr>
        <w:t>Los sistemas de</w:t>
      </w:r>
      <w:r w:rsidR="005F3A3B" w:rsidRPr="00DA3F74">
        <w:rPr>
          <w:rFonts w:ascii="Arial" w:hAnsi="Arial" w:cs="Arial"/>
          <w:sz w:val="22"/>
          <w:szCs w:val="22"/>
        </w:rPr>
        <w:t xml:space="preserve"> ventilación para extracción de humos son sistemas concebidos para extraer el humo generado durante un incendio, funcionando durante y/o tras el mismo. Su diseño se realizará según la capacida</w:t>
      </w:r>
      <w:r w:rsidRPr="00DA3F74">
        <w:rPr>
          <w:rFonts w:ascii="Arial" w:hAnsi="Arial" w:cs="Arial"/>
          <w:sz w:val="22"/>
          <w:szCs w:val="22"/>
        </w:rPr>
        <w:t xml:space="preserve">d de extracción, a partir de un </w:t>
      </w:r>
      <w:r w:rsidR="005F3A3B" w:rsidRPr="00DA3F74">
        <w:rPr>
          <w:rFonts w:ascii="Arial" w:hAnsi="Arial" w:cs="Arial"/>
          <w:sz w:val="22"/>
          <w:szCs w:val="22"/>
        </w:rPr>
        <w:t xml:space="preserve">ratio del volumen del edificio (renovaciones por hora) o a través de otros parámetros, según el método escogido. </w:t>
      </w:r>
    </w:p>
    <w:p w:rsidR="007E1E74" w:rsidRDefault="007E1E74" w:rsidP="007E1E74">
      <w:pPr>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E1E74" w:rsidRPr="00AB014F" w:rsidTr="00584A65">
        <w:tc>
          <w:tcPr>
            <w:tcW w:w="10422" w:type="dxa"/>
            <w:shd w:val="clear" w:color="auto" w:fill="D9D9D9" w:themeFill="background1" w:themeFillShade="D9"/>
          </w:tcPr>
          <w:p w:rsidR="007E1E74" w:rsidRPr="00692E9A" w:rsidRDefault="007E1E74" w:rsidP="00584A65">
            <w:pPr>
              <w:spacing w:before="120" w:after="120"/>
              <w:jc w:val="both"/>
              <w:rPr>
                <w:rFonts w:ascii="Arial" w:hAnsi="Arial" w:cs="Arial"/>
                <w:sz w:val="22"/>
                <w:szCs w:val="22"/>
              </w:rPr>
            </w:pPr>
            <w:r w:rsidRPr="00692E9A">
              <w:rPr>
                <w:rFonts w:ascii="Arial" w:hAnsi="Arial" w:cs="Arial"/>
                <w:sz w:val="22"/>
                <w:szCs w:val="22"/>
              </w:rPr>
              <w:t xml:space="preserve">Aclaración: Estos sistemas se utilizan </w:t>
            </w:r>
            <w:r w:rsidR="00692E9A" w:rsidRPr="00692E9A">
              <w:rPr>
                <w:rFonts w:ascii="Arial" w:hAnsi="Arial" w:cs="Arial"/>
                <w:sz w:val="22"/>
                <w:szCs w:val="22"/>
              </w:rPr>
              <w:t xml:space="preserve">habitualmente </w:t>
            </w:r>
            <w:r w:rsidRPr="00692E9A">
              <w:rPr>
                <w:rFonts w:ascii="Arial" w:hAnsi="Arial" w:cs="Arial"/>
                <w:sz w:val="22"/>
                <w:szCs w:val="22"/>
              </w:rPr>
              <w:t>en aparcamientos de acuerdo a la reglamentación vigente para los mismos (ver CTE).</w:t>
            </w:r>
          </w:p>
          <w:p w:rsidR="007E1E74" w:rsidRPr="00692E9A" w:rsidRDefault="007E1E74" w:rsidP="007E1E74">
            <w:pPr>
              <w:spacing w:before="120" w:after="120"/>
              <w:jc w:val="both"/>
              <w:rPr>
                <w:rFonts w:ascii="Arial" w:hAnsi="Arial" w:cs="Arial"/>
                <w:sz w:val="22"/>
                <w:szCs w:val="22"/>
              </w:rPr>
            </w:pPr>
            <w:r w:rsidRPr="00692E9A">
              <w:rPr>
                <w:rFonts w:ascii="Arial" w:hAnsi="Arial" w:cs="Arial"/>
                <w:sz w:val="22"/>
                <w:szCs w:val="22"/>
              </w:rPr>
              <w:t>Como orientación, se dimensionan típicamente para una capacidad de extracción equivalente a 150 l/s por plaza de aparcamiento, o alternativamente con una capacidad de extracción equivalente a 10 renovaciones/hora en caso de diseñar el sistema de acuerdo al apartado 9 de la norma BS-7346-7</w:t>
            </w:r>
            <w:r w:rsidR="00692E9A" w:rsidRPr="00692E9A">
              <w:rPr>
                <w:rFonts w:ascii="Arial" w:hAnsi="Arial" w:cs="Arial"/>
                <w:sz w:val="22"/>
                <w:szCs w:val="22"/>
              </w:rPr>
              <w:t>.</w:t>
            </w:r>
          </w:p>
          <w:p w:rsidR="00BF0697" w:rsidRPr="00FE4980" w:rsidRDefault="00BF0697" w:rsidP="003D02EF">
            <w:pPr>
              <w:spacing w:before="120" w:after="120"/>
              <w:jc w:val="both"/>
              <w:rPr>
                <w:rFonts w:ascii="Arial" w:hAnsi="Arial" w:cs="Arial"/>
                <w:color w:val="FF0000"/>
                <w:sz w:val="22"/>
                <w:szCs w:val="22"/>
              </w:rPr>
            </w:pPr>
            <w:r w:rsidRPr="00692E9A">
              <w:rPr>
                <w:rFonts w:ascii="Arial" w:hAnsi="Arial" w:cs="Arial"/>
                <w:sz w:val="22"/>
                <w:szCs w:val="22"/>
              </w:rPr>
              <w:t xml:space="preserve">La instalación y puesta en marcha de los sistemas de ventilación con extracción deberían cumplir con la UNE 23584 hasta que dispongan de una norma específica. </w:t>
            </w:r>
          </w:p>
        </w:tc>
      </w:tr>
    </w:tbl>
    <w:p w:rsidR="007E1E74" w:rsidRPr="00DA3F74" w:rsidRDefault="007E1E74"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También pueden utilizarse para la extracción del humo tras el incendio, cuando se instala un sistema de supresión del incendio incompatible con un sistema de control de humos de los otros tipos indicados. </w:t>
      </w:r>
    </w:p>
    <w:p w:rsidR="005F3A3B" w:rsidRDefault="005F3A3B"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E1E74" w:rsidRPr="00AB014F" w:rsidTr="00584A65">
        <w:tc>
          <w:tcPr>
            <w:tcW w:w="10422" w:type="dxa"/>
            <w:shd w:val="clear" w:color="auto" w:fill="D9D9D9" w:themeFill="background1" w:themeFillShade="D9"/>
          </w:tcPr>
          <w:p w:rsidR="007E1E74" w:rsidRPr="00692E9A" w:rsidRDefault="007E1E74" w:rsidP="007E1E74">
            <w:pPr>
              <w:spacing w:before="120" w:after="120"/>
              <w:jc w:val="both"/>
              <w:rPr>
                <w:rFonts w:ascii="Arial" w:hAnsi="Arial" w:cs="Arial"/>
                <w:sz w:val="22"/>
                <w:szCs w:val="22"/>
              </w:rPr>
            </w:pPr>
            <w:r w:rsidRPr="00692E9A">
              <w:rPr>
                <w:rFonts w:ascii="Arial" w:hAnsi="Arial" w:cs="Arial"/>
                <w:sz w:val="22"/>
                <w:szCs w:val="22"/>
              </w:rPr>
              <w:t>Aclaración: Se considera</w:t>
            </w:r>
            <w:r w:rsidR="00C803CA">
              <w:rPr>
                <w:rFonts w:ascii="Arial" w:hAnsi="Arial" w:cs="Arial"/>
                <w:sz w:val="22"/>
                <w:szCs w:val="22"/>
              </w:rPr>
              <w:t>n</w:t>
            </w:r>
            <w:r w:rsidRPr="00692E9A">
              <w:rPr>
                <w:rFonts w:ascii="Arial" w:hAnsi="Arial" w:cs="Arial"/>
                <w:sz w:val="22"/>
                <w:szCs w:val="22"/>
              </w:rPr>
              <w:t xml:space="preserve"> </w:t>
            </w:r>
            <w:r w:rsidRPr="00C803CA">
              <w:rPr>
                <w:rFonts w:ascii="Arial" w:hAnsi="Arial" w:cs="Arial"/>
                <w:i/>
                <w:sz w:val="22"/>
                <w:szCs w:val="22"/>
              </w:rPr>
              <w:t>sistemas de supresión incompatible</w:t>
            </w:r>
            <w:r w:rsidR="00C803CA" w:rsidRPr="00C803CA">
              <w:rPr>
                <w:rFonts w:ascii="Arial" w:hAnsi="Arial" w:cs="Arial"/>
                <w:i/>
                <w:sz w:val="22"/>
                <w:szCs w:val="22"/>
              </w:rPr>
              <w:t>s</w:t>
            </w:r>
            <w:r w:rsidRPr="00692E9A">
              <w:rPr>
                <w:rFonts w:ascii="Arial" w:hAnsi="Arial" w:cs="Arial"/>
                <w:sz w:val="22"/>
                <w:szCs w:val="22"/>
              </w:rPr>
              <w:t xml:space="preserve"> sólo a aquellos que requieren un alto grado de estanqueidad en el recinto que protegen para su correcto funcionamiento, tales como los sistemas de extinción por gas, aerosoles o similares. En tales casos, se podrá utilizar esta estrategia para la extracción del humo tras el incendio.</w:t>
            </w:r>
          </w:p>
          <w:p w:rsidR="007E1E74" w:rsidRPr="00A76412" w:rsidRDefault="007E1E74" w:rsidP="00584A65">
            <w:pPr>
              <w:spacing w:before="120" w:after="120"/>
              <w:jc w:val="both"/>
              <w:rPr>
                <w:rFonts w:ascii="Arial" w:hAnsi="Arial" w:cs="Arial"/>
                <w:color w:val="00B050"/>
                <w:sz w:val="22"/>
                <w:szCs w:val="22"/>
                <w:highlight w:val="yellow"/>
              </w:rPr>
            </w:pPr>
            <w:r w:rsidRPr="00692E9A">
              <w:rPr>
                <w:rFonts w:ascii="Arial" w:hAnsi="Arial" w:cs="Arial"/>
                <w:sz w:val="22"/>
                <w:szCs w:val="22"/>
              </w:rPr>
              <w:t>Como orientación, se dimensionarán igualmente para una capacidad recomendada equivalente entre 2 y 10 renovaciones/hora.</w:t>
            </w:r>
          </w:p>
        </w:tc>
      </w:tr>
    </w:tbl>
    <w:p w:rsidR="007E1E74" w:rsidRPr="00DA3F74" w:rsidRDefault="007E1E74"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Las barreras de humo que forman parte de un sistema de extracción de calor y humos deberán llevar el marcado CE, de conformidad con la UNE-EN 12101-1. Los aireadores de extracción natural que forman parte de un sistema de extracción de calor y humos deberán llevar el marcado CE, de conformidad con la UNE-EN 12101-2. Los extractores mecánicos que forman parte de un sistema de extracción de calor y humos deberán llevar el marcado CE, de conformidad con la UNE-EN 12101-3.</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El resto de componentes de los sistemas para el control de humo y de calor deberán llevar el marcado CE, de conformidad con las normas de la serie UNE-EN 12101, una vez entre en vigor dicho marcado. Hasta entonces, dichos componentes podrán optar por llevar el marcado CE, cuando las normas europeas armonizadas estén disponibles, o justificar el cumplimiento de lo establecido en las normas europeas UNE-EN que les sean aplicables, mediante un certificado o marca de conformidad a las correspondientes normas, de acuerdo al artículo 5.2 del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5" w:name="_Toc487785356"/>
      <w:r w:rsidRPr="00DA3F74">
        <w:rPr>
          <w:rFonts w:ascii="Arial" w:hAnsi="Arial" w:cs="Arial"/>
          <w:b/>
          <w:i/>
          <w:sz w:val="22"/>
          <w:szCs w:val="22"/>
        </w:rPr>
        <w:t>14. Mantas ignífugas</w:t>
      </w:r>
      <w:bookmarkEnd w:id="65"/>
    </w:p>
    <w:p w:rsidR="005F3A3B" w:rsidRPr="00DA3F74" w:rsidRDefault="005F3A3B"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Las mantas ignífugas son láminas de material flexible destinadas a extinguir por sofocación pequeños fuegos.</w:t>
      </w: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Las mantas ignífugas necesitarán, antes de su fabricación o importación, ser aprobadas, de acuerdo con lo establecido en el artículo 5.2 de este reglamento, a efectos de justificar el cumplimiento de lo dispuesto en la norma UNE-EN 1869.</w:t>
      </w: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Las mantas ignífugas deberán mantenerse adecuadamente envasadas hasta su uso, con el fin de protegerlas de condiciones ambientales adversas.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lastRenderedPageBreak/>
        <w:t>En el envase o en el folleto que acompaña al producto, se indicarán las instrucciones de mantenimiento previstas por el fabricante.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Dada la naturaleza de este producto, deberá indicarse la caducidad del mismo, que no debe exceder los 20 años.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4.</w:t>
      </w:r>
      <w:r w:rsidR="00876C3F" w:rsidRPr="00DA3F74">
        <w:rPr>
          <w:rFonts w:ascii="Arial" w:hAnsi="Arial" w:cs="Arial"/>
          <w:sz w:val="22"/>
          <w:szCs w:val="22"/>
        </w:rPr>
        <w:t xml:space="preserve"> </w:t>
      </w:r>
      <w:r w:rsidRPr="00DA3F74">
        <w:rPr>
          <w:rFonts w:ascii="Arial" w:hAnsi="Arial" w:cs="Arial"/>
          <w:sz w:val="22"/>
          <w:szCs w:val="22"/>
        </w:rPr>
        <w:t xml:space="preserve">El emplazamiento de las mantas ignífugas permitirá que sean fácilmente visibles y accesibles. Estarán situadas próximas a los puntos donde se estime mayor probabilidad de uso.  </w:t>
      </w: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5. </w:t>
      </w:r>
      <w:r w:rsidR="005F3A3B" w:rsidRPr="00DA3F74">
        <w:rPr>
          <w:rFonts w:ascii="Arial" w:hAnsi="Arial" w:cs="Arial"/>
          <w:sz w:val="22"/>
          <w:szCs w:val="22"/>
        </w:rPr>
        <w:t>Las mantas ignífugas estarán señalizadas, conforme indica el anexo I, sección 2ª, del presente reglamento.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Ttulo2"/>
        <w:rPr>
          <w:rFonts w:ascii="Arial" w:hAnsi="Arial" w:cs="Arial"/>
          <w:b/>
          <w:i/>
          <w:sz w:val="22"/>
          <w:szCs w:val="22"/>
        </w:rPr>
      </w:pPr>
      <w:bookmarkStart w:id="66" w:name="_Toc487785357"/>
      <w:r w:rsidRPr="00DA3F74">
        <w:rPr>
          <w:rFonts w:ascii="Arial" w:hAnsi="Arial" w:cs="Arial"/>
          <w:b/>
          <w:i/>
          <w:sz w:val="22"/>
          <w:szCs w:val="22"/>
        </w:rPr>
        <w:t>15. Alumbrado de emergencia</w:t>
      </w:r>
      <w:bookmarkEnd w:id="66"/>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Las instalaciones destinadas a alumbrado de emergencia, deben asegurar, en caso de fallo del alumbrado normal, la iluminación en los locales y accesos hasta las salidas, para garantizar la seguridad de las personas que evacuen una zona, y permitir la identificación de los equipos y medios de protección existentes.</w:t>
      </w:r>
    </w:p>
    <w:p w:rsidR="005F3A3B" w:rsidRDefault="005F3A3B" w:rsidP="00BA14E4">
      <w:pPr>
        <w:ind w:firstLine="539"/>
        <w:jc w:val="both"/>
        <w:rPr>
          <w:rFonts w:ascii="Arial" w:hAnsi="Arial" w:cs="Arial"/>
          <w:sz w:val="22"/>
          <w:szCs w:val="22"/>
        </w:rPr>
      </w:pPr>
      <w:r w:rsidRPr="00DA3F74">
        <w:rPr>
          <w:rFonts w:ascii="Arial" w:hAnsi="Arial" w:cs="Arial"/>
          <w:sz w:val="22"/>
          <w:szCs w:val="22"/>
        </w:rPr>
        <w:t>Las instalaciones de alumbrado de emergencia serán conformes a las especificaciones establecidas en el Reglamento Electrotécnico de Baja Tensión, aprobado por Real Decreto 842/2002, de 2 de agosto, y en la Instrucción Técnica Complementaria ITC-BT-28.</w:t>
      </w:r>
    </w:p>
    <w:p w:rsidR="00B45D36" w:rsidRPr="00DA3F74" w:rsidRDefault="00B45D36"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p>
    <w:p w:rsidR="005F3A3B" w:rsidRPr="00B45D36" w:rsidRDefault="005F3A3B" w:rsidP="00BA14E4">
      <w:pPr>
        <w:pStyle w:val="Ttulo2"/>
        <w:jc w:val="center"/>
        <w:rPr>
          <w:rFonts w:ascii="Arial" w:hAnsi="Arial" w:cs="Arial"/>
          <w:sz w:val="22"/>
          <w:szCs w:val="22"/>
        </w:rPr>
      </w:pPr>
      <w:bookmarkStart w:id="67" w:name="_Toc487785358"/>
      <w:r w:rsidRPr="00B45D36">
        <w:rPr>
          <w:rFonts w:ascii="Arial" w:hAnsi="Arial" w:cs="Arial"/>
          <w:sz w:val="22"/>
          <w:szCs w:val="22"/>
        </w:rPr>
        <w:t>SECCIÓN 2ª SISTEMAS DE SEÑALIZACIÓN LUMINISCENTE</w:t>
      </w:r>
      <w:bookmarkEnd w:id="67"/>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Se incluirán en esta sección los sistemas de señalización luminiscente, cuya finalidad sea señalizar las instalaciones de protección contra incendios.</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sistemas de señalización luminiscente deben reunir las características siguientes:</w:t>
      </w:r>
    </w:p>
    <w:p w:rsidR="005F3A3B" w:rsidRPr="00DA3F74" w:rsidRDefault="005F3A3B" w:rsidP="00BA14E4">
      <w:pPr>
        <w:ind w:firstLine="539"/>
        <w:jc w:val="both"/>
        <w:rPr>
          <w:rFonts w:ascii="Arial" w:hAnsi="Arial" w:cs="Arial"/>
          <w:sz w:val="22"/>
          <w:szCs w:val="22"/>
        </w:rPr>
      </w:pPr>
    </w:p>
    <w:p w:rsidR="005F3A3B" w:rsidRPr="00DA3F74" w:rsidRDefault="00876C3F"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 xml:space="preserve">Los sistemas de señalización luminiscente tendrán como función informar sobre la situación de los equipos e instalaciones de protección contra incendios, de utilización manual, aun en caso de fallo en el suministro del alumbrado normal. </w:t>
      </w:r>
    </w:p>
    <w:p w:rsidR="005F3A3B" w:rsidRDefault="005F3A3B" w:rsidP="00BA14E4">
      <w:pPr>
        <w:ind w:firstLine="539"/>
        <w:jc w:val="both"/>
        <w:rPr>
          <w:rFonts w:ascii="Arial" w:hAnsi="Arial" w:cs="Arial"/>
          <w:sz w:val="22"/>
          <w:szCs w:val="22"/>
        </w:rPr>
      </w:pPr>
      <w:r w:rsidRPr="00DA3F74">
        <w:rPr>
          <w:rFonts w:ascii="Arial" w:hAnsi="Arial" w:cs="Arial"/>
          <w:sz w:val="22"/>
          <w:szCs w:val="22"/>
        </w:rPr>
        <w:t>Los sistemas de señalización luminiscente incluyen las señales que identifican la posición de los equipos o instalaciones de protección contra incendios.</w:t>
      </w:r>
    </w:p>
    <w:p w:rsidR="00B244EE" w:rsidRDefault="00B244EE" w:rsidP="00B244EE">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B244EE" w:rsidRPr="00AB014F" w:rsidTr="00355446">
        <w:tc>
          <w:tcPr>
            <w:tcW w:w="10422" w:type="dxa"/>
            <w:shd w:val="clear" w:color="auto" w:fill="D9D9D9" w:themeFill="background1" w:themeFillShade="D9"/>
          </w:tcPr>
          <w:p w:rsidR="00584A65" w:rsidRPr="00584A65" w:rsidRDefault="00584A65" w:rsidP="00355446">
            <w:pPr>
              <w:spacing w:before="120" w:after="120"/>
              <w:jc w:val="both"/>
              <w:rPr>
                <w:rFonts w:ascii="Arial" w:hAnsi="Arial" w:cs="Arial"/>
                <w:b/>
                <w:sz w:val="22"/>
                <w:szCs w:val="22"/>
                <w:u w:val="single"/>
              </w:rPr>
            </w:pPr>
            <w:r w:rsidRPr="00584A65">
              <w:rPr>
                <w:rFonts w:ascii="Arial" w:hAnsi="Arial" w:cs="Arial"/>
                <w:b/>
                <w:sz w:val="22"/>
                <w:szCs w:val="22"/>
                <w:u w:val="single"/>
              </w:rPr>
              <w:t>Sobre la colocación de las señales</w:t>
            </w:r>
            <w:r w:rsidR="00037F44">
              <w:rPr>
                <w:rFonts w:ascii="Arial" w:hAnsi="Arial" w:cs="Arial"/>
                <w:b/>
                <w:sz w:val="22"/>
                <w:szCs w:val="22"/>
                <w:u w:val="single"/>
              </w:rPr>
              <w:t xml:space="preserve"> luminiscentes</w:t>
            </w:r>
            <w:r w:rsidRPr="00584A65">
              <w:rPr>
                <w:rFonts w:ascii="Arial" w:hAnsi="Arial" w:cs="Arial"/>
                <w:b/>
                <w:sz w:val="22"/>
                <w:szCs w:val="22"/>
                <w:u w:val="single"/>
              </w:rPr>
              <w:t>:</w:t>
            </w:r>
          </w:p>
          <w:p w:rsidR="00584A65" w:rsidRPr="00692E9A" w:rsidRDefault="00584A65" w:rsidP="00355446">
            <w:pPr>
              <w:spacing w:before="120" w:after="120"/>
              <w:jc w:val="both"/>
              <w:rPr>
                <w:rFonts w:ascii="Arial" w:hAnsi="Arial" w:cs="Arial"/>
                <w:sz w:val="22"/>
                <w:szCs w:val="22"/>
              </w:rPr>
            </w:pPr>
            <w:r w:rsidRPr="00692E9A">
              <w:rPr>
                <w:rFonts w:ascii="Arial" w:hAnsi="Arial" w:cs="Arial"/>
                <w:sz w:val="22"/>
                <w:szCs w:val="22"/>
              </w:rPr>
              <w:t>Sobre la posición y altura a la que colocar las señales, deben colocarse de forma que sean visibles, claras y que no tapen a los equipos que intentan señalizar. Como regla general, deben colocarse verticalmente encima de los equipos. Puede ponerse la base de la señal a una altura aproximada de entre 1,5 a 2,2 metros del suelo, o bien a una altura distinta en el caso de que la situación lo aconseje para que se vean mejor.</w:t>
            </w:r>
          </w:p>
          <w:p w:rsidR="00B244EE" w:rsidRPr="00B244EE" w:rsidRDefault="003832C2" w:rsidP="00355446">
            <w:pPr>
              <w:spacing w:before="120" w:after="120"/>
              <w:jc w:val="both"/>
              <w:rPr>
                <w:rFonts w:ascii="Arial" w:hAnsi="Arial" w:cs="Arial"/>
                <w:sz w:val="22"/>
                <w:szCs w:val="22"/>
              </w:rPr>
            </w:pPr>
            <w:r>
              <w:rPr>
                <w:rFonts w:ascii="Arial" w:hAnsi="Arial" w:cs="Arial"/>
                <w:sz w:val="22"/>
                <w:szCs w:val="22"/>
              </w:rPr>
              <w:t>La señalización</w:t>
            </w:r>
            <w:r w:rsidR="00B244EE" w:rsidRPr="00B244EE">
              <w:rPr>
                <w:rFonts w:ascii="Arial" w:hAnsi="Arial" w:cs="Arial"/>
                <w:sz w:val="22"/>
                <w:szCs w:val="22"/>
              </w:rPr>
              <w:t xml:space="preserve"> también puede ser re</w:t>
            </w:r>
            <w:r>
              <w:rPr>
                <w:rFonts w:ascii="Arial" w:hAnsi="Arial" w:cs="Arial"/>
                <w:sz w:val="22"/>
                <w:szCs w:val="22"/>
              </w:rPr>
              <w:t>forzada</w:t>
            </w:r>
            <w:r w:rsidR="00A82A76">
              <w:rPr>
                <w:rFonts w:ascii="Arial" w:hAnsi="Arial" w:cs="Arial"/>
                <w:sz w:val="22"/>
                <w:szCs w:val="22"/>
              </w:rPr>
              <w:t xml:space="preserve"> mediante balizamientos y</w:t>
            </w:r>
            <w:r w:rsidR="00B244EE" w:rsidRPr="00B244EE">
              <w:rPr>
                <w:rFonts w:ascii="Arial" w:hAnsi="Arial" w:cs="Arial"/>
                <w:sz w:val="22"/>
                <w:szCs w:val="22"/>
              </w:rPr>
              <w:t xml:space="preserve"> planos de evacuación.</w:t>
            </w:r>
          </w:p>
        </w:tc>
      </w:tr>
    </w:tbl>
    <w:p w:rsidR="00B244EE" w:rsidRPr="00DA3F74" w:rsidRDefault="00B244EE" w:rsidP="00B244EE">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Los sistemas de señalización podrán ser fotoluminiscentes o bien sistemas alimentados eléctricamente (fluorescencia, diodos de emisión de luz, electroluminiscencia…).</w:t>
      </w:r>
    </w:p>
    <w:p w:rsidR="005F3A3B" w:rsidRDefault="00876C3F" w:rsidP="00BA14E4">
      <w:pPr>
        <w:ind w:firstLine="539"/>
        <w:jc w:val="both"/>
        <w:rPr>
          <w:rFonts w:ascii="Arial" w:hAnsi="Arial" w:cs="Arial"/>
          <w:sz w:val="22"/>
          <w:szCs w:val="22"/>
        </w:rPr>
      </w:pPr>
      <w:r w:rsidRPr="00DA3F74">
        <w:rPr>
          <w:rFonts w:ascii="Arial" w:hAnsi="Arial" w:cs="Arial"/>
          <w:sz w:val="22"/>
          <w:szCs w:val="22"/>
        </w:rPr>
        <w:t xml:space="preserve">2. </w:t>
      </w:r>
      <w:r w:rsidR="005F3A3B" w:rsidRPr="00DA3F74">
        <w:rPr>
          <w:rFonts w:ascii="Arial" w:hAnsi="Arial" w:cs="Arial"/>
          <w:sz w:val="22"/>
          <w:szCs w:val="22"/>
        </w:rPr>
        <w:t xml:space="preserve">La señalización de los medios de protección contra incendios de utilización manual y de los sistemas de alerta y alarma, deberán cumplir la norma UNE 23033-1. Las señales no definidas en esta norma se podrán diseñar con los mismos criterios establecidos en la norma UNE 23033-1, en la UNE 23032 y a la </w:t>
      </w:r>
      <w:r w:rsidR="003344D9">
        <w:rPr>
          <w:rFonts w:ascii="Arial" w:hAnsi="Arial" w:cs="Arial"/>
          <w:sz w:val="22"/>
          <w:szCs w:val="22"/>
        </w:rPr>
        <w:t>UNE-</w:t>
      </w:r>
      <w:r w:rsidR="005F3A3B" w:rsidRPr="00DA3F74">
        <w:rPr>
          <w:rFonts w:ascii="Arial" w:hAnsi="Arial" w:cs="Arial"/>
          <w:sz w:val="22"/>
          <w:szCs w:val="22"/>
        </w:rPr>
        <w:t>EN</w:t>
      </w:r>
      <w:r w:rsidR="00B10D71">
        <w:rPr>
          <w:rFonts w:ascii="Arial" w:hAnsi="Arial" w:cs="Arial"/>
          <w:sz w:val="22"/>
          <w:szCs w:val="22"/>
        </w:rPr>
        <w:t xml:space="preserve"> </w:t>
      </w:r>
      <w:r w:rsidR="005F3A3B" w:rsidRPr="00DA3F74">
        <w:rPr>
          <w:rFonts w:ascii="Arial" w:hAnsi="Arial" w:cs="Arial"/>
          <w:sz w:val="22"/>
          <w:szCs w:val="22"/>
        </w:rPr>
        <w:t>ISO 7010.</w:t>
      </w:r>
    </w:p>
    <w:p w:rsidR="00BD4515" w:rsidRPr="00DA3F74" w:rsidRDefault="00BD4515" w:rsidP="00BD4515">
      <w:pPr>
        <w:ind w:firstLine="539"/>
        <w:jc w:val="both"/>
        <w:rPr>
          <w:rFonts w:ascii="Arial" w:hAnsi="Arial" w:cs="Arial"/>
          <w:sz w:val="22"/>
          <w:szCs w:val="22"/>
        </w:rPr>
      </w:pPr>
      <w:r w:rsidRPr="00DA3F74">
        <w:rPr>
          <w:rFonts w:ascii="Arial" w:hAnsi="Arial" w:cs="Arial"/>
          <w:sz w:val="22"/>
          <w:szCs w:val="22"/>
        </w:rPr>
        <w:t>En caso de disponerse de planos de situación (“usted está aquí”), éstos serán conformes a la norma UNE 23032, y representarán los medios manuales de protección contra incendios, mediante las señales definidas en la norma UNE 23033-1.</w:t>
      </w:r>
    </w:p>
    <w:p w:rsidR="00555130" w:rsidRDefault="0055513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55130" w:rsidRPr="00AB014F" w:rsidTr="00D75362">
        <w:tc>
          <w:tcPr>
            <w:tcW w:w="10422" w:type="dxa"/>
            <w:shd w:val="clear" w:color="auto" w:fill="D9D9D9" w:themeFill="background1" w:themeFillShade="D9"/>
          </w:tcPr>
          <w:p w:rsidR="00555130" w:rsidRPr="00EE43F2" w:rsidRDefault="00555130" w:rsidP="006451A3">
            <w:pPr>
              <w:spacing w:before="120" w:after="120"/>
              <w:jc w:val="both"/>
              <w:rPr>
                <w:rFonts w:ascii="Arial" w:hAnsi="Arial" w:cs="Arial"/>
                <w:b/>
                <w:sz w:val="22"/>
                <w:szCs w:val="22"/>
                <w:u w:val="single"/>
              </w:rPr>
            </w:pPr>
            <w:r w:rsidRPr="00EE43F2">
              <w:rPr>
                <w:rFonts w:ascii="Arial" w:hAnsi="Arial" w:cs="Arial"/>
                <w:b/>
                <w:sz w:val="22"/>
                <w:szCs w:val="22"/>
                <w:u w:val="single"/>
              </w:rPr>
              <w:lastRenderedPageBreak/>
              <w:t>UNE 23033-</w:t>
            </w:r>
            <w:r w:rsidR="002D0A68" w:rsidRPr="00EE43F2">
              <w:rPr>
                <w:rFonts w:ascii="Arial" w:hAnsi="Arial" w:cs="Arial"/>
                <w:b/>
                <w:sz w:val="22"/>
                <w:szCs w:val="22"/>
                <w:u w:val="single"/>
              </w:rPr>
              <w:t>1</w:t>
            </w:r>
            <w:r w:rsidR="00DF3A4C" w:rsidRPr="00EE43F2">
              <w:rPr>
                <w:rFonts w:ascii="Arial" w:hAnsi="Arial" w:cs="Arial"/>
                <w:b/>
                <w:sz w:val="22"/>
                <w:szCs w:val="22"/>
                <w:u w:val="single"/>
              </w:rPr>
              <w:t xml:space="preserve"> (en lo relativo a señales para medios de protección manual y de sistemas de alarma y alerta);</w:t>
            </w:r>
            <w:r w:rsidR="002D0A68" w:rsidRPr="00EE43F2">
              <w:rPr>
                <w:rFonts w:ascii="Arial" w:hAnsi="Arial" w:cs="Arial"/>
                <w:b/>
                <w:sz w:val="22"/>
                <w:szCs w:val="22"/>
                <w:u w:val="single"/>
              </w:rPr>
              <w:t xml:space="preserve"> </w:t>
            </w:r>
            <w:r w:rsidR="00DF3A4C" w:rsidRPr="00EE43F2">
              <w:rPr>
                <w:rFonts w:ascii="Arial" w:hAnsi="Arial" w:cs="Arial"/>
                <w:b/>
                <w:sz w:val="22"/>
                <w:szCs w:val="22"/>
                <w:u w:val="single"/>
              </w:rPr>
              <w:t xml:space="preserve">UNE 23033-1, UNE 23032 y </w:t>
            </w:r>
            <w:r w:rsidR="008E1DE4" w:rsidRPr="00EE43F2">
              <w:rPr>
                <w:rFonts w:ascii="Arial" w:hAnsi="Arial" w:cs="Arial"/>
                <w:b/>
                <w:sz w:val="22"/>
                <w:szCs w:val="22"/>
                <w:u w:val="single"/>
              </w:rPr>
              <w:t xml:space="preserve">UNE-EN </w:t>
            </w:r>
            <w:r w:rsidR="00DF3A4C" w:rsidRPr="00EE43F2">
              <w:rPr>
                <w:rFonts w:ascii="Arial" w:hAnsi="Arial" w:cs="Arial"/>
                <w:b/>
                <w:sz w:val="22"/>
                <w:szCs w:val="22"/>
                <w:u w:val="single"/>
              </w:rPr>
              <w:t xml:space="preserve">ISO </w:t>
            </w:r>
            <w:r w:rsidR="008E1DE4" w:rsidRPr="00EE43F2">
              <w:rPr>
                <w:rFonts w:ascii="Arial" w:hAnsi="Arial" w:cs="Arial"/>
                <w:b/>
                <w:sz w:val="22"/>
                <w:szCs w:val="22"/>
                <w:u w:val="single"/>
              </w:rPr>
              <w:t>701</w:t>
            </w:r>
            <w:r w:rsidR="00DF3A4C" w:rsidRPr="00EE43F2">
              <w:rPr>
                <w:rFonts w:ascii="Arial" w:hAnsi="Arial" w:cs="Arial"/>
                <w:b/>
                <w:sz w:val="22"/>
                <w:szCs w:val="22"/>
                <w:u w:val="single"/>
              </w:rPr>
              <w:t xml:space="preserve">0 </w:t>
            </w:r>
            <w:r w:rsidRPr="00EE43F2">
              <w:rPr>
                <w:rFonts w:ascii="Arial" w:hAnsi="Arial" w:cs="Arial"/>
                <w:b/>
                <w:sz w:val="22"/>
                <w:szCs w:val="22"/>
                <w:u w:val="single"/>
              </w:rPr>
              <w:t>(</w:t>
            </w:r>
            <w:r w:rsidR="00DF3A4C" w:rsidRPr="00EE43F2">
              <w:rPr>
                <w:rFonts w:ascii="Arial" w:hAnsi="Arial" w:cs="Arial"/>
                <w:b/>
                <w:sz w:val="22"/>
                <w:szCs w:val="22"/>
                <w:u w:val="single"/>
              </w:rPr>
              <w:t>en lo relativo a otras señales no recogidas en UNE 23033-1);</w:t>
            </w:r>
            <w:r w:rsidR="00D0037B" w:rsidRPr="00EE43F2">
              <w:rPr>
                <w:rFonts w:ascii="Arial" w:hAnsi="Arial" w:cs="Arial"/>
                <w:b/>
                <w:sz w:val="22"/>
                <w:szCs w:val="22"/>
                <w:u w:val="single"/>
              </w:rPr>
              <w:t xml:space="preserve"> </w:t>
            </w:r>
            <w:r w:rsidR="00355D8A" w:rsidRPr="00EE43F2">
              <w:rPr>
                <w:rFonts w:ascii="Arial" w:hAnsi="Arial" w:cs="Arial"/>
                <w:b/>
                <w:sz w:val="22"/>
                <w:szCs w:val="22"/>
                <w:u w:val="single"/>
              </w:rPr>
              <w:t xml:space="preserve">y </w:t>
            </w:r>
            <w:r w:rsidR="00DF3A4C" w:rsidRPr="00EE43F2">
              <w:rPr>
                <w:rFonts w:ascii="Arial" w:hAnsi="Arial" w:cs="Arial"/>
                <w:b/>
                <w:sz w:val="22"/>
                <w:szCs w:val="22"/>
                <w:u w:val="single"/>
              </w:rPr>
              <w:t>UNE 23033-1 y UNE 23032 (en lo relativo a planos de situación "Usted está aquí"):</w:t>
            </w:r>
          </w:p>
          <w:p w:rsidR="00EE43F2" w:rsidRDefault="00EE43F2" w:rsidP="003B5F2D">
            <w:pPr>
              <w:spacing w:before="120" w:after="120"/>
              <w:jc w:val="both"/>
              <w:rPr>
                <w:rFonts w:ascii="Arial" w:hAnsi="Arial" w:cs="Arial"/>
                <w:sz w:val="22"/>
                <w:szCs w:val="22"/>
              </w:rPr>
            </w:pPr>
            <w:r w:rsidRPr="00EE43F2">
              <w:rPr>
                <w:rFonts w:ascii="Arial" w:hAnsi="Arial" w:cs="Arial"/>
                <w:sz w:val="22"/>
                <w:szCs w:val="22"/>
              </w:rPr>
              <w:t xml:space="preserve">Estas normas se limitan a definir el diseño gráfico de los </w:t>
            </w:r>
            <w:r w:rsidR="00692E9A">
              <w:rPr>
                <w:rFonts w:ascii="Arial" w:hAnsi="Arial" w:cs="Arial"/>
                <w:sz w:val="22"/>
                <w:szCs w:val="22"/>
              </w:rPr>
              <w:t>símbolos (</w:t>
            </w:r>
            <w:r w:rsidRPr="00692E9A">
              <w:rPr>
                <w:rFonts w:ascii="Arial" w:hAnsi="Arial" w:cs="Arial"/>
                <w:sz w:val="22"/>
                <w:szCs w:val="22"/>
              </w:rPr>
              <w:t>pictogramas</w:t>
            </w:r>
            <w:r w:rsidR="00692E9A">
              <w:rPr>
                <w:rFonts w:ascii="Arial" w:hAnsi="Arial" w:cs="Arial"/>
                <w:sz w:val="22"/>
                <w:szCs w:val="22"/>
              </w:rPr>
              <w:t>)</w:t>
            </w:r>
            <w:r w:rsidRPr="00692E9A">
              <w:rPr>
                <w:rFonts w:ascii="Arial" w:hAnsi="Arial" w:cs="Arial"/>
                <w:sz w:val="22"/>
                <w:szCs w:val="22"/>
              </w:rPr>
              <w:t xml:space="preserve"> que se deben usar en estos productos</w:t>
            </w:r>
            <w:r w:rsidR="00692E9A">
              <w:rPr>
                <w:rFonts w:ascii="Arial" w:hAnsi="Arial" w:cs="Arial"/>
                <w:sz w:val="22"/>
                <w:szCs w:val="22"/>
              </w:rPr>
              <w:t>.</w:t>
            </w:r>
            <w:r w:rsidR="00A82A76" w:rsidRPr="00692E9A">
              <w:rPr>
                <w:rFonts w:ascii="Arial" w:hAnsi="Arial" w:cs="Arial"/>
                <w:sz w:val="22"/>
                <w:szCs w:val="22"/>
              </w:rPr>
              <w:t xml:space="preserve"> </w:t>
            </w:r>
            <w:r w:rsidR="00037F44">
              <w:rPr>
                <w:rFonts w:ascii="Arial" w:hAnsi="Arial" w:cs="Arial"/>
                <w:sz w:val="22"/>
                <w:szCs w:val="22"/>
              </w:rPr>
              <w:t>Para estas normas n</w:t>
            </w:r>
            <w:r w:rsidR="00A82A76" w:rsidRPr="00692E9A">
              <w:rPr>
                <w:rFonts w:ascii="Arial" w:hAnsi="Arial" w:cs="Arial"/>
                <w:sz w:val="22"/>
                <w:szCs w:val="22"/>
              </w:rPr>
              <w:t>o se requiere</w:t>
            </w:r>
            <w:r w:rsidR="00C95D5A" w:rsidRPr="00692E9A">
              <w:rPr>
                <w:rFonts w:ascii="Arial" w:hAnsi="Arial" w:cs="Arial"/>
                <w:sz w:val="22"/>
                <w:szCs w:val="22"/>
              </w:rPr>
              <w:t>n ensayos ni</w:t>
            </w:r>
            <w:r w:rsidR="00692E9A">
              <w:rPr>
                <w:rFonts w:ascii="Arial" w:hAnsi="Arial" w:cs="Arial"/>
                <w:sz w:val="22"/>
                <w:szCs w:val="22"/>
              </w:rPr>
              <w:t xml:space="preserve"> marca a </w:t>
            </w:r>
            <w:r w:rsidR="00037F44">
              <w:rPr>
                <w:rFonts w:ascii="Arial" w:hAnsi="Arial" w:cs="Arial"/>
                <w:sz w:val="22"/>
                <w:szCs w:val="22"/>
              </w:rPr>
              <w:t xml:space="preserve">dichas </w:t>
            </w:r>
            <w:r w:rsidR="00692E9A">
              <w:rPr>
                <w:rFonts w:ascii="Arial" w:hAnsi="Arial" w:cs="Arial"/>
                <w:sz w:val="22"/>
                <w:szCs w:val="22"/>
              </w:rPr>
              <w:t>norma</w:t>
            </w:r>
            <w:r w:rsidR="00037F44">
              <w:rPr>
                <w:rFonts w:ascii="Arial" w:hAnsi="Arial" w:cs="Arial"/>
                <w:sz w:val="22"/>
                <w:szCs w:val="22"/>
              </w:rPr>
              <w:t>s</w:t>
            </w:r>
            <w:r w:rsidRPr="00692E9A">
              <w:rPr>
                <w:rFonts w:ascii="Arial" w:hAnsi="Arial" w:cs="Arial"/>
                <w:sz w:val="22"/>
                <w:szCs w:val="22"/>
              </w:rPr>
              <w:t>.</w:t>
            </w:r>
            <w:r w:rsidR="00692E9A">
              <w:rPr>
                <w:rFonts w:ascii="Arial" w:hAnsi="Arial" w:cs="Arial"/>
                <w:sz w:val="22"/>
                <w:szCs w:val="22"/>
              </w:rPr>
              <w:t xml:space="preserve"> </w:t>
            </w:r>
          </w:p>
          <w:p w:rsidR="003B5F2D" w:rsidRDefault="00D86163" w:rsidP="003B5F2D">
            <w:pPr>
              <w:spacing w:before="120" w:after="120"/>
              <w:jc w:val="both"/>
              <w:rPr>
                <w:rFonts w:ascii="Arial" w:hAnsi="Arial" w:cs="Arial"/>
                <w:sz w:val="22"/>
                <w:szCs w:val="22"/>
              </w:rPr>
            </w:pPr>
            <w:r>
              <w:rPr>
                <w:rFonts w:ascii="Arial" w:hAnsi="Arial" w:cs="Arial"/>
                <w:sz w:val="22"/>
                <w:szCs w:val="22"/>
              </w:rPr>
              <w:t>E</w:t>
            </w:r>
            <w:r w:rsidR="003B5F2D" w:rsidRPr="00F04106">
              <w:rPr>
                <w:rFonts w:ascii="Arial" w:hAnsi="Arial" w:cs="Arial"/>
                <w:sz w:val="22"/>
                <w:szCs w:val="22"/>
              </w:rPr>
              <w:t>l reglamento</w:t>
            </w:r>
            <w:r w:rsidR="003B5F2D" w:rsidRPr="008D1B3C">
              <w:rPr>
                <w:rFonts w:ascii="Arial" w:hAnsi="Arial" w:cs="Arial"/>
                <w:sz w:val="22"/>
                <w:szCs w:val="22"/>
              </w:rPr>
              <w:t xml:space="preserve"> establece que</w:t>
            </w:r>
            <w:r w:rsidR="00355446">
              <w:rPr>
                <w:rFonts w:ascii="Arial" w:hAnsi="Arial" w:cs="Arial"/>
                <w:sz w:val="22"/>
                <w:szCs w:val="22"/>
              </w:rPr>
              <w:t xml:space="preserve"> estos productos</w:t>
            </w:r>
            <w:r w:rsidR="003B5F2D" w:rsidRPr="008D1B3C">
              <w:rPr>
                <w:rFonts w:ascii="Arial" w:hAnsi="Arial" w:cs="Arial"/>
                <w:sz w:val="22"/>
                <w:szCs w:val="22"/>
              </w:rPr>
              <w:t xml:space="preserve"> deberán cum</w:t>
            </w:r>
            <w:r w:rsidR="003B5F2D">
              <w:rPr>
                <w:rFonts w:ascii="Arial" w:hAnsi="Arial" w:cs="Arial"/>
                <w:sz w:val="22"/>
                <w:szCs w:val="22"/>
              </w:rPr>
              <w:t>plir con las normas citadas.</w:t>
            </w:r>
            <w:r w:rsidR="003B5F2D" w:rsidRPr="008D1B3C">
              <w:rPr>
                <w:rFonts w:ascii="Arial" w:hAnsi="Arial" w:cs="Arial"/>
                <w:sz w:val="22"/>
                <w:szCs w:val="22"/>
              </w:rPr>
              <w:t xml:space="preserve"> </w:t>
            </w:r>
            <w:r w:rsidR="003B5F2D">
              <w:rPr>
                <w:rFonts w:ascii="Arial" w:hAnsi="Arial" w:cs="Arial"/>
                <w:sz w:val="22"/>
                <w:szCs w:val="22"/>
              </w:rPr>
              <w:t xml:space="preserve">El fabricante </w:t>
            </w:r>
            <w:r w:rsidR="003B5F2D" w:rsidRPr="00D75D9A">
              <w:rPr>
                <w:rFonts w:ascii="Arial" w:hAnsi="Arial" w:cs="Arial"/>
                <w:sz w:val="22"/>
                <w:szCs w:val="22"/>
              </w:rPr>
              <w:t>deberá estar en condiciones de justificar en cualquier momento ante la Administración competente</w:t>
            </w:r>
            <w:r w:rsidR="003B5F2D" w:rsidRPr="008D4461">
              <w:rPr>
                <w:rFonts w:ascii="Arial" w:hAnsi="Arial" w:cs="Arial"/>
                <w:sz w:val="22"/>
                <w:szCs w:val="22"/>
              </w:rPr>
              <w:t xml:space="preserve"> que se cumple</w:t>
            </w:r>
            <w:r w:rsidR="003B5F2D">
              <w:rPr>
                <w:rFonts w:ascii="Arial" w:hAnsi="Arial" w:cs="Arial"/>
                <w:sz w:val="22"/>
                <w:szCs w:val="22"/>
              </w:rPr>
              <w:t xml:space="preserve"> con el Artículo 4 y con las normas citadas</w:t>
            </w:r>
            <w:r w:rsidR="00EE43F2">
              <w:rPr>
                <w:rFonts w:ascii="Arial" w:hAnsi="Arial" w:cs="Arial"/>
                <w:sz w:val="22"/>
                <w:szCs w:val="22"/>
              </w:rPr>
              <w:t>.</w:t>
            </w:r>
            <w:r>
              <w:rPr>
                <w:rFonts w:ascii="Arial" w:hAnsi="Arial" w:cs="Arial"/>
                <w:sz w:val="22"/>
                <w:szCs w:val="22"/>
              </w:rPr>
              <w:t xml:space="preserve"> </w:t>
            </w:r>
          </w:p>
          <w:p w:rsidR="003B5F2D" w:rsidRDefault="003B5F2D" w:rsidP="003B5F2D">
            <w:pPr>
              <w:spacing w:before="120" w:after="120"/>
              <w:jc w:val="both"/>
              <w:rPr>
                <w:rFonts w:ascii="Arial" w:hAnsi="Arial" w:cs="Arial"/>
                <w:sz w:val="22"/>
                <w:szCs w:val="22"/>
              </w:rPr>
            </w:pPr>
            <w:r>
              <w:rPr>
                <w:rFonts w:ascii="Arial" w:hAnsi="Arial" w:cs="Arial"/>
                <w:sz w:val="22"/>
                <w:szCs w:val="22"/>
              </w:rPr>
              <w:t>E</w:t>
            </w:r>
            <w:r w:rsidRPr="008D1B3C">
              <w:rPr>
                <w:rFonts w:ascii="Arial" w:hAnsi="Arial" w:cs="Arial"/>
                <w:sz w:val="22"/>
                <w:szCs w:val="22"/>
              </w:rPr>
              <w:t>n todo caso</w:t>
            </w:r>
            <w:r>
              <w:rPr>
                <w:rFonts w:ascii="Arial" w:hAnsi="Arial" w:cs="Arial"/>
                <w:sz w:val="22"/>
                <w:szCs w:val="22"/>
              </w:rPr>
              <w:t>,</w:t>
            </w:r>
            <w:r w:rsidRPr="008D1B3C">
              <w:rPr>
                <w:rFonts w:ascii="Arial" w:hAnsi="Arial" w:cs="Arial"/>
                <w:sz w:val="22"/>
                <w:szCs w:val="22"/>
              </w:rPr>
              <w:t xml:space="preserve"> </w:t>
            </w:r>
            <w:r w:rsidRPr="00D47FE6">
              <w:rPr>
                <w:rFonts w:ascii="Arial" w:hAnsi="Arial" w:cs="Arial"/>
                <w:sz w:val="22"/>
                <w:szCs w:val="22"/>
              </w:rPr>
              <w:t>las autoridades competentes tienen la potestad para verificar la adecuación del producto a los requisitos establecidos en el presente reglamento.</w:t>
            </w:r>
          </w:p>
          <w:p w:rsidR="00B244EE" w:rsidRDefault="00B244EE" w:rsidP="003B5F2D">
            <w:pPr>
              <w:spacing w:before="120" w:after="120"/>
              <w:jc w:val="both"/>
              <w:rPr>
                <w:rFonts w:ascii="Arial" w:hAnsi="Arial" w:cs="Arial"/>
                <w:sz w:val="22"/>
                <w:szCs w:val="22"/>
              </w:rPr>
            </w:pPr>
          </w:p>
          <w:p w:rsidR="00B244EE" w:rsidRPr="00B244EE" w:rsidRDefault="00B244EE" w:rsidP="00B244EE">
            <w:pPr>
              <w:spacing w:before="120" w:after="120"/>
              <w:jc w:val="both"/>
              <w:rPr>
                <w:rFonts w:ascii="Arial" w:hAnsi="Arial" w:cs="Arial"/>
                <w:b/>
                <w:sz w:val="22"/>
                <w:szCs w:val="22"/>
                <w:u w:val="single"/>
              </w:rPr>
            </w:pPr>
            <w:r w:rsidRPr="00B244EE">
              <w:rPr>
                <w:rFonts w:ascii="Arial" w:hAnsi="Arial" w:cs="Arial"/>
                <w:b/>
                <w:sz w:val="22"/>
                <w:szCs w:val="22"/>
                <w:u w:val="single"/>
              </w:rPr>
              <w:t>Sobre la</w:t>
            </w:r>
            <w:r>
              <w:rPr>
                <w:rFonts w:ascii="Arial" w:hAnsi="Arial" w:cs="Arial"/>
                <w:b/>
                <w:sz w:val="22"/>
                <w:szCs w:val="22"/>
                <w:u w:val="single"/>
              </w:rPr>
              <w:t xml:space="preserve"> norma</w:t>
            </w:r>
            <w:r w:rsidRPr="00B244EE">
              <w:rPr>
                <w:rFonts w:ascii="Arial" w:hAnsi="Arial" w:cs="Arial"/>
                <w:b/>
                <w:sz w:val="22"/>
                <w:szCs w:val="22"/>
                <w:u w:val="single"/>
              </w:rPr>
              <w:t xml:space="preserve"> UNE 23033-1</w:t>
            </w:r>
            <w:r w:rsidR="0012003A">
              <w:rPr>
                <w:rFonts w:ascii="Arial" w:hAnsi="Arial" w:cs="Arial"/>
                <w:b/>
                <w:sz w:val="22"/>
                <w:szCs w:val="22"/>
                <w:u w:val="single"/>
              </w:rPr>
              <w:t>, en su versión de 1981</w:t>
            </w:r>
            <w:r w:rsidRPr="00B244EE">
              <w:rPr>
                <w:rFonts w:ascii="Arial" w:hAnsi="Arial" w:cs="Arial"/>
                <w:b/>
                <w:sz w:val="22"/>
                <w:szCs w:val="22"/>
                <w:u w:val="single"/>
              </w:rPr>
              <w:t>:</w:t>
            </w:r>
          </w:p>
          <w:p w:rsidR="00B244EE" w:rsidRPr="00B244EE" w:rsidRDefault="00B244EE" w:rsidP="00B244EE">
            <w:pPr>
              <w:spacing w:before="120" w:after="120"/>
              <w:jc w:val="both"/>
              <w:rPr>
                <w:rFonts w:ascii="Arial" w:hAnsi="Arial" w:cs="Arial"/>
                <w:sz w:val="22"/>
                <w:szCs w:val="22"/>
              </w:rPr>
            </w:pPr>
            <w:r>
              <w:rPr>
                <w:rFonts w:ascii="Arial" w:hAnsi="Arial" w:cs="Arial"/>
                <w:sz w:val="22"/>
                <w:szCs w:val="22"/>
              </w:rPr>
              <w:t>S</w:t>
            </w:r>
            <w:r w:rsidRPr="00B244EE">
              <w:rPr>
                <w:rFonts w:ascii="Arial" w:hAnsi="Arial" w:cs="Arial"/>
                <w:sz w:val="22"/>
                <w:szCs w:val="22"/>
              </w:rPr>
              <w:t>e recuerda que al final del apéndice del Anexo I se incluye la siguiente nota: “</w:t>
            </w:r>
            <w:r w:rsidRPr="00B244EE">
              <w:rPr>
                <w:rFonts w:ascii="Arial" w:hAnsi="Arial" w:cs="Arial"/>
                <w:i/>
                <w:sz w:val="22"/>
                <w:szCs w:val="22"/>
              </w:rPr>
              <w:t>En caso de discrepancia entre las normas UNE-EN ISO 7010:2012 y UNE 23033-1:1981, prevalecerá lo indicado en la norma UNE-EN ISO 7010:2012.</w:t>
            </w:r>
            <w:r w:rsidRPr="00B244EE">
              <w:rPr>
                <w:rFonts w:ascii="Arial" w:hAnsi="Arial" w:cs="Arial"/>
                <w:sz w:val="22"/>
                <w:szCs w:val="22"/>
              </w:rPr>
              <w:t>”</w:t>
            </w:r>
          </w:p>
          <w:p w:rsidR="00B244EE" w:rsidRDefault="00B244EE" w:rsidP="00B244EE">
            <w:pPr>
              <w:spacing w:before="120" w:after="120"/>
              <w:jc w:val="both"/>
              <w:rPr>
                <w:rFonts w:ascii="Arial" w:hAnsi="Arial" w:cs="Arial"/>
                <w:sz w:val="22"/>
                <w:szCs w:val="22"/>
              </w:rPr>
            </w:pPr>
            <w:r w:rsidRPr="00B244EE">
              <w:rPr>
                <w:rFonts w:ascii="Arial" w:hAnsi="Arial" w:cs="Arial"/>
                <w:sz w:val="22"/>
                <w:szCs w:val="22"/>
              </w:rPr>
              <w:t xml:space="preserve">Esta nota aplica sólo a la versión de 1981 de la norma UNE 23033-1, que era la última versión de esa norma cuando se publicó el </w:t>
            </w:r>
            <w:r w:rsidR="007D7BBF">
              <w:rPr>
                <w:rFonts w:ascii="Arial" w:hAnsi="Arial" w:cs="Arial"/>
                <w:sz w:val="22"/>
                <w:szCs w:val="22"/>
              </w:rPr>
              <w:t xml:space="preserve">RD </w:t>
            </w:r>
            <w:r w:rsidRPr="00B244EE">
              <w:rPr>
                <w:rFonts w:ascii="Arial" w:hAnsi="Arial" w:cs="Arial"/>
                <w:sz w:val="22"/>
                <w:szCs w:val="22"/>
              </w:rPr>
              <w:t>513/2017. En el futuro, cuando salga una versión nueva de dicha norma, dejará de aplicar esta regla y se aplicará la regla general que establece el texto de que "</w:t>
            </w:r>
            <w:r w:rsidRPr="00D86163">
              <w:rPr>
                <w:rFonts w:ascii="Arial" w:hAnsi="Arial" w:cs="Arial"/>
                <w:i/>
                <w:sz w:val="22"/>
                <w:szCs w:val="22"/>
              </w:rPr>
              <w:t>las señales no definidas en la norma UNE 23033-1 se podrán diseñar con los mismos criterios establecidos en la norma UNE 23033-1, en la UNE 23032 y a la UNE-EN ISO 7010</w:t>
            </w:r>
            <w:r w:rsidRPr="00B244EE">
              <w:rPr>
                <w:rFonts w:ascii="Arial" w:hAnsi="Arial" w:cs="Arial"/>
                <w:sz w:val="22"/>
                <w:szCs w:val="22"/>
              </w:rPr>
              <w:t>"</w:t>
            </w:r>
            <w:r w:rsidR="00907103">
              <w:rPr>
                <w:rFonts w:ascii="Arial" w:hAnsi="Arial" w:cs="Arial"/>
                <w:sz w:val="22"/>
                <w:szCs w:val="22"/>
              </w:rPr>
              <w:t>.</w:t>
            </w:r>
          </w:p>
          <w:p w:rsidR="00B244EE" w:rsidRDefault="00B244EE" w:rsidP="003B5F2D">
            <w:pPr>
              <w:spacing w:before="120" w:after="120"/>
              <w:jc w:val="both"/>
              <w:rPr>
                <w:rFonts w:ascii="Arial" w:hAnsi="Arial" w:cs="Arial"/>
                <w:i/>
                <w:sz w:val="22"/>
                <w:szCs w:val="22"/>
                <w:u w:val="single"/>
              </w:rPr>
            </w:pPr>
          </w:p>
          <w:p w:rsidR="00B244EE" w:rsidRPr="00B244EE" w:rsidRDefault="00B244EE" w:rsidP="003B5F2D">
            <w:pPr>
              <w:spacing w:before="120" w:after="120"/>
              <w:jc w:val="both"/>
              <w:rPr>
                <w:rFonts w:ascii="Arial" w:hAnsi="Arial" w:cs="Arial"/>
                <w:b/>
                <w:sz w:val="22"/>
                <w:szCs w:val="22"/>
                <w:u w:val="single"/>
              </w:rPr>
            </w:pPr>
            <w:r w:rsidRPr="00B244EE">
              <w:rPr>
                <w:rFonts w:ascii="Arial" w:hAnsi="Arial" w:cs="Arial"/>
                <w:b/>
                <w:sz w:val="22"/>
                <w:szCs w:val="22"/>
                <w:u w:val="single"/>
              </w:rPr>
              <w:t>Sobre los planos de situación:</w:t>
            </w:r>
          </w:p>
          <w:p w:rsidR="00B244EE" w:rsidRPr="00B244EE" w:rsidRDefault="006F244F" w:rsidP="006F244F">
            <w:pPr>
              <w:spacing w:before="120" w:after="120"/>
              <w:jc w:val="both"/>
              <w:rPr>
                <w:rFonts w:ascii="Arial" w:hAnsi="Arial" w:cs="Arial"/>
                <w:i/>
                <w:sz w:val="22"/>
                <w:szCs w:val="22"/>
              </w:rPr>
            </w:pPr>
            <w:r>
              <w:rPr>
                <w:rFonts w:ascii="Arial" w:hAnsi="Arial" w:cs="Arial"/>
                <w:sz w:val="22"/>
                <w:szCs w:val="22"/>
              </w:rPr>
              <w:t>Los planos de situación “</w:t>
            </w:r>
            <w:r w:rsidR="00B244EE" w:rsidRPr="006F244F">
              <w:rPr>
                <w:rFonts w:ascii="Arial" w:hAnsi="Arial" w:cs="Arial"/>
                <w:i/>
                <w:sz w:val="22"/>
                <w:szCs w:val="22"/>
              </w:rPr>
              <w:t>Usted está aquí</w:t>
            </w:r>
            <w:r>
              <w:rPr>
                <w:rFonts w:ascii="Arial" w:hAnsi="Arial" w:cs="Arial"/>
                <w:sz w:val="22"/>
                <w:szCs w:val="22"/>
              </w:rPr>
              <w:t>”</w:t>
            </w:r>
            <w:r w:rsidR="00B244EE" w:rsidRPr="00B244EE">
              <w:rPr>
                <w:rFonts w:ascii="Arial" w:hAnsi="Arial" w:cs="Arial"/>
                <w:sz w:val="22"/>
                <w:szCs w:val="22"/>
              </w:rPr>
              <w:t xml:space="preserve">, han pasado a denominarse </w:t>
            </w:r>
            <w:r>
              <w:rPr>
                <w:rFonts w:ascii="Arial" w:hAnsi="Arial" w:cs="Arial"/>
                <w:sz w:val="22"/>
                <w:szCs w:val="22"/>
              </w:rPr>
              <w:t>“</w:t>
            </w:r>
            <w:r w:rsidR="00B244EE" w:rsidRPr="006F244F">
              <w:rPr>
                <w:rFonts w:ascii="Arial" w:hAnsi="Arial" w:cs="Arial"/>
                <w:i/>
                <w:sz w:val="22"/>
                <w:szCs w:val="22"/>
              </w:rPr>
              <w:t>Planos de Evacuación</w:t>
            </w:r>
            <w:r w:rsidRPr="006F244F">
              <w:rPr>
                <w:rFonts w:ascii="Arial" w:hAnsi="Arial" w:cs="Arial"/>
                <w:sz w:val="22"/>
                <w:szCs w:val="22"/>
              </w:rPr>
              <w:t>”</w:t>
            </w:r>
            <w:r w:rsidR="00B244EE" w:rsidRPr="006F244F">
              <w:rPr>
                <w:rFonts w:ascii="Arial" w:hAnsi="Arial" w:cs="Arial"/>
                <w:sz w:val="22"/>
                <w:szCs w:val="22"/>
              </w:rPr>
              <w:t xml:space="preserve"> </w:t>
            </w:r>
            <w:r w:rsidR="00B244EE" w:rsidRPr="00B244EE">
              <w:rPr>
                <w:rFonts w:ascii="Arial" w:hAnsi="Arial" w:cs="Arial"/>
                <w:sz w:val="22"/>
                <w:szCs w:val="22"/>
              </w:rPr>
              <w:t>según la norma UNE 23032.</w:t>
            </w:r>
          </w:p>
        </w:tc>
      </w:tr>
    </w:tbl>
    <w:p w:rsidR="00EC1064" w:rsidRPr="00DA3F74" w:rsidRDefault="00EC1064" w:rsidP="002B75F1">
      <w:pPr>
        <w:jc w:val="both"/>
        <w:rPr>
          <w:rFonts w:ascii="Arial" w:hAnsi="Arial" w:cs="Arial"/>
          <w:sz w:val="22"/>
          <w:szCs w:val="22"/>
        </w:rPr>
      </w:pPr>
    </w:p>
    <w:p w:rsidR="005F3A3B" w:rsidRDefault="00876C3F" w:rsidP="00BA14E4">
      <w:pPr>
        <w:ind w:firstLine="539"/>
        <w:jc w:val="both"/>
        <w:rPr>
          <w:rFonts w:ascii="Arial" w:hAnsi="Arial" w:cs="Arial"/>
          <w:sz w:val="22"/>
          <w:szCs w:val="22"/>
        </w:rPr>
      </w:pPr>
      <w:r w:rsidRPr="00DA3F74">
        <w:rPr>
          <w:rFonts w:ascii="Arial" w:hAnsi="Arial" w:cs="Arial"/>
          <w:sz w:val="22"/>
          <w:szCs w:val="22"/>
        </w:rPr>
        <w:t xml:space="preserve">3. </w:t>
      </w:r>
      <w:r w:rsidR="005F3A3B" w:rsidRPr="00DA3F74">
        <w:rPr>
          <w:rFonts w:ascii="Arial" w:hAnsi="Arial" w:cs="Arial"/>
          <w:sz w:val="22"/>
          <w:szCs w:val="22"/>
        </w:rPr>
        <w:t xml:space="preserve">Los sistemas de señalización fotoluminiscente (excluidos los sistemas alimentados electrónicamente) serán conformes a la UNE 23035-4, en cuanto a características, composición, propiedades, categorías (A </w:t>
      </w:r>
      <w:r w:rsidR="004D52A9" w:rsidRPr="00DA3F74">
        <w:rPr>
          <w:rFonts w:ascii="Arial" w:hAnsi="Arial" w:cs="Arial"/>
          <w:sz w:val="22"/>
          <w:szCs w:val="22"/>
        </w:rPr>
        <w:t xml:space="preserve">o </w:t>
      </w:r>
      <w:r w:rsidR="005F3A3B" w:rsidRPr="00DA3F74">
        <w:rPr>
          <w:rFonts w:ascii="Arial" w:hAnsi="Arial" w:cs="Arial"/>
          <w:sz w:val="22"/>
          <w:szCs w:val="22"/>
        </w:rPr>
        <w:t>B), identificación y demás exigencias contempladas en la citada norma. La identificación realizada sobre la señal, que deberá incluir el número de lote de fabricación, se ubicará de modo que sea visible una vez instalada. La justificación de este cumplimiento se realizará mediante un informe de ensayo, emitido por un laboratorio acreditado, conforme a lo dispuesto en el Reglamento de la Infraestructura para la Calidad y la Seguridad Industrial, aprobado por Real Decreto 2200/1995, de 28 de diciembre.</w:t>
      </w:r>
    </w:p>
    <w:p w:rsidR="00555130" w:rsidRDefault="0055513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55130" w:rsidRPr="00AB014F" w:rsidTr="00D75362">
        <w:tc>
          <w:tcPr>
            <w:tcW w:w="10422" w:type="dxa"/>
            <w:shd w:val="clear" w:color="auto" w:fill="D9D9D9" w:themeFill="background1" w:themeFillShade="D9"/>
          </w:tcPr>
          <w:p w:rsidR="00EB2E7B" w:rsidRPr="0000723D" w:rsidRDefault="00EB2E7B" w:rsidP="00BA14E4">
            <w:pPr>
              <w:spacing w:before="120" w:after="120"/>
              <w:jc w:val="both"/>
              <w:rPr>
                <w:rFonts w:ascii="Arial" w:hAnsi="Arial" w:cs="Arial"/>
                <w:b/>
                <w:sz w:val="22"/>
                <w:szCs w:val="22"/>
                <w:u w:val="single"/>
              </w:rPr>
            </w:pPr>
            <w:r w:rsidRPr="0000723D">
              <w:rPr>
                <w:rFonts w:ascii="Arial" w:hAnsi="Arial" w:cs="Arial"/>
                <w:b/>
                <w:sz w:val="22"/>
                <w:szCs w:val="22"/>
                <w:u w:val="single"/>
              </w:rPr>
              <w:t>UNE 23035-4 (</w:t>
            </w:r>
            <w:r w:rsidR="001B4374" w:rsidRPr="0000723D">
              <w:rPr>
                <w:rFonts w:ascii="Arial" w:hAnsi="Arial" w:cs="Arial"/>
                <w:b/>
                <w:sz w:val="22"/>
                <w:szCs w:val="22"/>
                <w:u w:val="single"/>
              </w:rPr>
              <w:t>S</w:t>
            </w:r>
            <w:r w:rsidRPr="0000723D">
              <w:rPr>
                <w:rFonts w:ascii="Arial" w:hAnsi="Arial" w:cs="Arial"/>
                <w:b/>
                <w:sz w:val="22"/>
                <w:szCs w:val="22"/>
                <w:u w:val="single"/>
              </w:rPr>
              <w:t>eñales fotoluminiscentes):</w:t>
            </w:r>
          </w:p>
          <w:p w:rsidR="00C95D5A" w:rsidRPr="00692E9A" w:rsidRDefault="00D86163" w:rsidP="003B5F2D">
            <w:pPr>
              <w:spacing w:before="120" w:after="120"/>
              <w:jc w:val="both"/>
              <w:rPr>
                <w:rFonts w:ascii="Arial" w:hAnsi="Arial" w:cs="Arial"/>
                <w:sz w:val="22"/>
                <w:szCs w:val="22"/>
              </w:rPr>
            </w:pPr>
            <w:r w:rsidRPr="00D86163">
              <w:rPr>
                <w:rFonts w:ascii="Arial" w:hAnsi="Arial" w:cs="Arial"/>
                <w:sz w:val="22"/>
                <w:szCs w:val="22"/>
              </w:rPr>
              <w:t xml:space="preserve">En el caso de las señales fotoluminiscentes, el reglamento establece que deberán cumplir con la norma UNE 23035-4 y que se deben realizar informes de </w:t>
            </w:r>
            <w:r w:rsidRPr="00692E9A">
              <w:rPr>
                <w:rFonts w:ascii="Arial" w:hAnsi="Arial" w:cs="Arial"/>
                <w:sz w:val="22"/>
                <w:szCs w:val="22"/>
              </w:rPr>
              <w:t>en</w:t>
            </w:r>
            <w:r w:rsidR="00DB5114" w:rsidRPr="00692E9A">
              <w:rPr>
                <w:rFonts w:ascii="Arial" w:hAnsi="Arial" w:cs="Arial"/>
                <w:sz w:val="22"/>
                <w:szCs w:val="22"/>
              </w:rPr>
              <w:t>sayo</w:t>
            </w:r>
            <w:r w:rsidR="001F07DC">
              <w:rPr>
                <w:rFonts w:ascii="Arial" w:hAnsi="Arial" w:cs="Arial"/>
                <w:sz w:val="22"/>
                <w:szCs w:val="22"/>
              </w:rPr>
              <w:t>.</w:t>
            </w:r>
            <w:r w:rsidR="00DB5114" w:rsidRPr="00692E9A">
              <w:rPr>
                <w:rFonts w:ascii="Arial" w:hAnsi="Arial" w:cs="Arial"/>
                <w:sz w:val="22"/>
                <w:szCs w:val="22"/>
              </w:rPr>
              <w:t xml:space="preserve"> (</w:t>
            </w:r>
            <w:r w:rsidR="00A82A76" w:rsidRPr="00692E9A">
              <w:rPr>
                <w:rFonts w:ascii="Arial" w:hAnsi="Arial" w:cs="Arial"/>
                <w:sz w:val="22"/>
                <w:szCs w:val="22"/>
              </w:rPr>
              <w:t>V</w:t>
            </w:r>
            <w:r w:rsidR="00DB5114" w:rsidRPr="00692E9A">
              <w:rPr>
                <w:rFonts w:ascii="Arial" w:hAnsi="Arial" w:cs="Arial"/>
                <w:sz w:val="22"/>
                <w:szCs w:val="22"/>
              </w:rPr>
              <w:t>er</w:t>
            </w:r>
            <w:r w:rsidR="00C95D5A" w:rsidRPr="00692E9A">
              <w:rPr>
                <w:rFonts w:ascii="Arial" w:hAnsi="Arial" w:cs="Arial"/>
                <w:sz w:val="22"/>
                <w:szCs w:val="22"/>
              </w:rPr>
              <w:t xml:space="preserve"> más</w:t>
            </w:r>
            <w:r w:rsidR="00DB5114" w:rsidRPr="00692E9A">
              <w:rPr>
                <w:rFonts w:ascii="Arial" w:hAnsi="Arial" w:cs="Arial"/>
                <w:sz w:val="22"/>
                <w:szCs w:val="22"/>
              </w:rPr>
              <w:t xml:space="preserve"> información</w:t>
            </w:r>
            <w:r w:rsidR="00A82A76" w:rsidRPr="00692E9A">
              <w:rPr>
                <w:rFonts w:ascii="Arial" w:hAnsi="Arial" w:cs="Arial"/>
                <w:sz w:val="22"/>
                <w:szCs w:val="22"/>
              </w:rPr>
              <w:t xml:space="preserve"> </w:t>
            </w:r>
            <w:r w:rsidRPr="00692E9A">
              <w:rPr>
                <w:rFonts w:ascii="Arial" w:hAnsi="Arial" w:cs="Arial"/>
                <w:sz w:val="22"/>
                <w:szCs w:val="22"/>
              </w:rPr>
              <w:t>en la propia norma</w:t>
            </w:r>
            <w:r w:rsidR="00A82A76" w:rsidRPr="00692E9A">
              <w:rPr>
                <w:rFonts w:ascii="Arial" w:hAnsi="Arial" w:cs="Arial"/>
                <w:sz w:val="22"/>
                <w:szCs w:val="22"/>
              </w:rPr>
              <w:t xml:space="preserve">. Entre </w:t>
            </w:r>
            <w:r w:rsidR="00C95D5A" w:rsidRPr="00692E9A">
              <w:rPr>
                <w:rFonts w:ascii="Arial" w:hAnsi="Arial" w:cs="Arial"/>
                <w:sz w:val="22"/>
                <w:szCs w:val="22"/>
              </w:rPr>
              <w:t>los ensayos que se muestran allí</w:t>
            </w:r>
            <w:r w:rsidR="00A82A76" w:rsidRPr="00692E9A">
              <w:rPr>
                <w:rFonts w:ascii="Arial" w:hAnsi="Arial" w:cs="Arial"/>
                <w:sz w:val="22"/>
                <w:szCs w:val="22"/>
              </w:rPr>
              <w:t>, los de mayor importancia</w:t>
            </w:r>
            <w:r w:rsidR="00C95D5A" w:rsidRPr="00692E9A">
              <w:rPr>
                <w:rFonts w:ascii="Arial" w:hAnsi="Arial" w:cs="Arial"/>
                <w:sz w:val="22"/>
                <w:szCs w:val="22"/>
              </w:rPr>
              <w:t xml:space="preserve"> </w:t>
            </w:r>
            <w:r w:rsidR="00A82A76" w:rsidRPr="00692E9A">
              <w:rPr>
                <w:rFonts w:ascii="Arial" w:hAnsi="Arial" w:cs="Arial"/>
                <w:sz w:val="22"/>
                <w:szCs w:val="22"/>
              </w:rPr>
              <w:t>son los de luminiscencia</w:t>
            </w:r>
            <w:r w:rsidR="00C95D5A" w:rsidRPr="00692E9A">
              <w:rPr>
                <w:rFonts w:ascii="Arial" w:hAnsi="Arial" w:cs="Arial"/>
                <w:sz w:val="22"/>
                <w:szCs w:val="22"/>
              </w:rPr>
              <w:t>, de cara al cumplimiento con el presente reglamento</w:t>
            </w:r>
            <w:r w:rsidR="00A04396" w:rsidRPr="00692E9A">
              <w:rPr>
                <w:rFonts w:ascii="Arial" w:hAnsi="Arial" w:cs="Arial"/>
                <w:sz w:val="22"/>
                <w:szCs w:val="22"/>
              </w:rPr>
              <w:t>. También son importantes los ensayos de cámara de niebla</w:t>
            </w:r>
            <w:r w:rsidR="005E5191" w:rsidRPr="00692E9A">
              <w:rPr>
                <w:rFonts w:ascii="Arial" w:hAnsi="Arial" w:cs="Arial"/>
                <w:sz w:val="22"/>
                <w:szCs w:val="22"/>
              </w:rPr>
              <w:t xml:space="preserve"> salina</w:t>
            </w:r>
            <w:r w:rsidR="00A04396" w:rsidRPr="00692E9A">
              <w:rPr>
                <w:rFonts w:ascii="Arial" w:hAnsi="Arial" w:cs="Arial"/>
                <w:sz w:val="22"/>
                <w:szCs w:val="22"/>
              </w:rPr>
              <w:t>, autoextinguibilidad, resistencia a ácidos y resistencia mecánica, en los productos a los que les aplique</w:t>
            </w:r>
            <w:r w:rsidRPr="00692E9A">
              <w:rPr>
                <w:rFonts w:ascii="Arial" w:hAnsi="Arial" w:cs="Arial"/>
                <w:sz w:val="22"/>
                <w:szCs w:val="22"/>
              </w:rPr>
              <w:t xml:space="preserve">). </w:t>
            </w:r>
          </w:p>
          <w:p w:rsidR="00C95D5A" w:rsidRPr="00692E9A" w:rsidRDefault="00C95D5A" w:rsidP="003B5F2D">
            <w:pPr>
              <w:spacing w:before="120" w:after="120"/>
              <w:jc w:val="both"/>
              <w:rPr>
                <w:rFonts w:ascii="Arial" w:hAnsi="Arial" w:cs="Arial"/>
                <w:sz w:val="22"/>
                <w:szCs w:val="22"/>
              </w:rPr>
            </w:pPr>
            <w:r w:rsidRPr="00692E9A">
              <w:rPr>
                <w:rFonts w:ascii="Arial" w:hAnsi="Arial" w:cs="Arial"/>
                <w:sz w:val="22"/>
                <w:szCs w:val="22"/>
              </w:rPr>
              <w:t xml:space="preserve">Los ensayos deberán realizarse periódicamente. El fabricante es el responsable de fijar la periodicidad de los ensayos de forma que se garantice que los productos fabricados cumplen en todo momento con la norma citada (por ejemplo, podría fijarse que se haga un ensayo cada cierto número de productos </w:t>
            </w:r>
            <w:r w:rsidRPr="00692E9A">
              <w:rPr>
                <w:rFonts w:ascii="Arial" w:hAnsi="Arial" w:cs="Arial"/>
                <w:sz w:val="22"/>
                <w:szCs w:val="22"/>
              </w:rPr>
              <w:lastRenderedPageBreak/>
              <w:t>fabricados, o bien, hacer un número fijo de ensayos por cada lote, en función de cual sea el tamaño de lote).</w:t>
            </w:r>
          </w:p>
          <w:p w:rsidR="00D86163" w:rsidRPr="003B5F2D" w:rsidRDefault="00D86163" w:rsidP="003B5F2D">
            <w:pPr>
              <w:spacing w:before="120" w:after="120"/>
              <w:jc w:val="both"/>
              <w:rPr>
                <w:rFonts w:ascii="Arial" w:hAnsi="Arial" w:cs="Arial"/>
                <w:sz w:val="22"/>
                <w:szCs w:val="22"/>
              </w:rPr>
            </w:pPr>
            <w:r w:rsidRPr="00D86163">
              <w:rPr>
                <w:rFonts w:ascii="Arial" w:hAnsi="Arial" w:cs="Arial"/>
                <w:sz w:val="22"/>
                <w:szCs w:val="22"/>
              </w:rPr>
              <w:t>El fabricante deberá estar en condiciones de justificar en cualquier momento ante la Administración competente que se cumple con el Artículo 4 y con las normas citadas. Para ello, aparte de los informes de ensayo, también podría ser adecuado la obtención de una marca de conformidad.</w:t>
            </w:r>
          </w:p>
          <w:p w:rsidR="00DB5114" w:rsidRPr="001201DD" w:rsidRDefault="003B5F2D" w:rsidP="003B5F2D">
            <w:pPr>
              <w:spacing w:before="120" w:after="120"/>
              <w:jc w:val="both"/>
              <w:rPr>
                <w:rFonts w:ascii="Arial" w:hAnsi="Arial" w:cs="Arial"/>
                <w:sz w:val="22"/>
                <w:szCs w:val="22"/>
              </w:rPr>
            </w:pPr>
            <w:r w:rsidRPr="003B5F2D">
              <w:rPr>
                <w:rFonts w:ascii="Arial" w:hAnsi="Arial" w:cs="Arial"/>
                <w:sz w:val="22"/>
                <w:szCs w:val="22"/>
              </w:rPr>
              <w:t>En todo caso, las autoridades competentes tienen la potestad para verificar la adecuación del producto a los requisitos establecidos en el presente reglamento.</w:t>
            </w:r>
          </w:p>
        </w:tc>
      </w:tr>
    </w:tbl>
    <w:p w:rsidR="00555130" w:rsidRPr="00DA3F74" w:rsidRDefault="00555130" w:rsidP="00BA14E4">
      <w:pPr>
        <w:ind w:firstLine="539"/>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 xml:space="preserve">Los sistemas de señalización fotoluminiscente serán de la categoría A, en los centros donde se desarrollen las actividades descritas en el anexo I de la Norma Básica de Autoprotección, aprobado por Real Decreto 393/2007, de 23 de marzo. </w:t>
      </w:r>
    </w:p>
    <w:p w:rsidR="005F3A3B" w:rsidRDefault="005F3A3B" w:rsidP="00BA14E4">
      <w:pPr>
        <w:ind w:firstLine="539"/>
        <w:jc w:val="both"/>
        <w:rPr>
          <w:rFonts w:ascii="Arial" w:hAnsi="Arial" w:cs="Arial"/>
          <w:sz w:val="22"/>
          <w:szCs w:val="22"/>
        </w:rPr>
      </w:pPr>
      <w:r w:rsidRPr="00DA3F74">
        <w:rPr>
          <w:rFonts w:ascii="Arial" w:hAnsi="Arial" w:cs="Arial"/>
          <w:sz w:val="22"/>
          <w:szCs w:val="22"/>
        </w:rPr>
        <w:t>4.</w:t>
      </w:r>
      <w:r w:rsidR="00876C3F" w:rsidRPr="00DA3F74">
        <w:rPr>
          <w:rFonts w:ascii="Arial" w:hAnsi="Arial" w:cs="Arial"/>
          <w:sz w:val="22"/>
          <w:szCs w:val="22"/>
        </w:rPr>
        <w:t xml:space="preserve"> </w:t>
      </w:r>
      <w:r w:rsidRPr="00DA3F74">
        <w:rPr>
          <w:rFonts w:ascii="Arial" w:hAnsi="Arial" w:cs="Arial"/>
          <w:sz w:val="22"/>
          <w:szCs w:val="22"/>
        </w:rPr>
        <w:t>Entre tanto no se disponga de una norma nacional o europea de referencia, los sistemas de señalización alimentados eléctricamente, deberán disponer de una evaluación técnica favorable de la idoneidad para su uso previsto, según se establece en el artículo 5.3 de este reglamento. En todo caso han de cumplir los requisitos de diseño establecidos anteriormente.</w:t>
      </w:r>
    </w:p>
    <w:p w:rsidR="0085501A" w:rsidRDefault="0085501A" w:rsidP="0085501A">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5501A" w:rsidRPr="00AB014F" w:rsidTr="00355446">
        <w:tc>
          <w:tcPr>
            <w:tcW w:w="10422" w:type="dxa"/>
            <w:shd w:val="clear" w:color="auto" w:fill="D9D9D9" w:themeFill="background1" w:themeFillShade="D9"/>
          </w:tcPr>
          <w:p w:rsidR="0085501A" w:rsidRPr="0000723D" w:rsidRDefault="0085501A" w:rsidP="00355446">
            <w:pPr>
              <w:spacing w:before="120" w:after="120"/>
              <w:jc w:val="both"/>
              <w:rPr>
                <w:rFonts w:ascii="Arial" w:hAnsi="Arial" w:cs="Arial"/>
                <w:b/>
                <w:sz w:val="22"/>
                <w:szCs w:val="22"/>
                <w:u w:val="single"/>
              </w:rPr>
            </w:pPr>
            <w:r w:rsidRPr="0085501A">
              <w:rPr>
                <w:rFonts w:ascii="Arial" w:hAnsi="Arial" w:cs="Arial"/>
                <w:b/>
                <w:sz w:val="22"/>
                <w:szCs w:val="22"/>
                <w:u w:val="single"/>
              </w:rPr>
              <w:t>Sobre los sistemas de señalización alimentados eléctricamente:</w:t>
            </w:r>
            <w:r>
              <w:rPr>
                <w:rFonts w:ascii="Arial" w:hAnsi="Arial" w:cs="Arial"/>
                <w:b/>
                <w:sz w:val="22"/>
                <w:szCs w:val="22"/>
                <w:u w:val="single"/>
              </w:rPr>
              <w:t xml:space="preserve"> </w:t>
            </w:r>
          </w:p>
          <w:p w:rsidR="0085501A" w:rsidRPr="001201DD" w:rsidRDefault="000E63AA" w:rsidP="000E63AA">
            <w:pPr>
              <w:spacing w:before="120" w:after="120"/>
              <w:jc w:val="both"/>
              <w:rPr>
                <w:rFonts w:ascii="Arial" w:hAnsi="Arial" w:cs="Arial"/>
                <w:sz w:val="22"/>
                <w:szCs w:val="22"/>
              </w:rPr>
            </w:pPr>
            <w:r>
              <w:rPr>
                <w:rFonts w:ascii="Arial" w:hAnsi="Arial" w:cs="Arial"/>
                <w:sz w:val="22"/>
                <w:szCs w:val="22"/>
              </w:rPr>
              <w:t>H</w:t>
            </w:r>
            <w:r w:rsidR="0085501A">
              <w:rPr>
                <w:rFonts w:ascii="Arial" w:hAnsi="Arial" w:cs="Arial"/>
                <w:sz w:val="22"/>
                <w:szCs w:val="22"/>
              </w:rPr>
              <w:t>ay que mencionar que t</w:t>
            </w:r>
            <w:r w:rsidR="0085501A" w:rsidRPr="0085501A">
              <w:rPr>
                <w:rFonts w:ascii="Arial" w:hAnsi="Arial" w:cs="Arial"/>
                <w:sz w:val="22"/>
                <w:szCs w:val="22"/>
              </w:rPr>
              <w:t xml:space="preserve">ambién </w:t>
            </w:r>
            <w:r>
              <w:rPr>
                <w:rFonts w:ascii="Arial" w:hAnsi="Arial" w:cs="Arial"/>
                <w:sz w:val="22"/>
                <w:szCs w:val="22"/>
              </w:rPr>
              <w:t>existen requisitos que les aplican a estos sistemas</w:t>
            </w:r>
            <w:r w:rsidR="0085501A" w:rsidRPr="0085501A">
              <w:rPr>
                <w:rFonts w:ascii="Arial" w:hAnsi="Arial" w:cs="Arial"/>
                <w:sz w:val="22"/>
                <w:szCs w:val="22"/>
              </w:rPr>
              <w:t xml:space="preserve"> e</w:t>
            </w:r>
            <w:r w:rsidR="0085501A">
              <w:rPr>
                <w:rFonts w:ascii="Arial" w:hAnsi="Arial" w:cs="Arial"/>
                <w:sz w:val="22"/>
                <w:szCs w:val="22"/>
              </w:rPr>
              <w:t>n el CTE DB SUA 4, apartado 2.4</w:t>
            </w:r>
            <w:r w:rsidR="0085501A" w:rsidRPr="0085501A">
              <w:rPr>
                <w:rFonts w:ascii="Arial" w:hAnsi="Arial" w:cs="Arial"/>
                <w:sz w:val="22"/>
                <w:szCs w:val="22"/>
              </w:rPr>
              <w:t>.</w:t>
            </w:r>
            <w:r>
              <w:rPr>
                <w:rFonts w:ascii="Arial" w:hAnsi="Arial" w:cs="Arial"/>
                <w:sz w:val="22"/>
                <w:szCs w:val="22"/>
              </w:rPr>
              <w:t xml:space="preserve"> </w:t>
            </w:r>
          </w:p>
        </w:tc>
      </w:tr>
    </w:tbl>
    <w:p w:rsidR="0085501A" w:rsidRPr="00DA3F74" w:rsidRDefault="0085501A"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 </w:t>
      </w:r>
    </w:p>
    <w:p w:rsidR="0085501A" w:rsidRPr="00DA3F74" w:rsidRDefault="0085501A" w:rsidP="00BA14E4">
      <w:pPr>
        <w:ind w:firstLine="539"/>
        <w:jc w:val="both"/>
        <w:rPr>
          <w:rFonts w:ascii="Arial" w:hAnsi="Arial" w:cs="Arial"/>
          <w:sz w:val="22"/>
          <w:szCs w:val="22"/>
        </w:rPr>
      </w:pPr>
    </w:p>
    <w:p w:rsidR="005F3A3B" w:rsidRDefault="005F3A3B" w:rsidP="00BA14E4">
      <w:pPr>
        <w:pStyle w:val="Ttulo2"/>
        <w:jc w:val="center"/>
        <w:rPr>
          <w:rFonts w:ascii="Arial" w:hAnsi="Arial" w:cs="Arial"/>
          <w:b/>
          <w:sz w:val="22"/>
          <w:szCs w:val="22"/>
        </w:rPr>
      </w:pPr>
      <w:bookmarkStart w:id="68" w:name="_Toc487785359"/>
      <w:r w:rsidRPr="00B45D36">
        <w:rPr>
          <w:rFonts w:ascii="Arial" w:hAnsi="Arial" w:cs="Arial"/>
          <w:b/>
          <w:sz w:val="22"/>
          <w:szCs w:val="22"/>
        </w:rPr>
        <w:t xml:space="preserve">APÉNDICE </w:t>
      </w:r>
      <w:r w:rsidR="00117CAA" w:rsidRPr="00B45D36">
        <w:rPr>
          <w:rFonts w:ascii="Arial" w:hAnsi="Arial" w:cs="Arial"/>
          <w:b/>
          <w:sz w:val="22"/>
          <w:szCs w:val="22"/>
        </w:rPr>
        <w:t xml:space="preserve">DEL </w:t>
      </w:r>
      <w:r w:rsidRPr="00B45D36">
        <w:rPr>
          <w:rFonts w:ascii="Arial" w:hAnsi="Arial" w:cs="Arial"/>
          <w:b/>
          <w:sz w:val="22"/>
          <w:szCs w:val="22"/>
        </w:rPr>
        <w:t>ANEXO I</w:t>
      </w:r>
      <w:r w:rsidR="00B45D36" w:rsidRPr="00B45D36">
        <w:rPr>
          <w:rFonts w:ascii="Arial" w:hAnsi="Arial" w:cs="Arial"/>
          <w:b/>
          <w:sz w:val="22"/>
          <w:szCs w:val="22"/>
        </w:rPr>
        <w:br/>
      </w:r>
      <w:r w:rsidRPr="00B45D36">
        <w:rPr>
          <w:rFonts w:ascii="Arial" w:hAnsi="Arial" w:cs="Arial"/>
          <w:b/>
          <w:sz w:val="22"/>
          <w:szCs w:val="22"/>
        </w:rPr>
        <w:t xml:space="preserve">RELACION DE NORMAS UNE </w:t>
      </w:r>
      <w:r w:rsidR="00D72252" w:rsidRPr="00B45D36">
        <w:rPr>
          <w:rFonts w:ascii="Arial" w:hAnsi="Arial" w:cs="Arial"/>
          <w:b/>
          <w:sz w:val="22"/>
          <w:szCs w:val="22"/>
        </w:rPr>
        <w:t>Y</w:t>
      </w:r>
      <w:r w:rsidRPr="00B45D36">
        <w:rPr>
          <w:rFonts w:ascii="Arial" w:hAnsi="Arial" w:cs="Arial"/>
          <w:b/>
          <w:sz w:val="22"/>
          <w:szCs w:val="22"/>
        </w:rPr>
        <w:t xml:space="preserve"> OTRAS RECONOCIDAS INTERNACIONALMENTE</w:t>
      </w:r>
      <w:bookmarkEnd w:id="68"/>
    </w:p>
    <w:p w:rsidR="007B2216" w:rsidRDefault="007B2216" w:rsidP="00BA14E4"/>
    <w:p w:rsidR="007B2216" w:rsidRDefault="007B2216" w:rsidP="00BA14E4"/>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B2216" w:rsidRPr="001B4374" w:rsidTr="007B2216">
        <w:tc>
          <w:tcPr>
            <w:tcW w:w="10422" w:type="dxa"/>
            <w:shd w:val="clear" w:color="auto" w:fill="D9D9D9" w:themeFill="background1" w:themeFillShade="D9"/>
          </w:tcPr>
          <w:p w:rsidR="00284477" w:rsidRPr="001B4374" w:rsidRDefault="00FF54F2" w:rsidP="00BA14E4">
            <w:pPr>
              <w:spacing w:before="120" w:after="120"/>
              <w:rPr>
                <w:rFonts w:ascii="Arial" w:hAnsi="Arial" w:cs="Arial"/>
                <w:i/>
                <w:sz w:val="22"/>
                <w:szCs w:val="22"/>
              </w:rPr>
            </w:pPr>
            <w:r w:rsidRPr="001B4374">
              <w:rPr>
                <w:rFonts w:ascii="Arial" w:hAnsi="Arial" w:cs="Arial"/>
                <w:sz w:val="22"/>
                <w:szCs w:val="22"/>
              </w:rPr>
              <w:t>El</w:t>
            </w:r>
            <w:r w:rsidR="007B2216" w:rsidRPr="001B4374">
              <w:rPr>
                <w:rFonts w:ascii="Arial" w:hAnsi="Arial" w:cs="Arial"/>
                <w:sz w:val="22"/>
                <w:szCs w:val="22"/>
              </w:rPr>
              <w:t xml:space="preserve"> presente </w:t>
            </w:r>
            <w:r w:rsidRPr="001B4374">
              <w:rPr>
                <w:rFonts w:ascii="Arial" w:hAnsi="Arial" w:cs="Arial"/>
                <w:sz w:val="22"/>
                <w:szCs w:val="22"/>
              </w:rPr>
              <w:t>apéndice</w:t>
            </w:r>
            <w:r w:rsidR="007B2216" w:rsidRPr="001B4374">
              <w:rPr>
                <w:rFonts w:ascii="Arial" w:hAnsi="Arial" w:cs="Arial"/>
                <w:sz w:val="22"/>
                <w:szCs w:val="22"/>
              </w:rPr>
              <w:t xml:space="preserve"> debe ser leíd</w:t>
            </w:r>
            <w:r w:rsidRPr="001B4374">
              <w:rPr>
                <w:rFonts w:ascii="Arial" w:hAnsi="Arial" w:cs="Arial"/>
                <w:sz w:val="22"/>
                <w:szCs w:val="22"/>
              </w:rPr>
              <w:t>o</w:t>
            </w:r>
            <w:r w:rsidR="007B2216" w:rsidRPr="001B4374">
              <w:rPr>
                <w:rFonts w:ascii="Arial" w:hAnsi="Arial" w:cs="Arial"/>
                <w:sz w:val="22"/>
                <w:szCs w:val="22"/>
              </w:rPr>
              <w:t xml:space="preserve"> junto con la</w:t>
            </w:r>
            <w:r w:rsidR="007B2216" w:rsidRPr="001B4374">
              <w:rPr>
                <w:rFonts w:ascii="Arial" w:hAnsi="Arial" w:cs="Arial"/>
                <w:b/>
                <w:sz w:val="22"/>
                <w:szCs w:val="22"/>
              </w:rPr>
              <w:t xml:space="preserve"> </w:t>
            </w:r>
            <w:r w:rsidRPr="001B4374">
              <w:rPr>
                <w:rFonts w:ascii="Arial" w:hAnsi="Arial" w:cs="Arial"/>
                <w:b/>
                <w:sz w:val="22"/>
                <w:szCs w:val="22"/>
              </w:rPr>
              <w:t>“</w:t>
            </w:r>
            <w:r w:rsidR="007B2216" w:rsidRPr="001B4374">
              <w:rPr>
                <w:rFonts w:ascii="Arial" w:hAnsi="Arial" w:cs="Arial"/>
                <w:b/>
                <w:sz w:val="22"/>
                <w:szCs w:val="22"/>
              </w:rPr>
              <w:t xml:space="preserve">Disposición final cuarta. </w:t>
            </w:r>
            <w:r w:rsidR="007B2216" w:rsidRPr="001B4374">
              <w:rPr>
                <w:rFonts w:ascii="Arial" w:hAnsi="Arial" w:cs="Arial"/>
                <w:b/>
                <w:i/>
                <w:sz w:val="22"/>
                <w:szCs w:val="22"/>
              </w:rPr>
              <w:t>Normas UNE y otras reconocidas internacionalmente</w:t>
            </w:r>
            <w:r w:rsidRPr="001B4374">
              <w:rPr>
                <w:rFonts w:ascii="Arial" w:hAnsi="Arial" w:cs="Arial"/>
                <w:b/>
                <w:i/>
                <w:sz w:val="22"/>
                <w:szCs w:val="22"/>
              </w:rPr>
              <w:t>”</w:t>
            </w:r>
            <w:r w:rsidR="00284477" w:rsidRPr="001B4374">
              <w:rPr>
                <w:rFonts w:ascii="Arial" w:hAnsi="Arial" w:cs="Arial"/>
                <w:i/>
                <w:sz w:val="22"/>
                <w:szCs w:val="22"/>
              </w:rPr>
              <w:t>.</w:t>
            </w:r>
          </w:p>
          <w:p w:rsidR="007425C7" w:rsidRPr="001B4374" w:rsidRDefault="00284477" w:rsidP="00BA14E4">
            <w:pPr>
              <w:spacing w:before="120" w:after="120"/>
              <w:rPr>
                <w:rFonts w:ascii="Arial" w:hAnsi="Arial" w:cs="Arial"/>
                <w:sz w:val="22"/>
                <w:szCs w:val="22"/>
              </w:rPr>
            </w:pPr>
            <w:r w:rsidRPr="001B4374">
              <w:rPr>
                <w:rFonts w:ascii="Arial" w:hAnsi="Arial" w:cs="Arial"/>
                <w:sz w:val="22"/>
                <w:szCs w:val="22"/>
              </w:rPr>
              <w:t>(</w:t>
            </w:r>
            <w:r w:rsidR="00123994" w:rsidRPr="001B4374">
              <w:rPr>
                <w:rFonts w:ascii="Arial" w:hAnsi="Arial" w:cs="Arial"/>
                <w:sz w:val="22"/>
                <w:szCs w:val="22"/>
                <w:u w:val="single"/>
              </w:rPr>
              <w:t>Importante</w:t>
            </w:r>
            <w:r w:rsidR="00123994" w:rsidRPr="001B4374">
              <w:rPr>
                <w:rFonts w:ascii="Arial" w:hAnsi="Arial" w:cs="Arial"/>
                <w:sz w:val="22"/>
                <w:szCs w:val="22"/>
              </w:rPr>
              <w:t xml:space="preserve">: </w:t>
            </w:r>
            <w:r w:rsidRPr="001B4374">
              <w:rPr>
                <w:rFonts w:ascii="Arial" w:hAnsi="Arial" w:cs="Arial"/>
                <w:sz w:val="22"/>
                <w:szCs w:val="22"/>
              </w:rPr>
              <w:t xml:space="preserve">Ver </w:t>
            </w:r>
            <w:r w:rsidR="00123994" w:rsidRPr="001B4374">
              <w:rPr>
                <w:rFonts w:ascii="Arial" w:hAnsi="Arial" w:cs="Arial"/>
                <w:sz w:val="22"/>
                <w:szCs w:val="22"/>
              </w:rPr>
              <w:t xml:space="preserve">las </w:t>
            </w:r>
            <w:r w:rsidRPr="001B4374">
              <w:rPr>
                <w:rFonts w:ascii="Arial" w:hAnsi="Arial" w:cs="Arial"/>
                <w:sz w:val="22"/>
                <w:szCs w:val="22"/>
              </w:rPr>
              <w:t xml:space="preserve">aclaraciones </w:t>
            </w:r>
            <w:r w:rsidR="00123994" w:rsidRPr="001B4374">
              <w:rPr>
                <w:rFonts w:ascii="Arial" w:hAnsi="Arial" w:cs="Arial"/>
                <w:sz w:val="22"/>
                <w:szCs w:val="22"/>
              </w:rPr>
              <w:t xml:space="preserve">que hay </w:t>
            </w:r>
            <w:r w:rsidRPr="001B4374">
              <w:rPr>
                <w:rFonts w:ascii="Arial" w:hAnsi="Arial" w:cs="Arial"/>
                <w:sz w:val="22"/>
                <w:szCs w:val="22"/>
              </w:rPr>
              <w:t xml:space="preserve">en </w:t>
            </w:r>
            <w:r w:rsidR="00123994" w:rsidRPr="001B4374">
              <w:rPr>
                <w:rFonts w:ascii="Arial" w:hAnsi="Arial" w:cs="Arial"/>
                <w:sz w:val="22"/>
                <w:szCs w:val="22"/>
              </w:rPr>
              <w:t xml:space="preserve">dicha </w:t>
            </w:r>
            <w:r w:rsidRPr="001B4374">
              <w:rPr>
                <w:rFonts w:ascii="Arial" w:hAnsi="Arial" w:cs="Arial"/>
                <w:sz w:val="22"/>
                <w:szCs w:val="22"/>
              </w:rPr>
              <w:t>Disposición final cuarta y al inicio del Anexo 1).</w:t>
            </w:r>
          </w:p>
        </w:tc>
      </w:tr>
    </w:tbl>
    <w:p w:rsidR="007425C7" w:rsidRPr="001B4374" w:rsidRDefault="007425C7" w:rsidP="00BA14E4">
      <w:pPr>
        <w:rPr>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425C7" w:rsidRPr="001B4374" w:rsidTr="00FB39B5">
        <w:tc>
          <w:tcPr>
            <w:tcW w:w="10422" w:type="dxa"/>
            <w:shd w:val="clear" w:color="auto" w:fill="D9D9D9" w:themeFill="background1" w:themeFillShade="D9"/>
          </w:tcPr>
          <w:p w:rsidR="007425C7" w:rsidRPr="001B4374" w:rsidRDefault="007425C7" w:rsidP="00BA14E4">
            <w:pPr>
              <w:spacing w:before="120" w:after="120"/>
              <w:rPr>
                <w:rFonts w:ascii="Arial" w:hAnsi="Arial" w:cs="Arial"/>
                <w:sz w:val="22"/>
                <w:szCs w:val="22"/>
              </w:rPr>
            </w:pPr>
            <w:r w:rsidRPr="001B4374">
              <w:rPr>
                <w:rFonts w:ascii="Arial" w:hAnsi="Arial" w:cs="Arial"/>
                <w:sz w:val="22"/>
                <w:szCs w:val="22"/>
              </w:rPr>
              <w:t xml:space="preserve">La lista que se muestra a continuación es la que contenía el </w:t>
            </w:r>
            <w:r w:rsidR="007D7BBF">
              <w:rPr>
                <w:rFonts w:ascii="Arial" w:hAnsi="Arial" w:cs="Arial"/>
                <w:sz w:val="22"/>
                <w:szCs w:val="22"/>
              </w:rPr>
              <w:t xml:space="preserve">RD </w:t>
            </w:r>
            <w:r w:rsidR="00DF36B9">
              <w:rPr>
                <w:rFonts w:ascii="Arial" w:hAnsi="Arial" w:cs="Arial"/>
                <w:sz w:val="22"/>
                <w:szCs w:val="22"/>
              </w:rPr>
              <w:t>513/2</w:t>
            </w:r>
            <w:r w:rsidRPr="001B4374">
              <w:rPr>
                <w:rFonts w:ascii="Arial" w:hAnsi="Arial" w:cs="Arial"/>
                <w:sz w:val="22"/>
                <w:szCs w:val="22"/>
              </w:rPr>
              <w:t>017 en el momento de su publicación.</w:t>
            </w:r>
            <w:r w:rsidR="006A1131" w:rsidRPr="001B4374">
              <w:rPr>
                <w:rFonts w:ascii="Arial" w:hAnsi="Arial" w:cs="Arial"/>
                <w:sz w:val="22"/>
                <w:szCs w:val="22"/>
              </w:rPr>
              <w:t xml:space="preserve"> Está lista se irá actualizando</w:t>
            </w:r>
            <w:r w:rsidRPr="001B4374">
              <w:rPr>
                <w:rFonts w:ascii="Arial" w:hAnsi="Arial" w:cs="Arial"/>
                <w:sz w:val="22"/>
                <w:szCs w:val="22"/>
              </w:rPr>
              <w:t xml:space="preserve"> </w:t>
            </w:r>
            <w:r w:rsidR="006A1131" w:rsidRPr="001B4374">
              <w:rPr>
                <w:rFonts w:ascii="Arial" w:hAnsi="Arial" w:cs="Arial"/>
                <w:sz w:val="22"/>
                <w:szCs w:val="22"/>
              </w:rPr>
              <w:t xml:space="preserve">mediante </w:t>
            </w:r>
            <w:r w:rsidRPr="001B4374">
              <w:rPr>
                <w:rFonts w:ascii="Arial" w:hAnsi="Arial" w:cs="Arial"/>
                <w:sz w:val="22"/>
                <w:szCs w:val="22"/>
              </w:rPr>
              <w:t>resolución del titular de la Dirección General de Industria y de la Pequeña y Mediana Empresa</w:t>
            </w:r>
            <w:r w:rsidR="006A1131" w:rsidRPr="001B4374">
              <w:rPr>
                <w:rFonts w:ascii="Arial" w:hAnsi="Arial" w:cs="Arial"/>
                <w:sz w:val="22"/>
                <w:szCs w:val="22"/>
              </w:rPr>
              <w:t xml:space="preserve"> (tal y como se indica en la Disposición final cuarta).</w:t>
            </w:r>
          </w:p>
          <w:p w:rsidR="00BA3328" w:rsidRPr="001B4374" w:rsidRDefault="00BA3328" w:rsidP="00BA14E4">
            <w:pPr>
              <w:spacing w:before="120" w:after="120"/>
              <w:rPr>
                <w:rFonts w:ascii="Arial" w:hAnsi="Arial" w:cs="Arial"/>
                <w:sz w:val="22"/>
                <w:szCs w:val="22"/>
              </w:rPr>
            </w:pPr>
            <w:r w:rsidRPr="001B4374">
              <w:rPr>
                <w:rFonts w:ascii="Arial" w:hAnsi="Arial" w:cs="Arial"/>
                <w:sz w:val="22"/>
                <w:szCs w:val="22"/>
              </w:rPr>
              <w:t>Por otro lado, se recuerda que para productos con marcado CE, se deben aplicar las versiones de las normas publica</w:t>
            </w:r>
            <w:r w:rsidR="001B4374">
              <w:rPr>
                <w:rFonts w:ascii="Arial" w:hAnsi="Arial" w:cs="Arial"/>
                <w:sz w:val="22"/>
                <w:szCs w:val="22"/>
              </w:rPr>
              <w:t>das en el Diario Oficial de la U</w:t>
            </w:r>
            <w:r w:rsidRPr="001B4374">
              <w:rPr>
                <w:rFonts w:ascii="Arial" w:hAnsi="Arial" w:cs="Arial"/>
                <w:sz w:val="22"/>
                <w:szCs w:val="22"/>
              </w:rPr>
              <w:t>nión Europea.</w:t>
            </w:r>
          </w:p>
        </w:tc>
      </w:tr>
    </w:tbl>
    <w:p w:rsidR="007425C7" w:rsidRPr="00DA3F74" w:rsidRDefault="007425C7" w:rsidP="00BA14E4">
      <w:pPr>
        <w:ind w:firstLine="539"/>
        <w:jc w:val="both"/>
        <w:rPr>
          <w:rFonts w:ascii="Arial" w:hAnsi="Arial" w:cs="Arial"/>
          <w:sz w:val="22"/>
          <w:szCs w:val="22"/>
        </w:rPr>
      </w:pPr>
    </w:p>
    <w:tbl>
      <w:tblPr>
        <w:tblW w:w="1049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85" w:type="dxa"/>
          <w:bottom w:w="85" w:type="dxa"/>
        </w:tblCellMar>
        <w:tblLook w:val="01E0" w:firstRow="1" w:lastRow="1" w:firstColumn="1" w:lastColumn="1" w:noHBand="0" w:noVBand="0"/>
      </w:tblPr>
      <w:tblGrid>
        <w:gridCol w:w="3400"/>
        <w:gridCol w:w="7090"/>
      </w:tblGrid>
      <w:tr w:rsidR="00801CEB" w:rsidRPr="00DA3F74" w:rsidTr="00801CEB">
        <w:trPr>
          <w:trHeight w:val="113"/>
          <w:tblHeader/>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jc w:val="center"/>
              <w:rPr>
                <w:rFonts w:ascii="Arial" w:hAnsi="Arial" w:cs="Arial"/>
                <w:b/>
                <w:sz w:val="22"/>
                <w:szCs w:val="22"/>
              </w:rPr>
            </w:pPr>
            <w:r w:rsidRPr="00DA3F74">
              <w:rPr>
                <w:rFonts w:ascii="Arial" w:hAnsi="Arial" w:cs="Arial"/>
                <w:b/>
                <w:sz w:val="22"/>
                <w:szCs w:val="22"/>
              </w:rPr>
              <w:t>DOCUMENTO NORMATIVO</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jc w:val="center"/>
              <w:rPr>
                <w:rFonts w:ascii="Arial" w:hAnsi="Arial" w:cs="Arial"/>
                <w:b/>
                <w:sz w:val="22"/>
                <w:szCs w:val="22"/>
              </w:rPr>
            </w:pPr>
            <w:r w:rsidRPr="00DA3F74">
              <w:rPr>
                <w:rFonts w:ascii="Arial" w:hAnsi="Arial" w:cs="Arial"/>
                <w:b/>
                <w:sz w:val="22"/>
                <w:szCs w:val="22"/>
              </w:rPr>
              <w:t>TÍTULO</w:t>
            </w:r>
          </w:p>
        </w:tc>
      </w:tr>
      <w:tr w:rsidR="00801CEB" w:rsidRPr="00DA3F74" w:rsidTr="00801CEB">
        <w:trPr>
          <w:trHeight w:val="112"/>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b/>
                <w:sz w:val="22"/>
                <w:szCs w:val="22"/>
              </w:rPr>
            </w:pPr>
            <w:r w:rsidRPr="00DA3F74">
              <w:rPr>
                <w:rFonts w:ascii="Arial" w:hAnsi="Arial" w:cs="Arial"/>
                <w:b/>
                <w:sz w:val="22"/>
                <w:szCs w:val="22"/>
              </w:rPr>
              <w:t>GENERAL</w:t>
            </w:r>
          </w:p>
        </w:tc>
      </w:tr>
      <w:tr w:rsidR="00801CEB" w:rsidRPr="00DA3F74" w:rsidTr="00801CEB">
        <w:trPr>
          <w:trHeight w:val="122"/>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157001:2014</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Cs/>
                <w:sz w:val="22"/>
                <w:szCs w:val="22"/>
              </w:rPr>
              <w:t>Criterios generales para la elaboración formal de los documentos que constituyen un proyecto técnico</w:t>
            </w:r>
          </w:p>
        </w:tc>
      </w:tr>
      <w:tr w:rsidR="00801CEB" w:rsidRPr="00DA3F74" w:rsidTr="00801CEB">
        <w:trPr>
          <w:trHeight w:val="112"/>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b/>
                <w:sz w:val="22"/>
                <w:szCs w:val="22"/>
              </w:rPr>
            </w:pPr>
            <w:r w:rsidRPr="00DA3F74">
              <w:rPr>
                <w:rFonts w:ascii="Arial" w:hAnsi="Arial" w:cs="Arial"/>
                <w:b/>
                <w:sz w:val="22"/>
                <w:szCs w:val="22"/>
              </w:rPr>
              <w:t>SISTEMAS DE DETECCIÓN Y DE ALARMA</w:t>
            </w:r>
            <w:r w:rsidRPr="00DA3F74">
              <w:rPr>
                <w:rFonts w:ascii="Arial" w:hAnsi="Arial" w:cs="Arial"/>
                <w:b/>
                <w:bCs/>
                <w:sz w:val="22"/>
                <w:szCs w:val="22"/>
              </w:rPr>
              <w:t xml:space="preserve"> DE INCENDIOS</w:t>
            </w:r>
          </w:p>
        </w:tc>
      </w:tr>
      <w:tr w:rsidR="00801CEB" w:rsidRPr="00DA3F74" w:rsidTr="00801CEB">
        <w:trPr>
          <w:trHeight w:val="122"/>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54-1: 2011</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de alarma de incendio. Parte 1: Introducción.</w:t>
            </w:r>
          </w:p>
        </w:tc>
      </w:tr>
      <w:tr w:rsidR="00801CEB" w:rsidRPr="00DA3F74" w:rsidTr="00801CEB">
        <w:trPr>
          <w:trHeight w:val="233"/>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lastRenderedPageBreak/>
              <w:t xml:space="preserve">EN 54-2:1997, adoptada como UNE 23007-2:1998. </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EN 54-2:1997/A1:2006, adoptada como UNE 23007-2:1998/ 1M:2008.</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EN 54-2:1997/AC:1999, adoptada como UNE 23007-2:1998/erratum:2004.</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de alarma de incendios. Parte 2: Equipos de control e indicación.</w:t>
            </w:r>
          </w:p>
        </w:tc>
      </w:tr>
      <w:tr w:rsidR="00801CEB" w:rsidRPr="00DA3F74" w:rsidTr="00801CEB">
        <w:trPr>
          <w:trHeight w:val="221"/>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54-3:2001</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54-3/A1:2002</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54-3:2001/A2:2007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3: Dispositivos de alarma de incendios. Dispositivos acústicos.</w:t>
            </w:r>
          </w:p>
        </w:tc>
      </w:tr>
      <w:tr w:rsidR="00801CEB" w:rsidRPr="00DA3F74" w:rsidTr="00801CEB">
        <w:trPr>
          <w:trHeight w:val="221"/>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EN 54-4:1997, adoptada como UNE 23007-4:1998.</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EN 54-4/AC:1999, adoptada como UNE 23007-4:1998/ erratum:1999.</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EN 54-4/A1:2003, adoptada como UNE 23007-4:1998/ 1M:2003.</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EN 54-4:1997/A2:2007, adoptada como UNE 23007-4:1998/2M:2007.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4: Equipos de suministro de alimentación.</w:t>
            </w:r>
          </w:p>
        </w:tc>
      </w:tr>
      <w:tr w:rsidR="00801CEB" w:rsidRPr="00DA3F74" w:rsidTr="00801CEB">
        <w:trPr>
          <w:trHeight w:val="88"/>
        </w:trPr>
        <w:tc>
          <w:tcPr>
            <w:tcW w:w="3400" w:type="dxa"/>
            <w:vAlign w:val="center"/>
          </w:tcPr>
          <w:p w:rsidR="00801CEB" w:rsidRPr="00DA3F74" w:rsidRDefault="0001164A" w:rsidP="00BA14E4">
            <w:pPr>
              <w:tabs>
                <w:tab w:val="left" w:pos="-720"/>
                <w:tab w:val="left" w:pos="0"/>
                <w:tab w:val="left" w:pos="283"/>
                <w:tab w:val="left" w:pos="566"/>
                <w:tab w:val="left" w:pos="850"/>
                <w:tab w:val="left" w:pos="2412"/>
              </w:tabs>
              <w:rPr>
                <w:rFonts w:ascii="Arial" w:hAnsi="Arial" w:cs="Arial"/>
                <w:sz w:val="22"/>
                <w:szCs w:val="22"/>
                <w:lang w:val="fr-FR"/>
              </w:rPr>
            </w:pPr>
            <w:hyperlink r:id="rId21" w:history="1">
              <w:r w:rsidR="00801CEB" w:rsidRPr="00DA3F74">
                <w:rPr>
                  <w:rStyle w:val="Hipervnculo"/>
                  <w:rFonts w:ascii="Arial" w:hAnsi="Arial" w:cs="Arial"/>
                  <w:bCs/>
                  <w:color w:val="auto"/>
                  <w:sz w:val="22"/>
                  <w:szCs w:val="22"/>
                  <w:u w:val="none"/>
                  <w:lang w:val="fr-FR"/>
                </w:rPr>
                <w:t>UNE-EN 54-5:2001</w:t>
              </w:r>
            </w:hyperlink>
          </w:p>
          <w:p w:rsidR="00801CEB" w:rsidRPr="00DA3F74" w:rsidRDefault="0001164A" w:rsidP="00BA14E4">
            <w:pPr>
              <w:tabs>
                <w:tab w:val="left" w:pos="-720"/>
                <w:tab w:val="left" w:pos="0"/>
                <w:tab w:val="left" w:pos="283"/>
                <w:tab w:val="left" w:pos="566"/>
                <w:tab w:val="left" w:pos="850"/>
                <w:tab w:val="left" w:pos="2412"/>
              </w:tabs>
              <w:rPr>
                <w:rFonts w:ascii="Arial" w:hAnsi="Arial" w:cs="Arial"/>
                <w:sz w:val="22"/>
                <w:szCs w:val="22"/>
                <w:lang w:val="fr-FR"/>
              </w:rPr>
            </w:pPr>
            <w:hyperlink r:id="rId22" w:history="1">
              <w:r w:rsidR="00801CEB" w:rsidRPr="00DA3F74">
                <w:rPr>
                  <w:rStyle w:val="Hipervnculo"/>
                  <w:rFonts w:ascii="Arial" w:hAnsi="Arial" w:cs="Arial"/>
                  <w:bCs/>
                  <w:color w:val="auto"/>
                  <w:sz w:val="22"/>
                  <w:szCs w:val="22"/>
                  <w:u w:val="none"/>
                  <w:lang w:val="fr-FR"/>
                </w:rPr>
                <w:t>UNE-EN 54-5</w:t>
              </w:r>
            </w:hyperlink>
            <w:r w:rsidR="00801CEB" w:rsidRPr="00DA3F74">
              <w:rPr>
                <w:rFonts w:ascii="Arial" w:hAnsi="Arial" w:cs="Arial"/>
                <w:sz w:val="22"/>
                <w:szCs w:val="22"/>
                <w:lang w:val="fr-FR"/>
              </w:rPr>
              <w:t>/A1:2002</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5: Detectores de calor. Detectores puntuales.</w:t>
            </w:r>
          </w:p>
        </w:tc>
      </w:tr>
      <w:tr w:rsidR="00801CEB" w:rsidRPr="00DA3F74" w:rsidTr="00801CEB">
        <w:trPr>
          <w:trHeight w:val="247"/>
        </w:trPr>
        <w:tc>
          <w:tcPr>
            <w:tcW w:w="3400" w:type="dxa"/>
            <w:vAlign w:val="center"/>
          </w:tcPr>
          <w:p w:rsidR="00801CEB" w:rsidRPr="00DA3F74" w:rsidRDefault="0001164A" w:rsidP="00BA14E4">
            <w:pPr>
              <w:tabs>
                <w:tab w:val="left" w:pos="-720"/>
                <w:tab w:val="left" w:pos="0"/>
                <w:tab w:val="left" w:pos="283"/>
                <w:tab w:val="left" w:pos="566"/>
                <w:tab w:val="left" w:pos="850"/>
                <w:tab w:val="left" w:pos="2412"/>
              </w:tabs>
              <w:rPr>
                <w:rFonts w:ascii="Arial" w:hAnsi="Arial" w:cs="Arial"/>
                <w:sz w:val="22"/>
                <w:szCs w:val="22"/>
                <w:lang w:val="fr-FR"/>
              </w:rPr>
            </w:pPr>
            <w:hyperlink r:id="rId23" w:history="1">
              <w:r w:rsidR="00801CEB" w:rsidRPr="00DA3F74">
                <w:rPr>
                  <w:rStyle w:val="Hipervnculo"/>
                  <w:rFonts w:ascii="Arial" w:hAnsi="Arial" w:cs="Arial"/>
                  <w:bCs/>
                  <w:color w:val="auto"/>
                  <w:sz w:val="22"/>
                  <w:szCs w:val="22"/>
                  <w:u w:val="none"/>
                  <w:lang w:val="fr-FR"/>
                </w:rPr>
                <w:t>UNE-EN 54-7:2001</w:t>
              </w:r>
            </w:hyperlink>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54-7/A1:2002</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54-7:2001/A2:2007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7: Detectores de humo: Detectores puntuales que funcionan según el principio de luz difusa, luz transmitida o por ionización.</w:t>
            </w:r>
          </w:p>
        </w:tc>
      </w:tr>
      <w:tr w:rsidR="00801CEB" w:rsidRPr="00DA3F74" w:rsidTr="00801CEB">
        <w:trPr>
          <w:trHeight w:val="328"/>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54-10:2002</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54-10:2002/A1:2007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10: Detectores de llama. Detectores puntuales.</w:t>
            </w:r>
          </w:p>
        </w:tc>
      </w:tr>
      <w:tr w:rsidR="00801CEB" w:rsidRPr="00DA3F74" w:rsidTr="00801CEB">
        <w:trPr>
          <w:trHeight w:val="112"/>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54-11:2001</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54-11:2001/A1:2007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11: Pulsadores manuales de alarma.</w:t>
            </w:r>
          </w:p>
        </w:tc>
      </w:tr>
      <w:tr w:rsidR="00801CEB" w:rsidRPr="00DA3F74" w:rsidTr="00801CEB">
        <w:trPr>
          <w:trHeight w:val="345"/>
        </w:trPr>
        <w:tc>
          <w:tcPr>
            <w:tcW w:w="3400" w:type="dxa"/>
            <w:vAlign w:val="center"/>
          </w:tcPr>
          <w:p w:rsidR="00801CEB" w:rsidRPr="00DA3F74" w:rsidRDefault="00801CEB" w:rsidP="00BA14E4">
            <w:pPr>
              <w:keepNext/>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54-12:2003</w:t>
            </w:r>
          </w:p>
        </w:tc>
        <w:tc>
          <w:tcPr>
            <w:tcW w:w="7090" w:type="dxa"/>
            <w:shd w:val="clear" w:color="auto" w:fill="auto"/>
            <w:vAlign w:val="center"/>
          </w:tcPr>
          <w:p w:rsidR="00801CEB" w:rsidRPr="00DA3F74" w:rsidRDefault="00801CEB" w:rsidP="00BA14E4">
            <w:pPr>
              <w:keepNext/>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12: Detectores de humo. Detectores de línea que utilizan un haz óptico de luz.</w:t>
            </w:r>
          </w:p>
        </w:tc>
      </w:tr>
      <w:tr w:rsidR="00801CEB" w:rsidRPr="00DA3F74" w:rsidTr="00801CEB">
        <w:trPr>
          <w:trHeight w:val="3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54-13:2006</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Sistemas de detección y alarma de incendios. Parte 13: Evaluación de la compatibilidad de </w:t>
            </w:r>
            <w:r w:rsidR="00B85A5B" w:rsidRPr="00DA3F74">
              <w:rPr>
                <w:rFonts w:ascii="Arial" w:hAnsi="Arial" w:cs="Arial"/>
                <w:sz w:val="22"/>
                <w:szCs w:val="22"/>
              </w:rPr>
              <w:t>los componentes de un sistema</w:t>
            </w:r>
          </w:p>
        </w:tc>
      </w:tr>
      <w:tr w:rsidR="00801CEB" w:rsidRPr="00DA3F74" w:rsidTr="00801CEB">
        <w:trPr>
          <w:trHeight w:val="3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23007-14:</w:t>
            </w:r>
            <w:r w:rsidRPr="00DA3F74">
              <w:rPr>
                <w:rFonts w:ascii="Arial" w:hAnsi="Arial" w:cs="Arial"/>
                <w:color w:val="000000"/>
                <w:sz w:val="22"/>
                <w:szCs w:val="22"/>
              </w:rPr>
              <w:t>2014</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de alarma de incendios. Parte 14: Planificación, diseño, instalación, puesta en servicio, uso y mantenimiento.</w:t>
            </w:r>
          </w:p>
        </w:tc>
      </w:tr>
      <w:tr w:rsidR="00801CEB" w:rsidRPr="00DA3F74" w:rsidTr="00801CEB">
        <w:trPr>
          <w:trHeight w:val="3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54-16:2010</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16: Control de la alarma por voz y equipos indicadores.</w:t>
            </w:r>
          </w:p>
        </w:tc>
      </w:tr>
      <w:tr w:rsidR="00801CEB" w:rsidRPr="00DA3F74" w:rsidTr="00801CEB">
        <w:trPr>
          <w:trHeight w:val="1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54-17:2007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17: Aisladores de cortocircuito.</w:t>
            </w:r>
          </w:p>
        </w:tc>
      </w:tr>
      <w:tr w:rsidR="00801CEB" w:rsidRPr="00DA3F74" w:rsidTr="00801CEB">
        <w:trPr>
          <w:trHeight w:val="1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lastRenderedPageBreak/>
              <w:t>UNE-EN 54-18:2007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18: Dispositivos de entrada/salida.</w:t>
            </w:r>
          </w:p>
        </w:tc>
      </w:tr>
      <w:tr w:rsidR="00801CEB" w:rsidRPr="00DA3F74" w:rsidTr="00801CEB">
        <w:trPr>
          <w:trHeight w:val="1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54-20:2007</w:t>
            </w:r>
          </w:p>
          <w:p w:rsidR="00B85A5B" w:rsidRPr="00DA3F74" w:rsidRDefault="00B85A5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54-20:2007/AC:2009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20: Detectores de aspiración de humos.</w:t>
            </w:r>
          </w:p>
        </w:tc>
      </w:tr>
      <w:tr w:rsidR="00801CEB" w:rsidRPr="00DA3F74" w:rsidTr="00801CEB">
        <w:trPr>
          <w:trHeight w:val="15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54-21:2007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21: Equipos de transmisión de alarmas y avisos de fallo.</w:t>
            </w:r>
          </w:p>
        </w:tc>
      </w:tr>
      <w:tr w:rsidR="00801CEB" w:rsidRPr="00DA3F74" w:rsidTr="00801CEB">
        <w:trPr>
          <w:trHeight w:val="15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color w:val="000000"/>
                <w:sz w:val="22"/>
                <w:szCs w:val="22"/>
              </w:rPr>
            </w:pPr>
            <w:r w:rsidRPr="00DA3F74">
              <w:rPr>
                <w:rFonts w:ascii="Arial" w:hAnsi="Arial" w:cs="Arial"/>
                <w:color w:val="000000"/>
                <w:sz w:val="22"/>
                <w:szCs w:val="22"/>
              </w:rPr>
              <w:t>UNE-EN 54-23:2011</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color w:val="000000"/>
                <w:sz w:val="22"/>
                <w:szCs w:val="22"/>
              </w:rPr>
            </w:pPr>
            <w:r w:rsidRPr="00DA3F74">
              <w:rPr>
                <w:rFonts w:ascii="Arial" w:hAnsi="Arial" w:cs="Arial"/>
                <w:color w:val="000000"/>
                <w:sz w:val="22"/>
                <w:szCs w:val="22"/>
              </w:rPr>
              <w:t>Sistemas de detección y alarma de incendios. Parte 23: Dispositivos de alarma de incendios. Dispositivos de alarma visual (VAD).</w:t>
            </w:r>
          </w:p>
        </w:tc>
      </w:tr>
      <w:tr w:rsidR="00801CEB" w:rsidRPr="00DA3F74" w:rsidTr="00801CEB">
        <w:trPr>
          <w:trHeight w:val="15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54-24:2009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24: Componentes de los sistemas de alarma por voz. Altavoces.</w:t>
            </w:r>
          </w:p>
        </w:tc>
      </w:tr>
      <w:tr w:rsidR="00801CEB" w:rsidRPr="00DA3F74" w:rsidTr="00801CEB">
        <w:trPr>
          <w:trHeight w:val="155"/>
        </w:trPr>
        <w:tc>
          <w:tcPr>
            <w:tcW w:w="3400" w:type="dxa"/>
            <w:vAlign w:val="center"/>
          </w:tcPr>
          <w:p w:rsidR="00801CEB" w:rsidRPr="00DA3F74" w:rsidRDefault="00B85A5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54-25:2009</w:t>
            </w:r>
          </w:p>
          <w:p w:rsidR="00B85A5B" w:rsidRPr="00DA3F74" w:rsidRDefault="00B85A5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54-25:2009/AC:2012</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detección y alarma de incendios. Parte 25: Componentes que utilizan enlaces radioeléctricos.</w:t>
            </w:r>
          </w:p>
        </w:tc>
      </w:tr>
      <w:tr w:rsidR="00801CEB" w:rsidRPr="00DA3F74" w:rsidTr="00801CEB">
        <w:trPr>
          <w:trHeight w:val="113"/>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14604:2006</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14604:2006/AC:2009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Alarmas de humo autónomas.</w:t>
            </w:r>
          </w:p>
        </w:tc>
      </w:tr>
      <w:tr w:rsidR="00801CEB" w:rsidRPr="00DA3F74" w:rsidTr="00801CEB">
        <w:trPr>
          <w:trHeight w:val="112"/>
        </w:trPr>
        <w:tc>
          <w:tcPr>
            <w:tcW w:w="3400" w:type="dxa"/>
            <w:vAlign w:val="center"/>
          </w:tcPr>
          <w:p w:rsidR="00801CEB" w:rsidRPr="00DA3F74" w:rsidRDefault="00A346EC"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UNE-</w:t>
            </w:r>
            <w:r w:rsidR="00801CEB" w:rsidRPr="00DA3F74">
              <w:rPr>
                <w:rFonts w:ascii="Arial" w:hAnsi="Arial" w:cs="Arial"/>
                <w:sz w:val="22"/>
                <w:szCs w:val="22"/>
              </w:rPr>
              <w:t>EN 60849:2002</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electroacústicos para servicios de emergencia.</w:t>
            </w:r>
          </w:p>
        </w:tc>
      </w:tr>
      <w:tr w:rsidR="00801CEB" w:rsidRPr="00DA3F74" w:rsidTr="00801CEB">
        <w:trPr>
          <w:trHeight w:val="145"/>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i/>
                <w:sz w:val="22"/>
                <w:szCs w:val="22"/>
              </w:rPr>
            </w:pPr>
            <w:r w:rsidRPr="00DA3F74">
              <w:rPr>
                <w:rFonts w:ascii="Arial" w:hAnsi="Arial" w:cs="Arial"/>
                <w:b/>
                <w:sz w:val="22"/>
                <w:szCs w:val="22"/>
              </w:rPr>
              <w:t>SISTEMAS DE ABASTECIMIENTO DE AGUA CONTRA INCENDIOS</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 23500:2012  </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de abastecimiento de agua contra incendios.</w:t>
            </w:r>
          </w:p>
        </w:tc>
      </w:tr>
      <w:tr w:rsidR="00801CEB" w:rsidRPr="00DA3F74" w:rsidTr="00801CEB">
        <w:trPr>
          <w:trHeight w:val="372"/>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 xml:space="preserve">SISTEMAS DE HIDRANTES </w:t>
            </w:r>
          </w:p>
        </w:tc>
      </w:tr>
      <w:tr w:rsidR="00801CEB" w:rsidRPr="00DA3F74" w:rsidTr="00801CEB">
        <w:trPr>
          <w:trHeight w:val="219"/>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14384:2006</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Hidrantes de columna.</w:t>
            </w:r>
          </w:p>
        </w:tc>
      </w:tr>
      <w:tr w:rsidR="00801CEB" w:rsidRPr="00DA3F74" w:rsidTr="00801CEB">
        <w:trPr>
          <w:trHeight w:val="218"/>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14339:2006</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Hidrantes contra incendios bajo tierra.</w:t>
            </w:r>
          </w:p>
        </w:tc>
      </w:tr>
      <w:tr w:rsidR="00801CEB" w:rsidRPr="00DA3F74" w:rsidTr="00801CEB">
        <w:trPr>
          <w:trHeight w:val="247"/>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MANGUERAS</w:t>
            </w:r>
          </w:p>
        </w:tc>
      </w:tr>
      <w:tr w:rsidR="00801CEB" w:rsidRPr="00DA3F74" w:rsidTr="00801CEB">
        <w:trPr>
          <w:trHeight w:val="219"/>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vanish/>
                <w:sz w:val="22"/>
                <w:szCs w:val="22"/>
              </w:rPr>
            </w:pPr>
            <w:r w:rsidRPr="00DA3F74">
              <w:rPr>
                <w:rFonts w:ascii="Arial" w:hAnsi="Arial" w:cs="Arial"/>
                <w:sz w:val="22"/>
                <w:szCs w:val="22"/>
              </w:rPr>
              <w:t>UNE 23091-1 1989.</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Mangueras de impulsión para la lucha contra incendios. Parte 1: Generalidades.</w:t>
            </w:r>
          </w:p>
        </w:tc>
      </w:tr>
      <w:tr w:rsidR="00801CEB" w:rsidRPr="00DA3F74" w:rsidTr="00801CEB">
        <w:trPr>
          <w:trHeight w:val="218"/>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23091-2A 1996.</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Mangueras de impulsión para la lucha contra incendios. Parte 2A: Manguera flexible plana para servicio ligero, de diámetros 45 mm y 70 mm.</w:t>
            </w:r>
          </w:p>
        </w:tc>
      </w:tr>
      <w:tr w:rsidR="00801CEB" w:rsidRPr="00DA3F74" w:rsidTr="00801CEB">
        <w:trPr>
          <w:trHeight w:val="3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23091-2B 1981.</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Mangueras de impulsión para la lucha contra incendios. Parte 2B: Manguera flexible plana para servicio duro, de diámetros 25, 45, 70 y 100 mm.</w:t>
            </w:r>
          </w:p>
        </w:tc>
      </w:tr>
      <w:tr w:rsidR="00801CEB" w:rsidRPr="00DA3F74" w:rsidTr="00801CEB">
        <w:trPr>
          <w:trHeight w:val="233"/>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 23091-4:1990.</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 23091-4/1M:1994</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 23091-4/2M:1996</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trike/>
                <w:sz w:val="22"/>
                <w:szCs w:val="22"/>
              </w:rPr>
            </w:pPr>
            <w:r w:rsidRPr="00DA3F74">
              <w:rPr>
                <w:rFonts w:ascii="Arial" w:hAnsi="Arial" w:cs="Arial"/>
                <w:sz w:val="22"/>
                <w:szCs w:val="22"/>
              </w:rPr>
              <w:t>Mangueras de impulsión para la lucha contra incendios. Parte 4: Descripción de procesos y aparatos para pruebas y ensayos.</w:t>
            </w:r>
          </w:p>
        </w:tc>
      </w:tr>
      <w:tr w:rsidR="00801CEB" w:rsidRPr="00DA3F74" w:rsidTr="00801CEB">
        <w:trPr>
          <w:trHeight w:val="247"/>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RACORES</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 23400-1:1998  </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Material de lucha contra incendios. Racores de conexión de 25 mm.</w:t>
            </w:r>
          </w:p>
        </w:tc>
      </w:tr>
      <w:tr w:rsidR="00801CEB" w:rsidRPr="00DA3F74" w:rsidTr="00801CEB">
        <w:trPr>
          <w:trHeight w:val="219"/>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 23400-2:1998 </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Material de lucha contra incendios. Racores de conexión de 45 mm.</w:t>
            </w:r>
          </w:p>
        </w:tc>
      </w:tr>
      <w:tr w:rsidR="00801CEB" w:rsidRPr="00DA3F74" w:rsidTr="00801CEB">
        <w:trPr>
          <w:trHeight w:val="218"/>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lastRenderedPageBreak/>
              <w:t xml:space="preserve">UNE 23400-3:1998   </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23400-3:1999 ERRATUM</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Material de lucha contra incendios. Racores de conexión de 70 mm.</w:t>
            </w:r>
          </w:p>
        </w:tc>
      </w:tr>
      <w:tr w:rsidR="00801CEB" w:rsidRPr="00DA3F74" w:rsidTr="00801CEB">
        <w:trPr>
          <w:trHeight w:val="328"/>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 23400-4:1998   </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23400-4:1999 ERRATUM</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Material de lucha contra incendios. Racores de conexión de 100 mm.</w:t>
            </w:r>
          </w:p>
        </w:tc>
      </w:tr>
      <w:tr w:rsidR="00801CEB" w:rsidRPr="00DA3F74" w:rsidTr="00801CEB">
        <w:trPr>
          <w:trHeight w:val="328"/>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 23400-5 1998 </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23400-5:1999 ERRATUM</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Material contra incendio. Racores de conexión. Procedimientos de verificación.</w:t>
            </w:r>
          </w:p>
        </w:tc>
      </w:tr>
      <w:tr w:rsidR="00801CEB" w:rsidRPr="00DA3F74" w:rsidTr="00801CEB">
        <w:trPr>
          <w:trHeight w:val="247"/>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EXTINTORES DE INCENDIO</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2:1994</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2:1994/A1:2005</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Clases de fuego.</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vanish/>
                <w:sz w:val="22"/>
                <w:szCs w:val="22"/>
              </w:rPr>
            </w:pPr>
            <w:r w:rsidRPr="00DA3F74">
              <w:rPr>
                <w:rFonts w:ascii="Arial" w:hAnsi="Arial" w:cs="Arial"/>
                <w:sz w:val="22"/>
                <w:szCs w:val="22"/>
              </w:rPr>
              <w:t>UNE-EN 3-7:2004+A1:2008</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Extintores portátiles de incendios. Parte 7: Características, requisitos de funcionamiento y métodos de ensayo.</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3-10:2010</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Extintores portátiles de incendios. Parte 10: Prescripciones para la evaluación de la conformidad de un extintor portátil de incendios de acuerdo con la Norma europea EN</w:t>
            </w:r>
            <w:r w:rsidR="006F6FC8" w:rsidRPr="00DA3F74">
              <w:rPr>
                <w:rFonts w:ascii="Arial" w:hAnsi="Arial" w:cs="Arial"/>
                <w:sz w:val="22"/>
                <w:szCs w:val="22"/>
              </w:rPr>
              <w:t> </w:t>
            </w:r>
            <w:r w:rsidRPr="00DA3F74">
              <w:rPr>
                <w:rFonts w:ascii="Arial" w:hAnsi="Arial" w:cs="Arial"/>
                <w:sz w:val="22"/>
                <w:szCs w:val="22"/>
              </w:rPr>
              <w:t>3-7.</w:t>
            </w:r>
          </w:p>
        </w:tc>
      </w:tr>
      <w:tr w:rsidR="00801CEB" w:rsidRPr="00DA3F74" w:rsidTr="00801CEB">
        <w:trPr>
          <w:trHeight w:val="345"/>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vanish/>
                <w:sz w:val="22"/>
                <w:szCs w:val="22"/>
              </w:rPr>
            </w:pPr>
            <w:r w:rsidRPr="00DA3F74">
              <w:rPr>
                <w:rFonts w:ascii="Arial" w:hAnsi="Arial" w:cs="Arial"/>
                <w:sz w:val="22"/>
                <w:szCs w:val="22"/>
              </w:rPr>
              <w:t xml:space="preserve">UNE 23120:2012 </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Mantenimiento de extintores </w:t>
            </w:r>
            <w:r w:rsidR="002A6510" w:rsidRPr="00DA3F74">
              <w:rPr>
                <w:rFonts w:ascii="Arial" w:hAnsi="Arial" w:cs="Arial"/>
                <w:sz w:val="22"/>
                <w:szCs w:val="22"/>
              </w:rPr>
              <w:t>de</w:t>
            </w:r>
            <w:r w:rsidRPr="00DA3F74">
              <w:rPr>
                <w:rFonts w:ascii="Arial" w:hAnsi="Arial" w:cs="Arial"/>
                <w:sz w:val="22"/>
                <w:szCs w:val="22"/>
              </w:rPr>
              <w:t xml:space="preserve"> incendios.</w:t>
            </w:r>
          </w:p>
        </w:tc>
      </w:tr>
      <w:tr w:rsidR="00801CEB" w:rsidRPr="00DA3F74" w:rsidTr="00801CEB">
        <w:trPr>
          <w:trHeight w:val="11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1866-1:2008</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Extintores</w:t>
            </w:r>
            <w:r w:rsidR="002A6510" w:rsidRPr="00DA3F74">
              <w:rPr>
                <w:rFonts w:ascii="Arial" w:hAnsi="Arial" w:cs="Arial"/>
                <w:sz w:val="22"/>
                <w:szCs w:val="22"/>
              </w:rPr>
              <w:t xml:space="preserve"> de incendio móviles. Parte 1: C</w:t>
            </w:r>
            <w:r w:rsidRPr="00DA3F74">
              <w:rPr>
                <w:rFonts w:ascii="Arial" w:hAnsi="Arial" w:cs="Arial"/>
                <w:sz w:val="22"/>
                <w:szCs w:val="22"/>
              </w:rPr>
              <w:t>aracterísticas</w:t>
            </w:r>
            <w:r w:rsidR="002A6510" w:rsidRPr="00DA3F74">
              <w:rPr>
                <w:rFonts w:ascii="Arial" w:hAnsi="Arial" w:cs="Arial"/>
                <w:sz w:val="22"/>
                <w:szCs w:val="22"/>
              </w:rPr>
              <w:t xml:space="preserve">, </w:t>
            </w:r>
            <w:r w:rsidRPr="00DA3F74">
              <w:rPr>
                <w:rFonts w:ascii="Arial" w:hAnsi="Arial" w:cs="Arial"/>
                <w:sz w:val="22"/>
                <w:szCs w:val="22"/>
              </w:rPr>
              <w:t>comportamiento y métodos de ensayo.</w:t>
            </w:r>
          </w:p>
        </w:tc>
      </w:tr>
      <w:tr w:rsidR="00801CEB" w:rsidRPr="00DA3F74" w:rsidTr="00801CEB">
        <w:trPr>
          <w:trHeight w:val="110"/>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BOCAS DE INCENDIO EQUIPADAS</w:t>
            </w:r>
          </w:p>
        </w:tc>
      </w:tr>
      <w:tr w:rsidR="00801CEB" w:rsidRPr="00DA3F74" w:rsidTr="00801CEB">
        <w:trPr>
          <w:trHeight w:val="219"/>
        </w:trPr>
        <w:tc>
          <w:tcPr>
            <w:tcW w:w="3400" w:type="dxa"/>
            <w:vAlign w:val="center"/>
          </w:tcPr>
          <w:p w:rsidR="00801CEB" w:rsidRPr="00DA3F74" w:rsidRDefault="00A346EC" w:rsidP="00BA14E4">
            <w:pPr>
              <w:tabs>
                <w:tab w:val="left" w:pos="-720"/>
                <w:tab w:val="left" w:pos="0"/>
                <w:tab w:val="left" w:pos="283"/>
                <w:tab w:val="left" w:pos="566"/>
                <w:tab w:val="left" w:pos="850"/>
                <w:tab w:val="left" w:pos="2412"/>
              </w:tabs>
              <w:rPr>
                <w:rFonts w:ascii="Arial" w:hAnsi="Arial" w:cs="Arial"/>
                <w:sz w:val="22"/>
                <w:szCs w:val="22"/>
                <w:lang w:val="fr-FR"/>
              </w:rPr>
            </w:pPr>
            <w:r>
              <w:rPr>
                <w:rFonts w:ascii="Arial" w:hAnsi="Arial" w:cs="Arial"/>
                <w:sz w:val="22"/>
                <w:szCs w:val="22"/>
                <w:lang w:val="fr-FR"/>
              </w:rPr>
              <w:t>UNE-</w:t>
            </w:r>
            <w:r w:rsidR="00801CEB" w:rsidRPr="00DA3F74">
              <w:rPr>
                <w:rFonts w:ascii="Arial" w:hAnsi="Arial" w:cs="Arial"/>
                <w:sz w:val="22"/>
                <w:szCs w:val="22"/>
                <w:lang w:val="fr-FR"/>
              </w:rPr>
              <w:t xml:space="preserve">EN 671-1:2013 </w:t>
            </w:r>
          </w:p>
        </w:tc>
        <w:tc>
          <w:tcPr>
            <w:tcW w:w="709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Instalaciones fijas de lucha contra de incendios. Sistemas equipados con mangueras. Parte 1: Bocas de incendio equipadas con mangueras semirrígidas.</w:t>
            </w:r>
          </w:p>
        </w:tc>
      </w:tr>
      <w:tr w:rsidR="00801CEB" w:rsidRPr="00DA3F74" w:rsidTr="00801CEB">
        <w:trPr>
          <w:trHeight w:val="218"/>
        </w:trPr>
        <w:tc>
          <w:tcPr>
            <w:tcW w:w="3400" w:type="dxa"/>
            <w:vAlign w:val="center"/>
          </w:tcPr>
          <w:p w:rsidR="00801CEB" w:rsidRPr="00DA3F74" w:rsidRDefault="00A346EC" w:rsidP="00BA14E4">
            <w:pPr>
              <w:tabs>
                <w:tab w:val="left" w:pos="-720"/>
                <w:tab w:val="left" w:pos="0"/>
                <w:tab w:val="left" w:pos="283"/>
                <w:tab w:val="left" w:pos="566"/>
                <w:tab w:val="left" w:pos="850"/>
                <w:tab w:val="left" w:pos="2412"/>
              </w:tabs>
              <w:rPr>
                <w:rFonts w:ascii="Arial" w:hAnsi="Arial" w:cs="Arial"/>
                <w:sz w:val="22"/>
                <w:szCs w:val="22"/>
                <w:lang w:val="fr-FR"/>
              </w:rPr>
            </w:pPr>
            <w:r>
              <w:rPr>
                <w:rFonts w:ascii="Arial" w:hAnsi="Arial" w:cs="Arial"/>
                <w:sz w:val="22"/>
                <w:szCs w:val="22"/>
                <w:lang w:val="fr-FR"/>
              </w:rPr>
              <w:t>UNE-</w:t>
            </w:r>
            <w:r w:rsidR="00801CEB" w:rsidRPr="00DA3F74">
              <w:rPr>
                <w:rFonts w:ascii="Arial" w:hAnsi="Arial" w:cs="Arial"/>
                <w:sz w:val="22"/>
                <w:szCs w:val="22"/>
                <w:lang w:val="fr-FR"/>
              </w:rPr>
              <w:t xml:space="preserve">EN 671-2: 2013 </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Instalaciones fijas de lucha contra de incendios. Sistemas equipados con mangueras. Parte 2: Bocas de incendio equipadas con mangueras planas.</w:t>
            </w:r>
          </w:p>
        </w:tc>
      </w:tr>
      <w:tr w:rsidR="00801CEB" w:rsidRPr="00DA3F74" w:rsidTr="00801CEB">
        <w:trPr>
          <w:trHeight w:val="218"/>
        </w:trPr>
        <w:tc>
          <w:tcPr>
            <w:tcW w:w="3400" w:type="dxa"/>
            <w:vAlign w:val="center"/>
          </w:tcPr>
          <w:p w:rsidR="00801CEB" w:rsidRPr="00DA3F74" w:rsidRDefault="00A346EC" w:rsidP="00BA14E4">
            <w:pPr>
              <w:tabs>
                <w:tab w:val="left" w:pos="-720"/>
                <w:tab w:val="left" w:pos="0"/>
                <w:tab w:val="left" w:pos="283"/>
                <w:tab w:val="left" w:pos="566"/>
                <w:tab w:val="left" w:pos="850"/>
                <w:tab w:val="left" w:pos="2412"/>
              </w:tabs>
              <w:rPr>
                <w:rFonts w:ascii="Arial" w:hAnsi="Arial" w:cs="Arial"/>
                <w:sz w:val="22"/>
                <w:szCs w:val="22"/>
                <w:lang w:val="fr-FR"/>
              </w:rPr>
            </w:pPr>
            <w:r>
              <w:rPr>
                <w:rFonts w:ascii="Arial" w:hAnsi="Arial" w:cs="Arial"/>
                <w:sz w:val="22"/>
                <w:szCs w:val="22"/>
                <w:lang w:val="fr-FR"/>
              </w:rPr>
              <w:t>UNE-</w:t>
            </w:r>
            <w:r w:rsidR="00801CEB" w:rsidRPr="00DA3F74">
              <w:rPr>
                <w:rFonts w:ascii="Arial" w:hAnsi="Arial" w:cs="Arial"/>
                <w:sz w:val="22"/>
                <w:szCs w:val="22"/>
                <w:lang w:val="fr-FR"/>
              </w:rPr>
              <w:t>EN 671-3: 2009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Instalaciones fijas de lucha contra incendios. Sistemas equipados con mangueras. Parte 2: Mantenimiento de las bocas de incendio equipadas con mangueras semirrígidas y planas.</w:t>
            </w:r>
          </w:p>
        </w:tc>
      </w:tr>
      <w:tr w:rsidR="00801CEB" w:rsidRPr="00DA3F74" w:rsidTr="00801CEB">
        <w:trPr>
          <w:trHeight w:val="328"/>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SISTEMA DE EXTINCIÓN POR ROCIADORES Y AGUA PULVERIZADA</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12845:2005+A2:2010</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Sistemas de rociadores automáticos. Diseño, instalación y mantenimiento.</w:t>
            </w:r>
          </w:p>
        </w:tc>
      </w:tr>
      <w:tr w:rsidR="00801CEB" w:rsidRPr="00DA3F74" w:rsidTr="00801CEB">
        <w:trPr>
          <w:trHeight w:val="247"/>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12259-1:2002</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12259-1:2002/A2:2005</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12259-1:2002/A3:2007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Protección contra incendios. Sistemas fijos de lucha contra incendios. Componentes para sistemas de rociadores y agua pulverizada. Parte 1: Rociadores automáticos.</w:t>
            </w:r>
          </w:p>
        </w:tc>
      </w:tr>
      <w:tr w:rsidR="00801CEB" w:rsidRPr="00DA3F74" w:rsidTr="00801CEB">
        <w:trPr>
          <w:trHeight w:val="89"/>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12259-2:2000</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12259-2/A1:2001</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12259-2/AC:2002</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12259-2:2000/A2:2007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Protección contra incendios. Sistemas fijos de lucha contra incendios. Componentes para sistemas de rociadores y agua pulverizada. Parte 2: Conjuntos de válvula de alarma de tubería mojada y cámaras de retardo.</w:t>
            </w:r>
          </w:p>
        </w:tc>
      </w:tr>
      <w:tr w:rsidR="00801CEB" w:rsidRPr="00DA3F74" w:rsidTr="00801CEB">
        <w:trPr>
          <w:trHeight w:val="131"/>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lastRenderedPageBreak/>
              <w:t>UNE-EN 12259-3:2001</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12259-3:2001/A1:2001</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12259-3:2001/A2:2007</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Protección contra incendios. Sistemas fijos de lucha contra incendios. Componentes para sistemas de rociadores y agua pulverizada. Parte 3: Conjuntos de válvula de alarma para sistemas de tubería seca.</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12259-4:2000</w:t>
            </w:r>
          </w:p>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12259-4/A1:2001</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Protección contra incendios. Sistemas fijos de lucha contra incendios. Componentes para sistemas de rociadores y agua pulverizada. Parte 4: Alarmas hidromecánicas.</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12259-5:2003</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Protección contra incendios. Sistemas fijos de lucha contra incendios. Componentes para sistemas de rociadores y agua pulverizada. Parte 5: Detectores de flujo de agua.</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 23501:1988 </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agua pulverizada. Generalidades.</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23502:1986</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Sistemas fijos de agua pulverizada. Componentes del </w:t>
            </w:r>
            <w:r w:rsidR="002A6510" w:rsidRPr="00DA3F74">
              <w:rPr>
                <w:rFonts w:ascii="Arial" w:hAnsi="Arial" w:cs="Arial"/>
                <w:sz w:val="22"/>
                <w:szCs w:val="22"/>
              </w:rPr>
              <w:t>s</w:t>
            </w:r>
            <w:r w:rsidRPr="00DA3F74">
              <w:rPr>
                <w:rFonts w:ascii="Arial" w:hAnsi="Arial" w:cs="Arial"/>
                <w:sz w:val="22"/>
                <w:szCs w:val="22"/>
              </w:rPr>
              <w:t>istema.</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23503:1989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agua pulverizada. Diseño e instalaci</w:t>
            </w:r>
            <w:r w:rsidR="002A6510" w:rsidRPr="00DA3F74">
              <w:rPr>
                <w:rFonts w:ascii="Arial" w:hAnsi="Arial" w:cs="Arial"/>
                <w:sz w:val="22"/>
                <w:szCs w:val="22"/>
              </w:rPr>
              <w:t>ones</w:t>
            </w:r>
            <w:r w:rsidRPr="00DA3F74">
              <w:rPr>
                <w:rFonts w:ascii="Arial" w:hAnsi="Arial" w:cs="Arial"/>
                <w:sz w:val="22"/>
                <w:szCs w:val="22"/>
              </w:rPr>
              <w:t>.</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23504:1986</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agua pulverizada. Ensayo</w:t>
            </w:r>
            <w:r w:rsidR="002A6510" w:rsidRPr="00DA3F74">
              <w:rPr>
                <w:rFonts w:ascii="Arial" w:hAnsi="Arial" w:cs="Arial"/>
                <w:sz w:val="22"/>
                <w:szCs w:val="22"/>
              </w:rPr>
              <w:t>s</w:t>
            </w:r>
            <w:r w:rsidRPr="00DA3F74">
              <w:rPr>
                <w:rFonts w:ascii="Arial" w:hAnsi="Arial" w:cs="Arial"/>
                <w:sz w:val="22"/>
                <w:szCs w:val="22"/>
              </w:rPr>
              <w:t xml:space="preserve"> de </w:t>
            </w:r>
            <w:r w:rsidR="002A6510" w:rsidRPr="00DA3F74">
              <w:rPr>
                <w:rFonts w:ascii="Arial" w:hAnsi="Arial" w:cs="Arial"/>
                <w:sz w:val="22"/>
                <w:szCs w:val="22"/>
              </w:rPr>
              <w:t>r</w:t>
            </w:r>
            <w:r w:rsidRPr="00DA3F74">
              <w:rPr>
                <w:rFonts w:ascii="Arial" w:hAnsi="Arial" w:cs="Arial"/>
                <w:sz w:val="22"/>
                <w:szCs w:val="22"/>
              </w:rPr>
              <w:t>ecepción.</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23505:1986</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agua pulverizada. Ensayos periódicos y mantenimiento.</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23506:1989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agua pulverizada. Planos, especificaciones y cálculos hidráulicos.</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23507:1989</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agua pulverizada. Equipos de detección automátic</w:t>
            </w:r>
            <w:r w:rsidR="002A6510" w:rsidRPr="00DA3F74">
              <w:rPr>
                <w:rFonts w:ascii="Arial" w:hAnsi="Arial" w:cs="Arial"/>
                <w:sz w:val="22"/>
                <w:szCs w:val="22"/>
              </w:rPr>
              <w:t>a</w:t>
            </w:r>
            <w:r w:rsidRPr="00DA3F74">
              <w:rPr>
                <w:rFonts w:ascii="Arial" w:hAnsi="Arial" w:cs="Arial"/>
                <w:sz w:val="22"/>
                <w:szCs w:val="22"/>
              </w:rPr>
              <w:t>.</w:t>
            </w:r>
          </w:p>
        </w:tc>
      </w:tr>
      <w:tr w:rsidR="00801CEB" w:rsidRPr="00DA3F74" w:rsidTr="00801CEB">
        <w:trPr>
          <w:trHeight w:val="220"/>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b/>
                <w:sz w:val="22"/>
                <w:szCs w:val="22"/>
              </w:rPr>
            </w:pPr>
            <w:r w:rsidRPr="00DA3F74">
              <w:rPr>
                <w:rFonts w:ascii="Arial" w:hAnsi="Arial" w:cs="Arial"/>
                <w:b/>
                <w:sz w:val="22"/>
                <w:szCs w:val="22"/>
              </w:rPr>
              <w:t>SISTEMAS D</w:t>
            </w:r>
            <w:r w:rsidR="004F43C9">
              <w:rPr>
                <w:rFonts w:ascii="Arial" w:hAnsi="Arial" w:cs="Arial"/>
                <w:b/>
                <w:sz w:val="22"/>
                <w:szCs w:val="22"/>
              </w:rPr>
              <w:t>E EXTINCIÓN POR AGUA NEBULIZADA</w:t>
            </w:r>
          </w:p>
        </w:tc>
      </w:tr>
      <w:tr w:rsidR="00801CEB" w:rsidRPr="00DA3F74" w:rsidTr="00801CEB">
        <w:trPr>
          <w:trHeight w:val="220"/>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CEN/TS 14972:2014</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protección contra incendios. Sistemas de agua nebulizada. Diseño e instalación.</w:t>
            </w:r>
          </w:p>
        </w:tc>
      </w:tr>
      <w:tr w:rsidR="00801CEB" w:rsidRPr="00DA3F74" w:rsidTr="00801CEB">
        <w:trPr>
          <w:trHeight w:val="220"/>
        </w:trPr>
        <w:tc>
          <w:tcPr>
            <w:tcW w:w="10490" w:type="dxa"/>
            <w:gridSpan w:val="2"/>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SISTEMAS DE EXTINCIÓN POR ESPUMA FÍSICA</w:t>
            </w:r>
          </w:p>
        </w:tc>
      </w:tr>
      <w:tr w:rsidR="00801CEB" w:rsidRPr="00DA3F74" w:rsidTr="00801CEB">
        <w:trPr>
          <w:trHeight w:val="109"/>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13565-1:2005 + A1:2008.</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Sistemas espumantes. Parte 1: Requisitos y métodos de ensayo de los componentes.</w:t>
            </w:r>
          </w:p>
        </w:tc>
      </w:tr>
      <w:tr w:rsidR="00801CEB" w:rsidRPr="00DA3F74" w:rsidTr="00801CEB">
        <w:trPr>
          <w:trHeight w:val="109"/>
        </w:trPr>
        <w:tc>
          <w:tcPr>
            <w:tcW w:w="3400" w:type="dxa"/>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UNE-EN 13565-2:2010. </w:t>
            </w:r>
          </w:p>
        </w:tc>
        <w:tc>
          <w:tcPr>
            <w:tcW w:w="7090" w:type="dxa"/>
            <w:shd w:val="clear" w:color="auto" w:fill="auto"/>
            <w:vAlign w:val="center"/>
          </w:tcPr>
          <w:p w:rsidR="00801CEB" w:rsidRPr="00DA3F74" w:rsidRDefault="00801CEB"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Sistemas fijos de lucha contra incendios. Sistemas espumantes. Parte 2: Diseño, construcción y mantenimiento. </w:t>
            </w:r>
          </w:p>
        </w:tc>
      </w:tr>
      <w:tr w:rsidR="00801CEB" w:rsidRPr="00DA3F74" w:rsidTr="00801CEB">
        <w:trPr>
          <w:trHeight w:val="57"/>
        </w:trPr>
        <w:tc>
          <w:tcPr>
            <w:tcW w:w="3400" w:type="dxa"/>
            <w:vAlign w:val="center"/>
          </w:tcPr>
          <w:p w:rsidR="00801CEB" w:rsidRPr="00DA3F74" w:rsidRDefault="00801CEB" w:rsidP="00BA14E4">
            <w:pPr>
              <w:rPr>
                <w:rFonts w:ascii="Arial" w:hAnsi="Arial" w:cs="Arial"/>
                <w:sz w:val="22"/>
                <w:szCs w:val="22"/>
              </w:rPr>
            </w:pPr>
            <w:r w:rsidRPr="00DA3F74">
              <w:rPr>
                <w:rFonts w:ascii="Arial" w:hAnsi="Arial" w:cs="Arial"/>
                <w:sz w:val="22"/>
                <w:szCs w:val="22"/>
              </w:rPr>
              <w:t>UNE-EN 1568-1:2009</w:t>
            </w:r>
          </w:p>
          <w:p w:rsidR="00801CEB" w:rsidRPr="00DA3F74" w:rsidRDefault="00801CEB" w:rsidP="00BA14E4">
            <w:pPr>
              <w:rPr>
                <w:rFonts w:ascii="Arial" w:hAnsi="Arial" w:cs="Arial"/>
                <w:sz w:val="22"/>
                <w:szCs w:val="22"/>
              </w:rPr>
            </w:pPr>
            <w:r w:rsidRPr="00DA3F74">
              <w:rPr>
                <w:rFonts w:ascii="Arial" w:hAnsi="Arial" w:cs="Arial"/>
                <w:sz w:val="22"/>
                <w:szCs w:val="22"/>
              </w:rPr>
              <w:t>UNE-EN 1568-1:2009/AC:2010</w:t>
            </w:r>
          </w:p>
        </w:tc>
        <w:tc>
          <w:tcPr>
            <w:tcW w:w="7090" w:type="dxa"/>
            <w:shd w:val="clear" w:color="auto" w:fill="auto"/>
            <w:vAlign w:val="center"/>
          </w:tcPr>
          <w:p w:rsidR="00801CEB" w:rsidRPr="00DA3F74" w:rsidRDefault="00801CEB" w:rsidP="00BA14E4">
            <w:pPr>
              <w:rPr>
                <w:rFonts w:ascii="Arial" w:hAnsi="Arial" w:cs="Arial"/>
                <w:sz w:val="22"/>
                <w:szCs w:val="22"/>
              </w:rPr>
            </w:pPr>
            <w:r w:rsidRPr="00DA3F74">
              <w:rPr>
                <w:rFonts w:ascii="Arial" w:hAnsi="Arial" w:cs="Arial"/>
                <w:sz w:val="22"/>
                <w:szCs w:val="22"/>
              </w:rPr>
              <w:t>Agentes extintores. Concentrados de espuma. Parte 1: Especificación para concentrados de espuma de media expansión para aplicación sobre la superficie en líquidos no miscibles con el agua.</w:t>
            </w:r>
          </w:p>
        </w:tc>
      </w:tr>
      <w:tr w:rsidR="00801CEB" w:rsidRPr="00DA3F74" w:rsidTr="00801CEB">
        <w:trPr>
          <w:trHeight w:val="56"/>
        </w:trPr>
        <w:tc>
          <w:tcPr>
            <w:tcW w:w="3400" w:type="dxa"/>
            <w:vAlign w:val="center"/>
          </w:tcPr>
          <w:p w:rsidR="00801CEB" w:rsidRPr="00DA3F74" w:rsidRDefault="00801CEB" w:rsidP="00BA14E4">
            <w:pPr>
              <w:rPr>
                <w:rFonts w:ascii="Arial" w:hAnsi="Arial" w:cs="Arial"/>
                <w:sz w:val="22"/>
                <w:szCs w:val="22"/>
              </w:rPr>
            </w:pPr>
            <w:r w:rsidRPr="00DA3F74">
              <w:rPr>
                <w:rFonts w:ascii="Arial" w:hAnsi="Arial" w:cs="Arial"/>
                <w:sz w:val="22"/>
                <w:szCs w:val="22"/>
              </w:rPr>
              <w:t>UNE-EN 1568-2:2009</w:t>
            </w:r>
          </w:p>
          <w:p w:rsidR="00801CEB" w:rsidRPr="00DA3F74" w:rsidRDefault="00801CEB" w:rsidP="00BA14E4">
            <w:pPr>
              <w:rPr>
                <w:rFonts w:ascii="Arial" w:hAnsi="Arial" w:cs="Arial"/>
                <w:sz w:val="22"/>
                <w:szCs w:val="22"/>
              </w:rPr>
            </w:pPr>
            <w:r w:rsidRPr="00DA3F74">
              <w:rPr>
                <w:rFonts w:ascii="Arial" w:hAnsi="Arial" w:cs="Arial"/>
                <w:sz w:val="22"/>
                <w:szCs w:val="22"/>
              </w:rPr>
              <w:t>UNE-EN 1568-2:2009/AC:2010</w:t>
            </w:r>
          </w:p>
        </w:tc>
        <w:tc>
          <w:tcPr>
            <w:tcW w:w="7090" w:type="dxa"/>
            <w:shd w:val="clear" w:color="auto" w:fill="auto"/>
            <w:vAlign w:val="center"/>
          </w:tcPr>
          <w:p w:rsidR="00801CEB" w:rsidRPr="00DA3F74" w:rsidRDefault="00801CEB" w:rsidP="00BA14E4">
            <w:pPr>
              <w:rPr>
                <w:rFonts w:ascii="Arial" w:hAnsi="Arial" w:cs="Arial"/>
                <w:sz w:val="22"/>
                <w:szCs w:val="22"/>
              </w:rPr>
            </w:pPr>
            <w:r w:rsidRPr="00DA3F74">
              <w:rPr>
                <w:rFonts w:ascii="Arial" w:hAnsi="Arial" w:cs="Arial"/>
                <w:sz w:val="22"/>
                <w:szCs w:val="22"/>
              </w:rPr>
              <w:t>Agentes extintores. Concentrados de espuma. Parte 2: Especificación para concentrados de espuma de alta expansión para aplicación sobre la superficie en líquidos no miscibles con agua.</w:t>
            </w:r>
          </w:p>
        </w:tc>
      </w:tr>
      <w:tr w:rsidR="004D52A9" w:rsidRPr="00DA3F74" w:rsidTr="00801CEB">
        <w:trPr>
          <w:trHeight w:val="56"/>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1568-3:2009</w:t>
            </w:r>
          </w:p>
          <w:p w:rsidR="002A6510" w:rsidRPr="00DA3F74" w:rsidRDefault="002A6510" w:rsidP="00BA14E4">
            <w:pPr>
              <w:rPr>
                <w:rFonts w:ascii="Arial" w:hAnsi="Arial" w:cs="Arial"/>
                <w:sz w:val="22"/>
                <w:szCs w:val="22"/>
              </w:rPr>
            </w:pPr>
            <w:r w:rsidRPr="00DA3F74">
              <w:rPr>
                <w:rFonts w:ascii="Arial" w:hAnsi="Arial" w:cs="Arial"/>
                <w:sz w:val="22"/>
                <w:szCs w:val="22"/>
              </w:rPr>
              <w:t>UNE-EN 1568-3:2009/AC:2010</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Agentes extintores. Concentrados de espuma. Parte 3: Especificación para concentrados de espuma de baja expansión para aplicación sobre la superficie de líquidos no miscibles con agua.</w:t>
            </w:r>
          </w:p>
        </w:tc>
      </w:tr>
      <w:tr w:rsidR="004D52A9" w:rsidRPr="00DA3F74" w:rsidTr="00801CEB">
        <w:trPr>
          <w:trHeight w:val="56"/>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lastRenderedPageBreak/>
              <w:t>UNE-EN 1568-4:2009</w:t>
            </w:r>
          </w:p>
          <w:p w:rsidR="002A6510" w:rsidRPr="00DA3F74" w:rsidRDefault="002A6510" w:rsidP="00BA14E4">
            <w:pPr>
              <w:rPr>
                <w:rFonts w:ascii="Arial" w:hAnsi="Arial" w:cs="Arial"/>
                <w:sz w:val="22"/>
                <w:szCs w:val="22"/>
              </w:rPr>
            </w:pPr>
            <w:r w:rsidRPr="00DA3F74">
              <w:rPr>
                <w:rFonts w:ascii="Arial" w:hAnsi="Arial" w:cs="Arial"/>
                <w:sz w:val="22"/>
                <w:szCs w:val="22"/>
              </w:rPr>
              <w:t>UNE-EN 1568-4:2009/AC:2010</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Agentes extintores. Concentrados de espuma. Parte 4: Especificación para concentrados de espuma de baja expansión para aplicación sobre la superficie en líquidos miscibles con agua.</w:t>
            </w:r>
          </w:p>
        </w:tc>
      </w:tr>
      <w:tr w:rsidR="004D52A9" w:rsidRPr="00DA3F74" w:rsidTr="00801CEB">
        <w:trPr>
          <w:trHeight w:val="247"/>
        </w:trPr>
        <w:tc>
          <w:tcPr>
            <w:tcW w:w="10490" w:type="dxa"/>
            <w:gridSpan w:val="2"/>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SISTEMAS FIJOS DE EXTINCIÓN POR POLVO</w:t>
            </w:r>
          </w:p>
        </w:tc>
      </w:tr>
      <w:tr w:rsidR="004D52A9" w:rsidRPr="00DA3F74" w:rsidTr="00801CEB">
        <w:trPr>
          <w:trHeight w:val="5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12416-1:2001 + A2:2008.</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Sistemas de extinción por polvo. Parte 1: Especificaciones y métodos de ensayo para los componentes.</w:t>
            </w:r>
          </w:p>
        </w:tc>
      </w:tr>
      <w:tr w:rsidR="004D52A9" w:rsidRPr="00DA3F74" w:rsidTr="00801CEB">
        <w:trPr>
          <w:trHeight w:val="345"/>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12416-2:2001 + A1:2008.</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Sistemas de extinción por polvo. Parte 2: Diseño, construcción y mantenimiento.</w:t>
            </w:r>
          </w:p>
        </w:tc>
      </w:tr>
      <w:tr w:rsidR="004D52A9" w:rsidRPr="00DA3F74" w:rsidTr="00801CEB">
        <w:trPr>
          <w:trHeight w:val="345"/>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lang w:val="fr-FR"/>
              </w:rPr>
              <w:t>UNE-EN 615:2009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Protección contra incendios. Agentes extintores. Especificaciones para polvos extintores (excepto polvos de clase D).</w:t>
            </w:r>
          </w:p>
        </w:tc>
      </w:tr>
      <w:tr w:rsidR="004D52A9" w:rsidRPr="00DA3F74" w:rsidTr="00801CEB">
        <w:trPr>
          <w:trHeight w:val="217"/>
        </w:trPr>
        <w:tc>
          <w:tcPr>
            <w:tcW w:w="10490" w:type="dxa"/>
            <w:gridSpan w:val="2"/>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SISTEMAS DE EXTINCIÓN MEDIANTE AGENTES GASEOSOS</w:t>
            </w:r>
          </w:p>
        </w:tc>
      </w:tr>
      <w:tr w:rsidR="004D52A9" w:rsidRPr="00DA3F74" w:rsidTr="00801CEB">
        <w:trPr>
          <w:trHeight w:val="59"/>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15004-1:2009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Sistemas fijos de lucha contra incendios. Sistemas de extinción mediante agentes gaseosos. Parte 1: Diseño, instalación y mantenimiento (ISO 14520-1, modificada).</w:t>
            </w:r>
          </w:p>
        </w:tc>
      </w:tr>
      <w:tr w:rsidR="004D52A9" w:rsidRPr="00DA3F74" w:rsidTr="00801CEB">
        <w:trPr>
          <w:trHeight w:val="58"/>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15004-2:2009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2: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FK-5-1-12 (ISO 14520-5:2006, modificada).</w:t>
            </w:r>
          </w:p>
        </w:tc>
      </w:tr>
      <w:tr w:rsidR="004D52A9" w:rsidRPr="00DA3F74" w:rsidTr="00801CEB">
        <w:trPr>
          <w:trHeight w:val="58"/>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15004-3:2009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3: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HCFC, mezcla A. (ISO 14520-6:2006, modificada).</w:t>
            </w:r>
          </w:p>
        </w:tc>
      </w:tr>
      <w:tr w:rsidR="004D52A9" w:rsidRPr="00DA3F74" w:rsidTr="00801CEB">
        <w:trPr>
          <w:trHeight w:val="58"/>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15004-4:2009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4: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HFC 125. (ISO 14520-8:2006, modificada).</w:t>
            </w:r>
          </w:p>
        </w:tc>
      </w:tr>
      <w:tr w:rsidR="004D52A9" w:rsidRPr="00DA3F74" w:rsidTr="00801CEB">
        <w:trPr>
          <w:trHeight w:val="58"/>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15004-5:2009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5: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HFC 227 ea. (ISO 14520-9:2006, modificada).</w:t>
            </w:r>
          </w:p>
        </w:tc>
      </w:tr>
      <w:tr w:rsidR="004D52A9" w:rsidRPr="00DA3F74" w:rsidTr="00801CEB">
        <w:trPr>
          <w:trHeight w:val="58"/>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15004-6:2009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6: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HFC 23 (ISO 14520-10:2005, modificada).</w:t>
            </w:r>
          </w:p>
        </w:tc>
      </w:tr>
      <w:tr w:rsidR="004D52A9" w:rsidRPr="00DA3F74" w:rsidTr="00801CEB">
        <w:trPr>
          <w:trHeight w:val="58"/>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15004-7:2009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7: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IG-01 (ISO 14520-12:2005, modificada).</w:t>
            </w:r>
          </w:p>
        </w:tc>
      </w:tr>
      <w:tr w:rsidR="004D52A9" w:rsidRPr="00DA3F74" w:rsidTr="00801CEB">
        <w:trPr>
          <w:trHeight w:val="305"/>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lastRenderedPageBreak/>
              <w:t>UNE-EN 15004-8:2009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8: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IG-100 (ISO 14520-13:2005, modificada).</w:t>
            </w:r>
          </w:p>
        </w:tc>
      </w:tr>
      <w:tr w:rsidR="004D52A9" w:rsidRPr="00DA3F74" w:rsidTr="00801CEB">
        <w:trPr>
          <w:trHeight w:val="305"/>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15004-9:2009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9: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IG-55 (ISO 14520-14:2005, modificada).</w:t>
            </w:r>
          </w:p>
        </w:tc>
      </w:tr>
      <w:tr w:rsidR="004D52A9" w:rsidRPr="00DA3F74" w:rsidTr="00801CEB">
        <w:trPr>
          <w:trHeight w:val="305"/>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UNE-EN 15004-10:2009</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 xml:space="preserve">Sistemas fijos de lucha contra incendios. Sistemas de extinción mediante agentes gaseosos. Parte 10: Propiedades físicas y diseño de sistemas de extinción mediante agentes gaseosos </w:t>
            </w:r>
            <w:r w:rsidR="002A6510" w:rsidRPr="00DA3F74">
              <w:rPr>
                <w:rFonts w:ascii="Arial" w:hAnsi="Arial" w:cs="Arial"/>
                <w:sz w:val="22"/>
                <w:szCs w:val="22"/>
              </w:rPr>
              <w:t>con</w:t>
            </w:r>
            <w:r w:rsidRPr="00DA3F74">
              <w:rPr>
                <w:rFonts w:ascii="Arial" w:hAnsi="Arial" w:cs="Arial"/>
                <w:sz w:val="22"/>
                <w:szCs w:val="22"/>
              </w:rPr>
              <w:t xml:space="preserve"> IG-541. (ISO 14520-15:2005, modificada).</w:t>
            </w:r>
          </w:p>
        </w:tc>
      </w:tr>
      <w:tr w:rsidR="004D52A9" w:rsidRPr="00DA3F74" w:rsidTr="00801CEB">
        <w:trPr>
          <w:trHeight w:val="45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12094-1:2004</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 Componentes para sistemas de extinción mediante agentes gaseosos — Parte 1: Requisitos y métodos de ensayo para los dispositivos automáticos y eléctricos de control y retardo.</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trike/>
                <w:sz w:val="22"/>
                <w:szCs w:val="22"/>
              </w:rPr>
            </w:pPr>
            <w:r w:rsidRPr="00DA3F74">
              <w:rPr>
                <w:rFonts w:ascii="Arial" w:hAnsi="Arial" w:cs="Arial"/>
                <w:sz w:val="22"/>
                <w:szCs w:val="22"/>
              </w:rPr>
              <w:t>UNE-EN 12094-2:2004</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trike/>
                <w:sz w:val="22"/>
                <w:szCs w:val="22"/>
              </w:rPr>
            </w:pPr>
            <w:r w:rsidRPr="00DA3F74">
              <w:rPr>
                <w:rFonts w:ascii="Arial" w:hAnsi="Arial" w:cs="Arial"/>
                <w:sz w:val="22"/>
                <w:szCs w:val="22"/>
              </w:rPr>
              <w:t>Sistemas fijos de lucha contra incendios. Componentes para sistemas de extinción mediante agentes gaseosos. Parte 2: Requisitos y métodos de ensayo para los dispositivos automáticos no eléctricos de control y de retardo.</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trike/>
                <w:sz w:val="22"/>
                <w:szCs w:val="22"/>
              </w:rPr>
            </w:pPr>
            <w:r w:rsidRPr="00DA3F74">
              <w:rPr>
                <w:rFonts w:ascii="Arial" w:hAnsi="Arial" w:cs="Arial"/>
                <w:sz w:val="22"/>
                <w:szCs w:val="22"/>
              </w:rPr>
              <w:t>UNE-EN 12094-3:2003</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trike/>
                <w:sz w:val="22"/>
                <w:szCs w:val="22"/>
              </w:rPr>
            </w:pPr>
            <w:r w:rsidRPr="00DA3F74">
              <w:rPr>
                <w:rFonts w:ascii="Arial" w:hAnsi="Arial" w:cs="Arial"/>
                <w:sz w:val="22"/>
                <w:szCs w:val="22"/>
              </w:rPr>
              <w:t>Sistemas fijos de lucha contra incendios. Componentes para sistemas de extinción mediante agentes gaseosos. Parte 3: Requisitos y métodos de ensayo para los dispositivos manuales de disparo y de paro.</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12094-4:2005</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Componentes para sistemas de extinción mediante agentes gaseosos. Parte 4: Requisitos y métodos de ensayo para depósitos  y sus actuadores.</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UNE-EN 12094-5:2007 </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 Componentes para sistemas de extinción mediante agentes gaseosos — Parte 5: Requisitos y métodos de ensayo para válvulas direccionales alta y baja presión y sus actuadores.</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UNE-EN 12094-6:2007 </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 Componentes para sistemas de extinción mediante agentes gaseosos — Parte 6: Requisitos y métodos de ensayo para los dispositivos de desactivación no eléctricos.</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12094-7:2001</w:t>
            </w:r>
          </w:p>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 xml:space="preserve">UNE-EN 12094-7/A1:2005  </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extinción de incendios — Componentes para sistemas de extinción mediante agentes gaseosos — Parte 7: Requisitos y métodos de ensayo para difusores para sistemas de CO2.</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UNE-EN 12094-8:2007 </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Componentes para sistemas de extinción mediante agentes gaseosos. Parte 8: Requisitos y métodos de ensayo para conectores.</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lastRenderedPageBreak/>
              <w:t>UNE-EN 12094-9:2003</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 Componentes para sistemas de extinción mediante agentes gaseosos — Parte 9: Requisitos y métodos de ensayo para detectores especiales de incendios.</w:t>
            </w:r>
          </w:p>
        </w:tc>
      </w:tr>
      <w:tr w:rsidR="004D52A9" w:rsidRPr="00DA3F74" w:rsidTr="00801CEB">
        <w:trPr>
          <w:trHeight w:val="247"/>
        </w:trPr>
        <w:tc>
          <w:tcPr>
            <w:tcW w:w="3400" w:type="dxa"/>
            <w:vAlign w:val="center"/>
          </w:tcPr>
          <w:p w:rsidR="004D52A9" w:rsidRPr="00DA3F74" w:rsidRDefault="004D52A9" w:rsidP="00BA14E4">
            <w:pPr>
              <w:keepNext/>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12094-10:2004</w:t>
            </w:r>
          </w:p>
        </w:tc>
        <w:tc>
          <w:tcPr>
            <w:tcW w:w="7090" w:type="dxa"/>
            <w:vAlign w:val="center"/>
          </w:tcPr>
          <w:p w:rsidR="004D52A9" w:rsidRPr="00DA3F74" w:rsidRDefault="004D52A9" w:rsidP="00BA14E4">
            <w:pPr>
              <w:keepNext/>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Componentes para sistemas de extinción mediante agentes gaseosos. Parte 10: Requisitos y métodos de ensayo para presostatos y manómetros.</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12094-11:2003</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 Componentes para sistemas de extinción mediante agentes gaseosos — Parte 11: Requisitos y métodos de ensayo para dispositivos mecánicos de pesaje.</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12094-12:2004</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extinción de incendios — Componentes para sistemas de extinción mediante agentes gaseosos — Parte 12: Requisitos y métodos de ensayo para dispositivos neumáticos de alarma.</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12094-13:2001</w:t>
            </w:r>
          </w:p>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12094-13/AC:2002</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fijos de lucha contra incendios — Componentes para sistemas de extinción mediante agentes gaseosos  — Parte13: Requisitos y métodos de ensayo para válvulas de retención y válvulas anti-retorno.</w:t>
            </w:r>
          </w:p>
        </w:tc>
      </w:tr>
      <w:tr w:rsidR="004D52A9" w:rsidRPr="00DA3F74" w:rsidTr="00801CEB">
        <w:trPr>
          <w:trHeight w:val="247"/>
        </w:trPr>
        <w:tc>
          <w:tcPr>
            <w:tcW w:w="10490" w:type="dxa"/>
            <w:gridSpan w:val="2"/>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SISTEMAS PARA EL CONTROL DE HUMO Y DE CALOR</w:t>
            </w:r>
          </w:p>
        </w:tc>
      </w:tr>
      <w:tr w:rsidR="004D52A9" w:rsidRPr="00DA3F74" w:rsidTr="00801CEB">
        <w:trPr>
          <w:trHeight w:val="155"/>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 23584:2008</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Seguridad contra incendios. Sistemas de control de temperatura y evacuación de humos (SCTEH). Requisitos para la instalación, puesta en marcha y mantenimiento periódico de los SCTEH.</w:t>
            </w:r>
          </w:p>
        </w:tc>
      </w:tr>
      <w:tr w:rsidR="004D52A9" w:rsidRPr="00DA3F74" w:rsidTr="00801CEB">
        <w:trPr>
          <w:trHeight w:val="155"/>
        </w:trPr>
        <w:tc>
          <w:tcPr>
            <w:tcW w:w="3400" w:type="dxa"/>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UNE 23585:2004</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Seguridad contra incendios. Sistemas de control de temperatura y evacuación de humos (SCTEH). Requisitos y métodos de cálculo y diseño para proyectar un sistema de control de temperatura y de evacuación de humos en caso de incendio.</w:t>
            </w:r>
          </w:p>
        </w:tc>
      </w:tr>
      <w:tr w:rsidR="004D52A9" w:rsidRPr="00DA3F74" w:rsidTr="00801CEB">
        <w:trPr>
          <w:trHeight w:val="155"/>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12101-1:2007</w:t>
            </w:r>
          </w:p>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lang w:val="fr-FR"/>
              </w:rPr>
            </w:pPr>
            <w:r w:rsidRPr="00DA3F74">
              <w:rPr>
                <w:rFonts w:ascii="Arial" w:hAnsi="Arial" w:cs="Arial"/>
                <w:sz w:val="22"/>
                <w:szCs w:val="22"/>
                <w:lang w:val="fr-FR"/>
              </w:rPr>
              <w:t>UNE-EN 12101-1:2007/A1:2007</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para el control de humo y de calor. Parte 1: Especificaciones para barreras para control de humo.</w:t>
            </w:r>
          </w:p>
        </w:tc>
      </w:tr>
      <w:tr w:rsidR="004D52A9" w:rsidRPr="00DA3F74" w:rsidTr="00801CEB">
        <w:trPr>
          <w:trHeight w:val="21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color w:val="FF0000"/>
                <w:sz w:val="22"/>
                <w:szCs w:val="22"/>
              </w:rPr>
            </w:pPr>
            <w:r w:rsidRPr="00DA3F74">
              <w:rPr>
                <w:rFonts w:ascii="Arial" w:hAnsi="Arial" w:cs="Arial"/>
                <w:sz w:val="22"/>
                <w:szCs w:val="22"/>
              </w:rPr>
              <w:t>UNE-EN 12101-2:</w:t>
            </w:r>
            <w:r w:rsidR="002A6510" w:rsidRPr="00DA3F74">
              <w:rPr>
                <w:rFonts w:ascii="Arial" w:hAnsi="Arial" w:cs="Arial"/>
                <w:color w:val="000000"/>
                <w:sz w:val="22"/>
                <w:szCs w:val="22"/>
              </w:rPr>
              <w:t>2004</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para el control de humos y de calor. Parte 2: Especificaciones para aireadores de extracción natural de humos y calor.</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trike/>
                <w:sz w:val="22"/>
                <w:szCs w:val="22"/>
                <w:lang w:val="fr-FR"/>
              </w:rPr>
            </w:pPr>
            <w:r w:rsidRPr="00DA3F74">
              <w:rPr>
                <w:rFonts w:ascii="Arial" w:hAnsi="Arial" w:cs="Arial"/>
                <w:sz w:val="22"/>
                <w:szCs w:val="22"/>
                <w:lang w:val="fr-FR"/>
              </w:rPr>
              <w:t>UNE-EN 12101-3:</w:t>
            </w:r>
            <w:r w:rsidRPr="00DA3F74">
              <w:rPr>
                <w:rFonts w:ascii="Arial" w:hAnsi="Arial" w:cs="Arial"/>
                <w:color w:val="000000"/>
                <w:sz w:val="22"/>
                <w:szCs w:val="22"/>
                <w:lang w:val="fr-FR"/>
              </w:rPr>
              <w:t>201</w:t>
            </w:r>
            <w:r w:rsidR="002A6510" w:rsidRPr="00DA3F74">
              <w:rPr>
                <w:rFonts w:ascii="Arial" w:hAnsi="Arial" w:cs="Arial"/>
                <w:color w:val="000000"/>
                <w:sz w:val="22"/>
                <w:szCs w:val="22"/>
                <w:lang w:val="fr-FR"/>
              </w:rPr>
              <w:t>6</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Sistemas de control de humos y calor. Parte 3: Especificaciones para aireadores extractores de humos y calor mecánicos. </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12101-6:2006</w:t>
            </w:r>
          </w:p>
        </w:tc>
        <w:tc>
          <w:tcPr>
            <w:tcW w:w="709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para el control de humo y de calor. Parte 6: Especificaciones para los sistemas de diferencial de presión. Equipos.</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12101-7:2013</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Sistemas para el control de humo y de calor. Parte 7: Secciones de conducto de humo. </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UNE-EN 12101-8:2015</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Sistemas para el control de humo y de calor. Parte 8: Compuertas para el control de humo.</w:t>
            </w:r>
          </w:p>
        </w:tc>
      </w:tr>
      <w:tr w:rsidR="004D52A9" w:rsidRPr="00DA3F74" w:rsidTr="00801CEB">
        <w:trPr>
          <w:trHeight w:val="24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lastRenderedPageBreak/>
              <w:t>UNE-EN 12101-10:2007</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Sistemas para el control de humo y de calor. Parte 10: Equipos de alimentación de energía. </w:t>
            </w:r>
          </w:p>
        </w:tc>
      </w:tr>
      <w:tr w:rsidR="004D52A9" w:rsidRPr="00DA3F74" w:rsidTr="00801CEB">
        <w:trPr>
          <w:trHeight w:val="247"/>
        </w:trPr>
        <w:tc>
          <w:tcPr>
            <w:tcW w:w="10490" w:type="dxa"/>
            <w:gridSpan w:val="2"/>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vanish/>
                <w:sz w:val="22"/>
                <w:szCs w:val="22"/>
              </w:rPr>
            </w:pPr>
            <w:r w:rsidRPr="00DA3F74">
              <w:rPr>
                <w:rFonts w:ascii="Arial" w:hAnsi="Arial" w:cs="Arial"/>
                <w:b/>
                <w:sz w:val="22"/>
                <w:szCs w:val="22"/>
              </w:rPr>
              <w:t>MANTAS IGNÍFUGAS</w:t>
            </w:r>
          </w:p>
        </w:tc>
      </w:tr>
      <w:tr w:rsidR="004D52A9" w:rsidRPr="00DA3F74" w:rsidTr="00801CEB">
        <w:trPr>
          <w:trHeight w:val="155"/>
        </w:trPr>
        <w:tc>
          <w:tcPr>
            <w:tcW w:w="3400" w:type="dxa"/>
            <w:vAlign w:val="center"/>
          </w:tcPr>
          <w:p w:rsidR="004D52A9" w:rsidRPr="00DA3F74" w:rsidRDefault="004D52A9" w:rsidP="00BA14E4">
            <w:pPr>
              <w:rPr>
                <w:rFonts w:ascii="Arial" w:hAnsi="Arial" w:cs="Arial"/>
                <w:dstrike/>
                <w:vanish/>
                <w:sz w:val="22"/>
                <w:szCs w:val="22"/>
              </w:rPr>
            </w:pPr>
            <w:r w:rsidRPr="00DA3F74">
              <w:rPr>
                <w:rFonts w:ascii="Arial" w:hAnsi="Arial" w:cs="Arial"/>
                <w:sz w:val="22"/>
                <w:szCs w:val="22"/>
              </w:rPr>
              <w:t>UNE-EN 1869:1997</w:t>
            </w:r>
          </w:p>
        </w:tc>
        <w:tc>
          <w:tcPr>
            <w:tcW w:w="7090" w:type="dxa"/>
            <w:shd w:val="clear" w:color="auto" w:fill="auto"/>
            <w:vAlign w:val="center"/>
          </w:tcPr>
          <w:p w:rsidR="004D52A9" w:rsidRPr="00DA3F74" w:rsidRDefault="004D52A9" w:rsidP="00BA14E4">
            <w:pPr>
              <w:rPr>
                <w:rFonts w:ascii="Arial" w:hAnsi="Arial" w:cs="Arial"/>
                <w:sz w:val="22"/>
                <w:szCs w:val="22"/>
              </w:rPr>
            </w:pPr>
            <w:r w:rsidRPr="00DA3F74">
              <w:rPr>
                <w:rFonts w:ascii="Arial" w:hAnsi="Arial" w:cs="Arial"/>
                <w:sz w:val="22"/>
                <w:szCs w:val="22"/>
              </w:rPr>
              <w:t>Mantas ignífugas.</w:t>
            </w:r>
          </w:p>
        </w:tc>
      </w:tr>
      <w:tr w:rsidR="004D52A9" w:rsidRPr="00DA3F74" w:rsidTr="00801CEB">
        <w:trPr>
          <w:trHeight w:val="218"/>
        </w:trPr>
        <w:tc>
          <w:tcPr>
            <w:tcW w:w="10490" w:type="dxa"/>
            <w:gridSpan w:val="2"/>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b/>
                <w:sz w:val="22"/>
                <w:szCs w:val="22"/>
              </w:rPr>
              <w:t>SISTEMAS DE SEÑALIZACIÓN LUMINISCENTE</w:t>
            </w:r>
          </w:p>
        </w:tc>
      </w:tr>
      <w:tr w:rsidR="004D52A9" w:rsidRPr="00DA3F74" w:rsidTr="00801CEB">
        <w:trPr>
          <w:trHeight w:val="108"/>
        </w:trPr>
        <w:tc>
          <w:tcPr>
            <w:tcW w:w="3400" w:type="dxa"/>
            <w:tcBorders>
              <w:bottom w:val="single" w:sz="4" w:space="0" w:color="auto"/>
            </w:tcBorders>
            <w:vAlign w:val="center"/>
          </w:tcPr>
          <w:p w:rsidR="004D52A9" w:rsidRPr="00DA3F74" w:rsidRDefault="005F2B74" w:rsidP="00BA14E4">
            <w:pPr>
              <w:tabs>
                <w:tab w:val="left" w:pos="-720"/>
                <w:tab w:val="left" w:pos="0"/>
                <w:tab w:val="left" w:pos="283"/>
                <w:tab w:val="left" w:pos="566"/>
                <w:tab w:val="left" w:pos="850"/>
                <w:tab w:val="left" w:pos="2412"/>
              </w:tabs>
              <w:rPr>
                <w:rFonts w:ascii="Arial" w:hAnsi="Arial" w:cs="Arial"/>
                <w:strike/>
                <w:vanish/>
                <w:sz w:val="22"/>
                <w:szCs w:val="22"/>
              </w:rPr>
            </w:pPr>
            <w:r>
              <w:rPr>
                <w:rFonts w:ascii="Arial" w:hAnsi="Arial" w:cs="Arial"/>
                <w:sz w:val="22"/>
                <w:szCs w:val="22"/>
              </w:rPr>
              <w:t xml:space="preserve">UNE-EN </w:t>
            </w:r>
            <w:r w:rsidR="004D52A9" w:rsidRPr="00DA3F74">
              <w:rPr>
                <w:rFonts w:ascii="Arial" w:hAnsi="Arial" w:cs="Arial"/>
                <w:sz w:val="22"/>
                <w:szCs w:val="22"/>
              </w:rPr>
              <w:t>ISO 7010:2012</w:t>
            </w:r>
          </w:p>
        </w:tc>
        <w:tc>
          <w:tcPr>
            <w:tcW w:w="7090" w:type="dxa"/>
            <w:tcBorders>
              <w:bottom w:val="single" w:sz="4" w:space="0" w:color="auto"/>
            </w:tcBorders>
            <w:shd w:val="clear" w:color="auto" w:fill="auto"/>
            <w:vAlign w:val="center"/>
          </w:tcPr>
          <w:p w:rsidR="004D52A9" w:rsidRPr="00DA3F74" w:rsidRDefault="0039660D" w:rsidP="00BA14E4">
            <w:pPr>
              <w:tabs>
                <w:tab w:val="left" w:pos="-720"/>
                <w:tab w:val="left" w:pos="0"/>
                <w:tab w:val="left" w:pos="283"/>
                <w:tab w:val="left" w:pos="566"/>
                <w:tab w:val="left" w:pos="850"/>
                <w:tab w:val="left" w:pos="2412"/>
              </w:tabs>
              <w:rPr>
                <w:rFonts w:ascii="Arial" w:hAnsi="Arial" w:cs="Arial"/>
                <w:sz w:val="22"/>
                <w:szCs w:val="22"/>
              </w:rPr>
            </w:pPr>
            <w:r w:rsidRPr="0039660D">
              <w:rPr>
                <w:rFonts w:ascii="Arial" w:hAnsi="Arial" w:cs="Arial"/>
                <w:sz w:val="22"/>
                <w:szCs w:val="22"/>
              </w:rPr>
              <w:t>Símbolos gráficos. Colores y señales de seguridad. Señales de seguridad registradas</w:t>
            </w:r>
          </w:p>
        </w:tc>
      </w:tr>
      <w:tr w:rsidR="004D52A9" w:rsidRPr="00DA3F74" w:rsidTr="00801CEB">
        <w:trPr>
          <w:trHeight w:val="40"/>
        </w:trPr>
        <w:tc>
          <w:tcPr>
            <w:tcW w:w="3400" w:type="dxa"/>
            <w:vAlign w:val="center"/>
          </w:tcPr>
          <w:p w:rsidR="004D52A9" w:rsidRPr="00DA3F74" w:rsidRDefault="004D52A9" w:rsidP="00BA14E4">
            <w:pPr>
              <w:keepNext/>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23032:2015</w:t>
            </w:r>
          </w:p>
        </w:tc>
        <w:tc>
          <w:tcPr>
            <w:tcW w:w="7090" w:type="dxa"/>
            <w:shd w:val="clear" w:color="auto" w:fill="auto"/>
            <w:vAlign w:val="center"/>
          </w:tcPr>
          <w:p w:rsidR="004D52A9" w:rsidRPr="00DA3F74" w:rsidRDefault="004D52A9" w:rsidP="00BA14E4">
            <w:pPr>
              <w:keepNext/>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Seguridad contra incendios. Símbolos gráficos para su utilización </w:t>
            </w:r>
            <w:r w:rsidR="002A6510" w:rsidRPr="00DA3F74">
              <w:rPr>
                <w:rFonts w:ascii="Arial" w:hAnsi="Arial" w:cs="Arial"/>
                <w:sz w:val="22"/>
                <w:szCs w:val="22"/>
              </w:rPr>
              <w:t>en los planos de proyecto, planes de autoprotección y planos de evacuación.</w:t>
            </w:r>
          </w:p>
        </w:tc>
      </w:tr>
      <w:tr w:rsidR="004D52A9" w:rsidRPr="00DA3F74" w:rsidTr="00801CEB">
        <w:trPr>
          <w:trHeight w:val="40"/>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23033-1:1981</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Seguridad contra incendios. Señalización.</w:t>
            </w:r>
          </w:p>
        </w:tc>
      </w:tr>
      <w:tr w:rsidR="004D52A9" w:rsidRPr="00DA3F74" w:rsidTr="00801CEB">
        <w:trPr>
          <w:trHeight w:val="37"/>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23035-2:2003</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Seguridad contra incendios. Señalización fotoluminiscente. Parte 2: Medida de productos en el lugar de utilización.</w:t>
            </w:r>
          </w:p>
        </w:tc>
      </w:tr>
      <w:tr w:rsidR="004D52A9" w:rsidRPr="00DA3F74" w:rsidTr="00B050F0">
        <w:trPr>
          <w:trHeight w:val="111"/>
        </w:trPr>
        <w:tc>
          <w:tcPr>
            <w:tcW w:w="3400" w:type="dxa"/>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UNE 23035-4:2003</w:t>
            </w:r>
          </w:p>
        </w:tc>
        <w:tc>
          <w:tcPr>
            <w:tcW w:w="7090" w:type="dxa"/>
            <w:shd w:val="clear" w:color="auto" w:fill="auto"/>
            <w:vAlign w:val="center"/>
          </w:tcPr>
          <w:p w:rsidR="004D52A9" w:rsidRPr="00DA3F74" w:rsidRDefault="004D52A9"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Seguridad contra incendios. Señalización fotoluminiscente. Parte 4: Condiciones generales. Mediciones y clasificación.</w:t>
            </w:r>
          </w:p>
        </w:tc>
      </w:tr>
      <w:tr w:rsidR="00B050F0" w:rsidRPr="00DA3F74" w:rsidTr="002F334B">
        <w:trPr>
          <w:trHeight w:val="111"/>
        </w:trPr>
        <w:tc>
          <w:tcPr>
            <w:tcW w:w="10490" w:type="dxa"/>
            <w:gridSpan w:val="2"/>
            <w:vAlign w:val="center"/>
          </w:tcPr>
          <w:p w:rsidR="00B050F0" w:rsidRPr="00B050F0" w:rsidRDefault="00B050F0" w:rsidP="00BA14E4">
            <w:pPr>
              <w:tabs>
                <w:tab w:val="left" w:pos="-720"/>
                <w:tab w:val="left" w:pos="0"/>
                <w:tab w:val="left" w:pos="283"/>
                <w:tab w:val="left" w:pos="566"/>
                <w:tab w:val="left" w:pos="850"/>
                <w:tab w:val="left" w:pos="2412"/>
              </w:tabs>
              <w:rPr>
                <w:rFonts w:ascii="Arial" w:hAnsi="Arial" w:cs="Arial"/>
                <w:b/>
                <w:sz w:val="22"/>
                <w:szCs w:val="22"/>
              </w:rPr>
            </w:pPr>
            <w:r w:rsidRPr="00B050F0">
              <w:rPr>
                <w:rFonts w:ascii="Arial" w:hAnsi="Arial" w:cs="Arial"/>
                <w:b/>
                <w:sz w:val="22"/>
                <w:szCs w:val="22"/>
              </w:rPr>
              <w:t>ACTAS PARA LA REVISIÓN DE LAS INSTALACIONES Y EQUIPOS DE PROTECCIÓN CONTRA INCENDIOS</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 xml:space="preserve">UNE 23580-1:2005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1: Generalidades.</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UNE 23580-2</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2: Sistemas de detección y alarma de incendios.</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UNE 23580-</w:t>
            </w:r>
            <w:r>
              <w:rPr>
                <w:rFonts w:ascii="Arial" w:hAnsi="Arial" w:cs="Arial"/>
                <w:sz w:val="22"/>
                <w:szCs w:val="22"/>
              </w:rPr>
              <w:t>3</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3: Abastecimiento de agua.</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UNE 23580-4</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4: Red general: hidrantes y válvulas.</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UNE 23580-5</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5: Red de bocas de incendio equipadas.</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UNE 23580-</w:t>
            </w:r>
            <w:r>
              <w:rPr>
                <w:rFonts w:ascii="Arial" w:hAnsi="Arial" w:cs="Arial"/>
                <w:sz w:val="22"/>
                <w:szCs w:val="22"/>
              </w:rPr>
              <w:t>6</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6: Sistemas de rociadores.</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UNE 23580-7</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7: Sistemas de espuma</w:t>
            </w:r>
          </w:p>
        </w:tc>
      </w:tr>
      <w:tr w:rsidR="00B050F0" w:rsidRPr="00DA3F74" w:rsidTr="00B050F0">
        <w:trPr>
          <w:trHeight w:val="111"/>
        </w:trPr>
        <w:tc>
          <w:tcPr>
            <w:tcW w:w="3400" w:type="dxa"/>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lastRenderedPageBreak/>
              <w:t>UNE 23580-</w:t>
            </w:r>
            <w:r>
              <w:rPr>
                <w:rFonts w:ascii="Arial" w:hAnsi="Arial" w:cs="Arial"/>
                <w:sz w:val="22"/>
                <w:szCs w:val="22"/>
              </w:rPr>
              <w:t>8</w:t>
            </w:r>
            <w:r w:rsidRPr="00B050F0">
              <w:rPr>
                <w:rFonts w:ascii="Arial" w:hAnsi="Arial" w:cs="Arial"/>
                <w:sz w:val="22"/>
                <w:szCs w:val="22"/>
              </w:rPr>
              <w:t xml:space="preserve">:2005  </w:t>
            </w:r>
          </w:p>
        </w:tc>
        <w:tc>
          <w:tcPr>
            <w:tcW w:w="7090" w:type="dxa"/>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8: Sistemas de gases.</w:t>
            </w:r>
          </w:p>
        </w:tc>
      </w:tr>
      <w:tr w:rsidR="00B050F0" w:rsidRPr="00DA3F74" w:rsidTr="00801CEB">
        <w:trPr>
          <w:trHeight w:val="111"/>
        </w:trPr>
        <w:tc>
          <w:tcPr>
            <w:tcW w:w="3400" w:type="dxa"/>
            <w:tcBorders>
              <w:bottom w:val="single" w:sz="4" w:space="0" w:color="auto"/>
            </w:tcBorders>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UNE 23580-9</w:t>
            </w:r>
            <w:r w:rsidRPr="00B050F0">
              <w:rPr>
                <w:rFonts w:ascii="Arial" w:hAnsi="Arial" w:cs="Arial"/>
                <w:sz w:val="22"/>
                <w:szCs w:val="22"/>
              </w:rPr>
              <w:t xml:space="preserve">:2005  </w:t>
            </w:r>
          </w:p>
        </w:tc>
        <w:tc>
          <w:tcPr>
            <w:tcW w:w="7090" w:type="dxa"/>
            <w:tcBorders>
              <w:bottom w:val="single" w:sz="4" w:space="0" w:color="auto"/>
            </w:tcBorders>
            <w:shd w:val="clear" w:color="auto" w:fill="auto"/>
            <w:vAlign w:val="center"/>
          </w:tcPr>
          <w:p w:rsidR="00B050F0" w:rsidRPr="00DA3F74" w:rsidRDefault="00B050F0" w:rsidP="00BA14E4">
            <w:pPr>
              <w:tabs>
                <w:tab w:val="left" w:pos="-720"/>
                <w:tab w:val="left" w:pos="0"/>
                <w:tab w:val="left" w:pos="283"/>
                <w:tab w:val="left" w:pos="566"/>
                <w:tab w:val="left" w:pos="850"/>
                <w:tab w:val="left" w:pos="2412"/>
              </w:tabs>
              <w:rPr>
                <w:rFonts w:ascii="Arial" w:hAnsi="Arial" w:cs="Arial"/>
                <w:sz w:val="22"/>
                <w:szCs w:val="22"/>
              </w:rPr>
            </w:pPr>
            <w:r w:rsidRPr="00B050F0">
              <w:rPr>
                <w:rFonts w:ascii="Arial" w:hAnsi="Arial" w:cs="Arial"/>
                <w:sz w:val="22"/>
                <w:szCs w:val="22"/>
              </w:rPr>
              <w:t>Seguridad contra incendios. Actas para la revisión de las instalaciones y equipos de protección contra incendios. Inspección técnica para mantenimiento. Parte 9: Extintores</w:t>
            </w:r>
          </w:p>
        </w:tc>
      </w:tr>
    </w:tbl>
    <w:p w:rsidR="005F3A3B" w:rsidRPr="00DA3F74" w:rsidRDefault="005F3A3B" w:rsidP="00BA14E4">
      <w:pPr>
        <w:jc w:val="both"/>
        <w:rPr>
          <w:rFonts w:ascii="Arial Narrow" w:hAnsi="Arial Narrow" w:cs="Arial"/>
          <w:sz w:val="22"/>
          <w:szCs w:val="22"/>
        </w:rPr>
      </w:pPr>
    </w:p>
    <w:p w:rsidR="00B85A5B" w:rsidRDefault="00F34FD5" w:rsidP="00BA14E4">
      <w:pPr>
        <w:ind w:firstLine="539"/>
        <w:jc w:val="both"/>
        <w:rPr>
          <w:rFonts w:ascii="Arial" w:hAnsi="Arial" w:cs="Arial"/>
          <w:sz w:val="22"/>
          <w:szCs w:val="22"/>
        </w:rPr>
      </w:pPr>
      <w:r w:rsidRPr="00F34FD5">
        <w:rPr>
          <w:rFonts w:ascii="Arial" w:hAnsi="Arial" w:cs="Arial"/>
          <w:sz w:val="22"/>
          <w:szCs w:val="22"/>
        </w:rPr>
        <w:t>Nota: En caso de discrepancia entre las normas UNE-EN ISO 7010:2012 y UNE 23033-1:1981, prevalecerá lo indicado en la norma UNE-EN ISO 7010:2012.</w:t>
      </w:r>
    </w:p>
    <w:p w:rsidR="00A5128A" w:rsidRDefault="00A5128A" w:rsidP="00BA14E4">
      <w:pPr>
        <w:ind w:firstLine="539"/>
        <w:jc w:val="both"/>
        <w:rPr>
          <w:rFonts w:ascii="Arial" w:hAnsi="Arial" w:cs="Arial"/>
          <w:sz w:val="22"/>
          <w:szCs w:val="22"/>
        </w:rPr>
      </w:pPr>
    </w:p>
    <w:p w:rsidR="00A5128A" w:rsidRPr="00DA3F74" w:rsidRDefault="00A5128A" w:rsidP="00BA14E4">
      <w:pPr>
        <w:ind w:firstLine="539"/>
        <w:jc w:val="both"/>
        <w:rPr>
          <w:rFonts w:ascii="Arial" w:hAnsi="Arial" w:cs="Arial"/>
          <w:sz w:val="22"/>
          <w:szCs w:val="22"/>
        </w:rPr>
      </w:pPr>
    </w:p>
    <w:p w:rsidR="005F3A3B" w:rsidRPr="00DA3F74" w:rsidRDefault="00B45D36" w:rsidP="00BA14E4">
      <w:pPr>
        <w:pStyle w:val="Ttulo1"/>
        <w:jc w:val="center"/>
        <w:rPr>
          <w:rFonts w:ascii="Arial" w:hAnsi="Arial" w:cs="Arial"/>
          <w:b/>
          <w:sz w:val="22"/>
          <w:szCs w:val="22"/>
        </w:rPr>
      </w:pPr>
      <w:bookmarkStart w:id="69" w:name="_Toc487785360"/>
      <w:r>
        <w:rPr>
          <w:rFonts w:ascii="Arial" w:hAnsi="Arial" w:cs="Arial"/>
          <w:b/>
          <w:sz w:val="22"/>
          <w:szCs w:val="22"/>
        </w:rPr>
        <w:t xml:space="preserve">ANEXO </w:t>
      </w:r>
      <w:r w:rsidR="005F3A3B" w:rsidRPr="00DA3F74">
        <w:rPr>
          <w:rFonts w:ascii="Arial" w:hAnsi="Arial" w:cs="Arial"/>
          <w:b/>
          <w:sz w:val="22"/>
          <w:szCs w:val="22"/>
        </w:rPr>
        <w:t>II</w:t>
      </w:r>
      <w:r>
        <w:rPr>
          <w:rFonts w:ascii="Arial" w:hAnsi="Arial" w:cs="Arial"/>
          <w:b/>
          <w:sz w:val="22"/>
          <w:szCs w:val="22"/>
        </w:rPr>
        <w:br/>
      </w:r>
      <w:r w:rsidR="005F3A3B" w:rsidRPr="00DA3F74">
        <w:rPr>
          <w:rFonts w:ascii="Arial" w:hAnsi="Arial" w:cs="Arial"/>
          <w:b/>
          <w:sz w:val="22"/>
          <w:szCs w:val="22"/>
        </w:rPr>
        <w:t>MANTENIMIENTO MINIMO DE LAS INSTALACIONES DE PROTECCION CONTRA INCENDIOS</w:t>
      </w:r>
      <w:bookmarkEnd w:id="69"/>
    </w:p>
    <w:p w:rsidR="005F3A3B" w:rsidRPr="00DA3F74" w:rsidRDefault="005F3A3B" w:rsidP="00BA14E4">
      <w:pPr>
        <w:ind w:firstLine="539"/>
        <w:jc w:val="both"/>
        <w:rPr>
          <w:rFonts w:ascii="Arial" w:hAnsi="Arial" w:cs="Arial"/>
          <w:sz w:val="22"/>
          <w:szCs w:val="22"/>
        </w:rPr>
      </w:pPr>
    </w:p>
    <w:p w:rsidR="005F3A3B" w:rsidRDefault="00CE2EC3" w:rsidP="00BA14E4">
      <w:pPr>
        <w:ind w:firstLine="539"/>
        <w:jc w:val="both"/>
        <w:rPr>
          <w:rFonts w:ascii="Arial" w:hAnsi="Arial" w:cs="Arial"/>
          <w:sz w:val="22"/>
          <w:szCs w:val="22"/>
        </w:rPr>
      </w:pPr>
      <w:r w:rsidRPr="00DA3F74">
        <w:rPr>
          <w:rFonts w:ascii="Arial" w:hAnsi="Arial" w:cs="Arial"/>
          <w:sz w:val="22"/>
          <w:szCs w:val="22"/>
        </w:rPr>
        <w:t xml:space="preserve">1. </w:t>
      </w:r>
      <w:r w:rsidR="005F3A3B" w:rsidRPr="00DA3F74">
        <w:rPr>
          <w:rFonts w:ascii="Arial" w:hAnsi="Arial" w:cs="Arial"/>
          <w:sz w:val="22"/>
          <w:szCs w:val="22"/>
        </w:rPr>
        <w:t>Los equipos y sistemas de protección activa contra incendios, se someterán al programa de mantenimiento establecido por el fabricante. Como mínimo, se realizarán las operaciones que se establecen en las tablas I y II.</w:t>
      </w:r>
    </w:p>
    <w:p w:rsidR="005F3A3B" w:rsidRDefault="00850E1E" w:rsidP="00BA14E4">
      <w:pPr>
        <w:ind w:firstLine="539"/>
        <w:jc w:val="both"/>
        <w:rPr>
          <w:rFonts w:ascii="Arial" w:hAnsi="Arial" w:cs="Arial"/>
          <w:sz w:val="22"/>
          <w:szCs w:val="22"/>
        </w:rPr>
      </w:pPr>
      <w:r>
        <w:rPr>
          <w:rFonts w:ascii="Arial" w:hAnsi="Arial" w:cs="Arial"/>
          <w:sz w:val="22"/>
          <w:szCs w:val="22"/>
        </w:rPr>
        <w:t xml:space="preserve"> </w:t>
      </w:r>
      <w:r w:rsidR="00CE2EC3" w:rsidRPr="00DA3F74">
        <w:rPr>
          <w:rFonts w:ascii="Arial" w:hAnsi="Arial" w:cs="Arial"/>
          <w:sz w:val="22"/>
          <w:szCs w:val="22"/>
        </w:rPr>
        <w:t xml:space="preserve">2. </w:t>
      </w:r>
      <w:r w:rsidR="005F3A3B" w:rsidRPr="00DA3F74">
        <w:rPr>
          <w:rFonts w:ascii="Arial" w:hAnsi="Arial" w:cs="Arial"/>
          <w:sz w:val="22"/>
          <w:szCs w:val="22"/>
        </w:rPr>
        <w:t xml:space="preserve">Los sistemas de señalización luminiscente, se someterán al programa de mantenimiento establecido por el fabricante. Como mínimo, se </w:t>
      </w:r>
      <w:r w:rsidR="005F3A3B" w:rsidRPr="00E40BA0">
        <w:rPr>
          <w:rFonts w:ascii="Arial" w:hAnsi="Arial" w:cs="Arial"/>
          <w:sz w:val="22"/>
          <w:szCs w:val="22"/>
        </w:rPr>
        <w:t>realizarán las operaciones que se establecen en la tabla III.</w:t>
      </w:r>
    </w:p>
    <w:p w:rsidR="00C95D5A" w:rsidRDefault="00C95D5A" w:rsidP="00C95D5A">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95D5A" w:rsidRPr="00AB014F" w:rsidTr="0068708E">
        <w:tc>
          <w:tcPr>
            <w:tcW w:w="10422" w:type="dxa"/>
            <w:shd w:val="clear" w:color="auto" w:fill="D9D9D9" w:themeFill="background1" w:themeFillShade="D9"/>
          </w:tcPr>
          <w:p w:rsidR="00C95D5A" w:rsidRPr="000E63AA" w:rsidRDefault="00C67393" w:rsidP="0068708E">
            <w:pPr>
              <w:spacing w:before="120" w:after="120"/>
              <w:jc w:val="both"/>
              <w:rPr>
                <w:rFonts w:ascii="Arial" w:hAnsi="Arial" w:cs="Arial"/>
                <w:sz w:val="22"/>
                <w:szCs w:val="22"/>
                <w:u w:val="single"/>
              </w:rPr>
            </w:pPr>
            <w:r w:rsidRPr="000E63AA">
              <w:rPr>
                <w:rFonts w:ascii="Arial" w:hAnsi="Arial" w:cs="Arial"/>
                <w:b/>
                <w:sz w:val="22"/>
                <w:szCs w:val="22"/>
                <w:u w:val="single"/>
              </w:rPr>
              <w:t>Sobre las operaciones mínimas de mantenimiento a realizar</w:t>
            </w:r>
            <w:r w:rsidR="00C95D5A" w:rsidRPr="000E63AA">
              <w:rPr>
                <w:rFonts w:ascii="Arial" w:hAnsi="Arial" w:cs="Arial"/>
                <w:b/>
                <w:sz w:val="22"/>
                <w:szCs w:val="22"/>
                <w:u w:val="single"/>
              </w:rPr>
              <w:t>:</w:t>
            </w:r>
          </w:p>
          <w:p w:rsidR="00C67393" w:rsidRPr="000E63AA" w:rsidRDefault="00C67393" w:rsidP="00C67393">
            <w:pPr>
              <w:spacing w:before="120" w:after="120"/>
              <w:jc w:val="both"/>
              <w:rPr>
                <w:rFonts w:ascii="Arial" w:hAnsi="Arial" w:cs="Arial"/>
                <w:sz w:val="22"/>
                <w:szCs w:val="22"/>
              </w:rPr>
            </w:pPr>
            <w:r w:rsidRPr="000E63AA">
              <w:rPr>
                <w:rFonts w:ascii="Arial" w:hAnsi="Arial" w:cs="Arial"/>
                <w:sz w:val="22"/>
                <w:szCs w:val="22"/>
              </w:rPr>
              <w:t>Tal y como se dice en los puntos 1 y 2, como mínimo hay que realizar las operaciones que se establecen en las tablas I, II y III</w:t>
            </w:r>
            <w:r w:rsidR="003D609E" w:rsidRPr="000E63AA">
              <w:rPr>
                <w:rFonts w:ascii="Arial" w:hAnsi="Arial" w:cs="Arial"/>
                <w:sz w:val="22"/>
                <w:szCs w:val="22"/>
              </w:rPr>
              <w:t xml:space="preserve"> del Anexo II</w:t>
            </w:r>
            <w:r w:rsidRPr="000E63AA">
              <w:rPr>
                <w:rFonts w:ascii="Arial" w:hAnsi="Arial" w:cs="Arial"/>
                <w:sz w:val="22"/>
                <w:szCs w:val="22"/>
              </w:rPr>
              <w:t>. También debe</w:t>
            </w:r>
            <w:r w:rsidR="000E63AA">
              <w:rPr>
                <w:rFonts w:ascii="Arial" w:hAnsi="Arial" w:cs="Arial"/>
                <w:sz w:val="22"/>
                <w:szCs w:val="22"/>
              </w:rPr>
              <w:t>n</w:t>
            </w:r>
            <w:r w:rsidRPr="000E63AA">
              <w:rPr>
                <w:rFonts w:ascii="Arial" w:hAnsi="Arial" w:cs="Arial"/>
                <w:sz w:val="22"/>
                <w:szCs w:val="22"/>
              </w:rPr>
              <w:t xml:space="preserve"> tenerse en cuenta </w:t>
            </w:r>
            <w:r w:rsidR="000E63AA">
              <w:rPr>
                <w:rFonts w:ascii="Arial" w:hAnsi="Arial" w:cs="Arial"/>
                <w:sz w:val="22"/>
                <w:szCs w:val="22"/>
              </w:rPr>
              <w:t xml:space="preserve">las instrucciones y </w:t>
            </w:r>
            <w:r w:rsidRPr="000E63AA">
              <w:rPr>
                <w:rFonts w:ascii="Arial" w:hAnsi="Arial" w:cs="Arial"/>
                <w:sz w:val="22"/>
                <w:szCs w:val="22"/>
              </w:rPr>
              <w:t xml:space="preserve">el programa de mantenimiento establecido por el fabricante, en el caso de que exista.  </w:t>
            </w:r>
          </w:p>
          <w:p w:rsidR="000D49DF" w:rsidRPr="002844B9" w:rsidRDefault="00C67393" w:rsidP="000D49DF">
            <w:pPr>
              <w:spacing w:before="120" w:after="120"/>
              <w:jc w:val="both"/>
              <w:rPr>
                <w:rFonts w:ascii="Arial" w:hAnsi="Arial" w:cs="Arial"/>
                <w:sz w:val="22"/>
                <w:szCs w:val="22"/>
                <w:u w:val="single"/>
              </w:rPr>
            </w:pPr>
            <w:r w:rsidRPr="000E63AA">
              <w:rPr>
                <w:rFonts w:ascii="Arial" w:hAnsi="Arial" w:cs="Arial"/>
                <w:i/>
                <w:sz w:val="22"/>
                <w:szCs w:val="22"/>
              </w:rPr>
              <w:t>Nota:</w:t>
            </w:r>
            <w:r w:rsidRPr="000E63AA">
              <w:rPr>
                <w:rFonts w:ascii="Arial" w:hAnsi="Arial" w:cs="Arial"/>
                <w:sz w:val="22"/>
                <w:szCs w:val="22"/>
              </w:rPr>
              <w:t xml:space="preserve"> Algunas de las normas que aparecen en el Anexo I tienen un apartado sobre el mantenimiento recomendado. En estos casos, </w:t>
            </w:r>
            <w:r w:rsidR="000D49DF" w:rsidRPr="000E63AA">
              <w:rPr>
                <w:rFonts w:ascii="Arial" w:hAnsi="Arial" w:cs="Arial"/>
                <w:sz w:val="22"/>
                <w:szCs w:val="22"/>
              </w:rPr>
              <w:t xml:space="preserve">estos apartados se aplicarán obligatoriamente en el caso de que así se disponga en las tablas del Anexo II. </w:t>
            </w:r>
          </w:p>
        </w:tc>
      </w:tr>
    </w:tbl>
    <w:p w:rsidR="00C95D5A" w:rsidRPr="00E40BA0" w:rsidRDefault="00C95D5A"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E40BA0">
        <w:rPr>
          <w:rFonts w:ascii="Arial" w:hAnsi="Arial" w:cs="Arial"/>
          <w:sz w:val="22"/>
          <w:szCs w:val="22"/>
        </w:rPr>
        <w:t>3.</w:t>
      </w:r>
      <w:r w:rsidR="00CE2EC3" w:rsidRPr="00E40BA0">
        <w:rPr>
          <w:rFonts w:ascii="Arial" w:hAnsi="Arial" w:cs="Arial"/>
          <w:sz w:val="22"/>
          <w:szCs w:val="22"/>
        </w:rPr>
        <w:t xml:space="preserve"> </w:t>
      </w:r>
      <w:r w:rsidRPr="00E40BA0">
        <w:rPr>
          <w:rFonts w:ascii="Arial" w:hAnsi="Arial" w:cs="Arial"/>
          <w:sz w:val="22"/>
          <w:szCs w:val="22"/>
        </w:rPr>
        <w:t>Las operaciones de mantenimiento recogidas en la</w:t>
      </w:r>
      <w:r w:rsidR="00B85120" w:rsidRPr="00E40BA0">
        <w:rPr>
          <w:rFonts w:ascii="Arial" w:hAnsi="Arial" w:cs="Arial"/>
          <w:sz w:val="22"/>
          <w:szCs w:val="22"/>
        </w:rPr>
        <w:t>s</w:t>
      </w:r>
      <w:r w:rsidRPr="00E40BA0">
        <w:rPr>
          <w:rFonts w:ascii="Arial" w:hAnsi="Arial" w:cs="Arial"/>
          <w:sz w:val="22"/>
          <w:szCs w:val="22"/>
        </w:rPr>
        <w:t xml:space="preserve"> tabla</w:t>
      </w:r>
      <w:r w:rsidR="00B85120" w:rsidRPr="00E40BA0">
        <w:rPr>
          <w:rFonts w:ascii="Arial" w:hAnsi="Arial" w:cs="Arial"/>
          <w:sz w:val="22"/>
          <w:szCs w:val="22"/>
        </w:rPr>
        <w:t>s</w:t>
      </w:r>
      <w:r w:rsidRPr="00E40BA0">
        <w:rPr>
          <w:rFonts w:ascii="Arial" w:hAnsi="Arial" w:cs="Arial"/>
          <w:sz w:val="22"/>
          <w:szCs w:val="22"/>
        </w:rPr>
        <w:t xml:space="preserve"> I</w:t>
      </w:r>
      <w:r w:rsidR="00B85120" w:rsidRPr="00E40BA0">
        <w:rPr>
          <w:rFonts w:ascii="Arial" w:hAnsi="Arial" w:cs="Arial"/>
          <w:sz w:val="22"/>
          <w:szCs w:val="22"/>
        </w:rPr>
        <w:t xml:space="preserve"> y III</w:t>
      </w:r>
      <w:r w:rsidRPr="00E40BA0">
        <w:rPr>
          <w:rFonts w:ascii="Arial" w:hAnsi="Arial" w:cs="Arial"/>
          <w:sz w:val="22"/>
          <w:szCs w:val="22"/>
        </w:rPr>
        <w:t>, serán efectuadas por personal del fabricante</w:t>
      </w:r>
      <w:r w:rsidR="00EA66EE" w:rsidRPr="00E40BA0">
        <w:rPr>
          <w:rFonts w:ascii="Arial" w:hAnsi="Arial" w:cs="Arial"/>
          <w:sz w:val="22"/>
          <w:szCs w:val="22"/>
        </w:rPr>
        <w:t xml:space="preserve"> o</w:t>
      </w:r>
      <w:r w:rsidRPr="00E40BA0">
        <w:rPr>
          <w:rFonts w:ascii="Arial" w:hAnsi="Arial" w:cs="Arial"/>
          <w:sz w:val="22"/>
          <w:szCs w:val="22"/>
        </w:rPr>
        <w:t xml:space="preserve"> de la empresa mantenedora, si cumplen con los requisitos establecidos en el artículo </w:t>
      </w:r>
      <w:r w:rsidR="007F35D5" w:rsidRPr="00E40BA0">
        <w:rPr>
          <w:rFonts w:ascii="Arial" w:hAnsi="Arial" w:cs="Arial"/>
          <w:sz w:val="22"/>
          <w:szCs w:val="22"/>
        </w:rPr>
        <w:t xml:space="preserve">16 </w:t>
      </w:r>
      <w:r w:rsidRPr="00E40BA0">
        <w:rPr>
          <w:rFonts w:ascii="Arial" w:hAnsi="Arial" w:cs="Arial"/>
          <w:sz w:val="22"/>
          <w:szCs w:val="22"/>
        </w:rPr>
        <w:t>del presente reglamento</w:t>
      </w:r>
      <w:r w:rsidR="00EA66EE" w:rsidRPr="00E40BA0">
        <w:rPr>
          <w:rFonts w:ascii="Arial" w:hAnsi="Arial" w:cs="Arial"/>
          <w:sz w:val="22"/>
          <w:szCs w:val="22"/>
        </w:rPr>
        <w:t xml:space="preserve">; o bien por el personal del usuario o titular </w:t>
      </w:r>
      <w:r w:rsidR="00F327C5" w:rsidRPr="00E40BA0">
        <w:rPr>
          <w:rFonts w:ascii="Arial" w:hAnsi="Arial" w:cs="Arial"/>
          <w:sz w:val="22"/>
          <w:szCs w:val="22"/>
        </w:rPr>
        <w:t>de la instalación.</w:t>
      </w:r>
    </w:p>
    <w:p w:rsidR="005F3A3B" w:rsidRDefault="005F3A3B" w:rsidP="00BA14E4">
      <w:pPr>
        <w:ind w:firstLine="539"/>
        <w:jc w:val="both"/>
        <w:rPr>
          <w:rFonts w:ascii="Arial" w:hAnsi="Arial" w:cs="Arial"/>
          <w:sz w:val="22"/>
          <w:szCs w:val="22"/>
        </w:rPr>
      </w:pPr>
      <w:r w:rsidRPr="00E40BA0">
        <w:rPr>
          <w:rFonts w:ascii="Arial" w:hAnsi="Arial" w:cs="Arial"/>
          <w:sz w:val="22"/>
          <w:szCs w:val="22"/>
        </w:rPr>
        <w:t>4.</w:t>
      </w:r>
      <w:r w:rsidR="00CE2EC3" w:rsidRPr="00E40BA0">
        <w:rPr>
          <w:rFonts w:ascii="Arial" w:hAnsi="Arial" w:cs="Arial"/>
          <w:sz w:val="22"/>
          <w:szCs w:val="22"/>
        </w:rPr>
        <w:t xml:space="preserve"> </w:t>
      </w:r>
      <w:r w:rsidRPr="00E40BA0">
        <w:rPr>
          <w:rFonts w:ascii="Arial" w:hAnsi="Arial" w:cs="Arial"/>
          <w:sz w:val="22"/>
          <w:szCs w:val="22"/>
        </w:rPr>
        <w:t>Las operaciones de mantenim</w:t>
      </w:r>
      <w:r w:rsidR="00B85120" w:rsidRPr="00E40BA0">
        <w:rPr>
          <w:rFonts w:ascii="Arial" w:hAnsi="Arial" w:cs="Arial"/>
          <w:sz w:val="22"/>
          <w:szCs w:val="22"/>
        </w:rPr>
        <w:t xml:space="preserve">iento recogidas en la tabla </w:t>
      </w:r>
      <w:r w:rsidR="002A025C" w:rsidRPr="00E40BA0">
        <w:rPr>
          <w:rFonts w:ascii="Arial" w:hAnsi="Arial" w:cs="Arial"/>
          <w:sz w:val="22"/>
          <w:szCs w:val="22"/>
        </w:rPr>
        <w:t>I</w:t>
      </w:r>
      <w:r w:rsidR="00B85120" w:rsidRPr="00E40BA0">
        <w:rPr>
          <w:rFonts w:ascii="Arial" w:hAnsi="Arial" w:cs="Arial"/>
          <w:sz w:val="22"/>
          <w:szCs w:val="22"/>
        </w:rPr>
        <w:t xml:space="preserve">I </w:t>
      </w:r>
      <w:r w:rsidRPr="00E40BA0">
        <w:rPr>
          <w:rFonts w:ascii="Arial" w:hAnsi="Arial" w:cs="Arial"/>
          <w:sz w:val="22"/>
          <w:szCs w:val="22"/>
        </w:rPr>
        <w:t>serán efectuadas por personal</w:t>
      </w:r>
      <w:r w:rsidR="000C2B1E" w:rsidRPr="00E40BA0">
        <w:rPr>
          <w:rFonts w:ascii="Arial" w:hAnsi="Arial" w:cs="Arial"/>
          <w:sz w:val="22"/>
          <w:szCs w:val="22"/>
        </w:rPr>
        <w:t xml:space="preserve"> del fabricante o de la empresa</w:t>
      </w:r>
      <w:r w:rsidRPr="00E40BA0">
        <w:rPr>
          <w:rFonts w:ascii="Arial" w:hAnsi="Arial" w:cs="Arial"/>
          <w:sz w:val="22"/>
          <w:szCs w:val="22"/>
        </w:rPr>
        <w:t xml:space="preserve"> mantenedora, si cumplen con los requisito</w:t>
      </w:r>
      <w:r w:rsidR="00EA76D3" w:rsidRPr="00E40BA0">
        <w:rPr>
          <w:rFonts w:ascii="Arial" w:hAnsi="Arial" w:cs="Arial"/>
          <w:sz w:val="22"/>
          <w:szCs w:val="22"/>
        </w:rPr>
        <w:t>s</w:t>
      </w:r>
      <w:r w:rsidR="00EA76D3" w:rsidRPr="00DA3F74">
        <w:rPr>
          <w:rFonts w:ascii="Arial" w:hAnsi="Arial" w:cs="Arial"/>
          <w:sz w:val="22"/>
          <w:szCs w:val="22"/>
        </w:rPr>
        <w:t xml:space="preserve"> establecidos en el artículo </w:t>
      </w:r>
      <w:r w:rsidR="007F35D5" w:rsidRPr="00DA3F74">
        <w:rPr>
          <w:rFonts w:ascii="Arial" w:hAnsi="Arial" w:cs="Arial"/>
          <w:sz w:val="22"/>
          <w:szCs w:val="22"/>
        </w:rPr>
        <w:t xml:space="preserve">16 </w:t>
      </w:r>
      <w:r w:rsidRPr="00DA3F74">
        <w:rPr>
          <w:rFonts w:ascii="Arial" w:hAnsi="Arial" w:cs="Arial"/>
          <w:sz w:val="22"/>
          <w:szCs w:val="22"/>
        </w:rPr>
        <w:t>del presente reglamento.</w:t>
      </w:r>
    </w:p>
    <w:p w:rsidR="004D0CFF" w:rsidRDefault="004D0CFF" w:rsidP="004D0CFF">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4D0CFF" w:rsidRPr="00AB014F" w:rsidTr="00DA661D">
        <w:tc>
          <w:tcPr>
            <w:tcW w:w="10422" w:type="dxa"/>
            <w:shd w:val="clear" w:color="auto" w:fill="D9D9D9" w:themeFill="background1" w:themeFillShade="D9"/>
          </w:tcPr>
          <w:p w:rsidR="004D0CFF" w:rsidRPr="002844B9" w:rsidRDefault="004D0CFF" w:rsidP="00E43E6A">
            <w:pPr>
              <w:spacing w:before="120" w:after="120"/>
              <w:jc w:val="both"/>
              <w:rPr>
                <w:rFonts w:ascii="Arial" w:hAnsi="Arial" w:cs="Arial"/>
                <w:sz w:val="22"/>
                <w:szCs w:val="22"/>
                <w:u w:val="single"/>
              </w:rPr>
            </w:pPr>
            <w:r w:rsidRPr="000E63AA">
              <w:rPr>
                <w:rFonts w:ascii="Arial" w:hAnsi="Arial" w:cs="Arial"/>
                <w:sz w:val="22"/>
                <w:szCs w:val="22"/>
              </w:rPr>
              <w:t xml:space="preserve">Ver aclaraciones sobre los </w:t>
            </w:r>
            <w:r w:rsidR="00E43E6A" w:rsidRPr="000E63AA">
              <w:rPr>
                <w:rFonts w:ascii="Arial" w:hAnsi="Arial" w:cs="Arial"/>
                <w:sz w:val="22"/>
                <w:szCs w:val="22"/>
              </w:rPr>
              <w:t>puntos</w:t>
            </w:r>
            <w:r w:rsidRPr="000E63AA">
              <w:rPr>
                <w:rFonts w:ascii="Arial" w:hAnsi="Arial" w:cs="Arial"/>
                <w:sz w:val="22"/>
                <w:szCs w:val="22"/>
              </w:rPr>
              <w:t xml:space="preserve"> 3 y 4 al inicio de la tabla I. </w:t>
            </w:r>
          </w:p>
        </w:tc>
      </w:tr>
    </w:tbl>
    <w:p w:rsidR="004D0CFF" w:rsidRPr="00DA3F74" w:rsidRDefault="004D0CFF"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5.</w:t>
      </w:r>
      <w:r w:rsidR="00CE2EC3" w:rsidRPr="00DA3F74">
        <w:rPr>
          <w:rFonts w:ascii="Arial" w:hAnsi="Arial" w:cs="Arial"/>
          <w:sz w:val="22"/>
          <w:szCs w:val="22"/>
        </w:rPr>
        <w:t xml:space="preserve"> </w:t>
      </w:r>
      <w:r w:rsidRPr="00DA3F74">
        <w:rPr>
          <w:rFonts w:ascii="Arial" w:hAnsi="Arial" w:cs="Arial"/>
          <w:sz w:val="22"/>
          <w:szCs w:val="22"/>
        </w:rPr>
        <w:t>Para seguimiento de los programas de mantenimiento de los eq</w:t>
      </w:r>
      <w:r w:rsidR="000C2B1E" w:rsidRPr="00DA3F74">
        <w:rPr>
          <w:rFonts w:ascii="Arial" w:hAnsi="Arial" w:cs="Arial"/>
          <w:sz w:val="22"/>
          <w:szCs w:val="22"/>
        </w:rPr>
        <w:t xml:space="preserve">uipos y sistemas de protección </w:t>
      </w:r>
      <w:r w:rsidRPr="00DA3F74">
        <w:rPr>
          <w:rFonts w:ascii="Arial" w:hAnsi="Arial" w:cs="Arial"/>
          <w:sz w:val="22"/>
          <w:szCs w:val="22"/>
        </w:rPr>
        <w:t>contra incendios, establecidos en las tablas I, II y III, se deberán elaborar unas actas que serán conformes con la serie de normas UNE 23580 y que contendrán como mínimo la información siguiente:</w:t>
      </w:r>
    </w:p>
    <w:p w:rsidR="008B3A60" w:rsidRDefault="008B3A60"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8B3A60" w:rsidRPr="00AB014F" w:rsidTr="00EC3ABE">
        <w:tc>
          <w:tcPr>
            <w:tcW w:w="10422" w:type="dxa"/>
            <w:shd w:val="clear" w:color="auto" w:fill="D9D9D9" w:themeFill="background1" w:themeFillShade="D9"/>
          </w:tcPr>
          <w:p w:rsidR="007D5D1B" w:rsidRPr="007D5D1B" w:rsidRDefault="007D5D1B" w:rsidP="00EC3ABE">
            <w:pPr>
              <w:spacing w:before="120" w:after="120"/>
              <w:jc w:val="both"/>
              <w:rPr>
                <w:rFonts w:ascii="Arial" w:hAnsi="Arial" w:cs="Arial"/>
                <w:b/>
                <w:sz w:val="22"/>
                <w:szCs w:val="22"/>
                <w:u w:val="single"/>
              </w:rPr>
            </w:pPr>
            <w:r>
              <w:rPr>
                <w:rFonts w:ascii="Arial" w:hAnsi="Arial" w:cs="Arial"/>
                <w:b/>
                <w:sz w:val="22"/>
                <w:szCs w:val="22"/>
                <w:u w:val="single"/>
              </w:rPr>
              <w:t>Sobre la</w:t>
            </w:r>
            <w:r w:rsidR="00A67D6B">
              <w:rPr>
                <w:rFonts w:ascii="Arial" w:hAnsi="Arial" w:cs="Arial"/>
                <w:b/>
                <w:sz w:val="22"/>
                <w:szCs w:val="22"/>
                <w:u w:val="single"/>
              </w:rPr>
              <w:t xml:space="preserve"> serie de</w:t>
            </w:r>
            <w:r w:rsidRPr="007D5D1B">
              <w:rPr>
                <w:rFonts w:ascii="Arial" w:hAnsi="Arial" w:cs="Arial"/>
                <w:b/>
                <w:sz w:val="22"/>
                <w:szCs w:val="22"/>
                <w:u w:val="single"/>
              </w:rPr>
              <w:t xml:space="preserve"> norma</w:t>
            </w:r>
            <w:r w:rsidR="00A67D6B">
              <w:rPr>
                <w:rFonts w:ascii="Arial" w:hAnsi="Arial" w:cs="Arial"/>
                <w:b/>
                <w:sz w:val="22"/>
                <w:szCs w:val="22"/>
                <w:u w:val="single"/>
              </w:rPr>
              <w:t>s</w:t>
            </w:r>
            <w:r w:rsidRPr="007D5D1B">
              <w:rPr>
                <w:rFonts w:ascii="Arial" w:hAnsi="Arial" w:cs="Arial"/>
                <w:b/>
                <w:sz w:val="22"/>
                <w:szCs w:val="22"/>
                <w:u w:val="single"/>
              </w:rPr>
              <w:t xml:space="preserve"> UNE 23580</w:t>
            </w:r>
            <w:r w:rsidR="002C2EF0">
              <w:rPr>
                <w:rFonts w:ascii="Arial" w:hAnsi="Arial" w:cs="Arial"/>
                <w:b/>
                <w:sz w:val="22"/>
                <w:szCs w:val="22"/>
                <w:u w:val="single"/>
              </w:rPr>
              <w:t xml:space="preserve"> y la elaboración de las actas de mantenimiento</w:t>
            </w:r>
            <w:r w:rsidRPr="007D5D1B">
              <w:rPr>
                <w:rFonts w:ascii="Arial" w:hAnsi="Arial" w:cs="Arial"/>
                <w:b/>
                <w:sz w:val="22"/>
                <w:szCs w:val="22"/>
                <w:u w:val="single"/>
              </w:rPr>
              <w:t>:</w:t>
            </w:r>
          </w:p>
          <w:p w:rsidR="007D5D1B" w:rsidRPr="000E63AA" w:rsidRDefault="007D5D1B" w:rsidP="007D5D1B">
            <w:pPr>
              <w:spacing w:before="120" w:after="120"/>
              <w:jc w:val="both"/>
              <w:rPr>
                <w:rFonts w:ascii="Arial" w:hAnsi="Arial" w:cs="Arial"/>
                <w:sz w:val="22"/>
                <w:szCs w:val="22"/>
              </w:rPr>
            </w:pPr>
            <w:r w:rsidRPr="007D5D1B">
              <w:rPr>
                <w:rFonts w:ascii="Arial" w:hAnsi="Arial" w:cs="Arial"/>
                <w:sz w:val="22"/>
                <w:szCs w:val="22"/>
              </w:rPr>
              <w:t>La</w:t>
            </w:r>
            <w:r w:rsidR="00A67D6B">
              <w:rPr>
                <w:rFonts w:ascii="Arial" w:hAnsi="Arial" w:cs="Arial"/>
                <w:sz w:val="22"/>
                <w:szCs w:val="22"/>
              </w:rPr>
              <w:t xml:space="preserve"> serie </w:t>
            </w:r>
            <w:r w:rsidR="00A67D6B" w:rsidRPr="000E63AA">
              <w:rPr>
                <w:rFonts w:ascii="Arial" w:hAnsi="Arial" w:cs="Arial"/>
                <w:sz w:val="22"/>
                <w:szCs w:val="22"/>
              </w:rPr>
              <w:t>de</w:t>
            </w:r>
            <w:r w:rsidRPr="000E63AA">
              <w:rPr>
                <w:rFonts w:ascii="Arial" w:hAnsi="Arial" w:cs="Arial"/>
                <w:sz w:val="22"/>
                <w:szCs w:val="22"/>
              </w:rPr>
              <w:t xml:space="preserve"> norma</w:t>
            </w:r>
            <w:r w:rsidR="00A67D6B" w:rsidRPr="000E63AA">
              <w:rPr>
                <w:rFonts w:ascii="Arial" w:hAnsi="Arial" w:cs="Arial"/>
                <w:sz w:val="22"/>
                <w:szCs w:val="22"/>
              </w:rPr>
              <w:t>s</w:t>
            </w:r>
            <w:r w:rsidRPr="000E63AA">
              <w:rPr>
                <w:rFonts w:ascii="Arial" w:hAnsi="Arial" w:cs="Arial"/>
                <w:sz w:val="22"/>
                <w:szCs w:val="22"/>
              </w:rPr>
              <w:t xml:space="preserve"> UNE 23580:2005 fue </w:t>
            </w:r>
            <w:r w:rsidR="00C67393" w:rsidRPr="000E63AA">
              <w:rPr>
                <w:rFonts w:ascii="Arial" w:hAnsi="Arial" w:cs="Arial"/>
                <w:sz w:val="22"/>
                <w:szCs w:val="22"/>
              </w:rPr>
              <w:t xml:space="preserve">elaborada y </w:t>
            </w:r>
            <w:r w:rsidRPr="000E63AA">
              <w:rPr>
                <w:rFonts w:ascii="Arial" w:hAnsi="Arial" w:cs="Arial"/>
                <w:sz w:val="22"/>
                <w:szCs w:val="22"/>
              </w:rPr>
              <w:t xml:space="preserve">publicada antes de la elaboración del </w:t>
            </w:r>
            <w:r w:rsidR="007D7BBF">
              <w:rPr>
                <w:rFonts w:ascii="Arial" w:hAnsi="Arial" w:cs="Arial"/>
                <w:sz w:val="22"/>
                <w:szCs w:val="22"/>
              </w:rPr>
              <w:t xml:space="preserve">RD </w:t>
            </w:r>
            <w:r w:rsidR="00C67393" w:rsidRPr="000E63AA">
              <w:rPr>
                <w:rFonts w:ascii="Arial" w:hAnsi="Arial" w:cs="Arial"/>
                <w:sz w:val="22"/>
                <w:szCs w:val="22"/>
              </w:rPr>
              <w:t xml:space="preserve">513/2017, y por lo tanto </w:t>
            </w:r>
            <w:r w:rsidRPr="000E63AA">
              <w:rPr>
                <w:rFonts w:ascii="Arial" w:hAnsi="Arial" w:cs="Arial"/>
                <w:sz w:val="22"/>
                <w:szCs w:val="22"/>
              </w:rPr>
              <w:t xml:space="preserve">tiene algunos </w:t>
            </w:r>
            <w:r w:rsidR="00C67393" w:rsidRPr="000E63AA">
              <w:rPr>
                <w:rFonts w:ascii="Arial" w:hAnsi="Arial" w:cs="Arial"/>
                <w:sz w:val="22"/>
                <w:szCs w:val="22"/>
              </w:rPr>
              <w:t xml:space="preserve">apartados faltantes, y </w:t>
            </w:r>
            <w:r w:rsidR="00C67393">
              <w:rPr>
                <w:rFonts w:ascii="Arial" w:hAnsi="Arial" w:cs="Arial"/>
                <w:sz w:val="22"/>
                <w:szCs w:val="22"/>
              </w:rPr>
              <w:t xml:space="preserve">otros </w:t>
            </w:r>
            <w:r w:rsidRPr="007D5D1B">
              <w:rPr>
                <w:rFonts w:ascii="Arial" w:hAnsi="Arial" w:cs="Arial"/>
                <w:sz w:val="22"/>
                <w:szCs w:val="22"/>
              </w:rPr>
              <w:t xml:space="preserve">que no coinciden exactamente con las tablas del </w:t>
            </w:r>
            <w:r w:rsidRPr="007D5D1B">
              <w:rPr>
                <w:rFonts w:ascii="Arial" w:hAnsi="Arial" w:cs="Arial"/>
                <w:sz w:val="22"/>
                <w:szCs w:val="22"/>
              </w:rPr>
              <w:lastRenderedPageBreak/>
              <w:t xml:space="preserve">Anexo II del </w:t>
            </w:r>
            <w:r w:rsidRPr="000E63AA">
              <w:rPr>
                <w:rFonts w:ascii="Arial" w:hAnsi="Arial" w:cs="Arial"/>
                <w:sz w:val="22"/>
                <w:szCs w:val="22"/>
              </w:rPr>
              <w:t>reglamento</w:t>
            </w:r>
            <w:r w:rsidR="00C67393" w:rsidRPr="000E63AA">
              <w:rPr>
                <w:rFonts w:ascii="Arial" w:hAnsi="Arial" w:cs="Arial"/>
                <w:sz w:val="22"/>
                <w:szCs w:val="22"/>
              </w:rPr>
              <w:t xml:space="preserve">. </w:t>
            </w:r>
            <w:r w:rsidR="002C2EF0" w:rsidRPr="000E63AA">
              <w:rPr>
                <w:rFonts w:ascii="Arial" w:hAnsi="Arial" w:cs="Arial"/>
                <w:sz w:val="22"/>
                <w:szCs w:val="22"/>
              </w:rPr>
              <w:t xml:space="preserve">Además, no todos los sistemas de las tablas del Anexo II tienen su correspondiente norma UNE 23580 (este es el caso de los sistemas que se han incorporado nuevos). </w:t>
            </w:r>
            <w:r w:rsidR="00C67393" w:rsidRPr="000E63AA">
              <w:rPr>
                <w:rFonts w:ascii="Arial" w:hAnsi="Arial" w:cs="Arial"/>
                <w:sz w:val="22"/>
                <w:szCs w:val="22"/>
              </w:rPr>
              <w:t>En estos casos hay que adaptar, incorporar o corregir los apartados de esta versión de la norma que no se correspondan con lo indicado en las tablas del Anexo II.</w:t>
            </w:r>
          </w:p>
          <w:p w:rsidR="007D5D1B" w:rsidRPr="000E63AA" w:rsidRDefault="000E63AA" w:rsidP="007D5D1B">
            <w:pPr>
              <w:spacing w:before="120" w:after="120"/>
              <w:jc w:val="both"/>
              <w:rPr>
                <w:rFonts w:ascii="Arial" w:hAnsi="Arial" w:cs="Arial"/>
                <w:sz w:val="22"/>
                <w:szCs w:val="22"/>
              </w:rPr>
            </w:pPr>
            <w:r>
              <w:rPr>
                <w:rFonts w:ascii="Arial" w:hAnsi="Arial" w:cs="Arial"/>
                <w:sz w:val="22"/>
                <w:szCs w:val="22"/>
              </w:rPr>
              <w:t>S</w:t>
            </w:r>
            <w:r w:rsidR="007D5D1B" w:rsidRPr="000E63AA">
              <w:rPr>
                <w:rFonts w:ascii="Arial" w:hAnsi="Arial" w:cs="Arial"/>
                <w:sz w:val="22"/>
                <w:szCs w:val="22"/>
              </w:rPr>
              <w:t xml:space="preserve">e espera que esta situación se resuelva </w:t>
            </w:r>
            <w:r w:rsidR="00C67393" w:rsidRPr="000E63AA">
              <w:rPr>
                <w:rFonts w:ascii="Arial" w:hAnsi="Arial" w:cs="Arial"/>
                <w:sz w:val="22"/>
                <w:szCs w:val="22"/>
              </w:rPr>
              <w:t>próximamente, en cuanto</w:t>
            </w:r>
            <w:r w:rsidR="007D5D1B" w:rsidRPr="000E63AA">
              <w:rPr>
                <w:rFonts w:ascii="Arial" w:hAnsi="Arial" w:cs="Arial"/>
                <w:sz w:val="22"/>
                <w:szCs w:val="22"/>
              </w:rPr>
              <w:t xml:space="preserve"> se publique la próxima versión de </w:t>
            </w:r>
            <w:r w:rsidR="00C67393" w:rsidRPr="000E63AA">
              <w:rPr>
                <w:rFonts w:ascii="Arial" w:hAnsi="Arial" w:cs="Arial"/>
                <w:sz w:val="22"/>
                <w:szCs w:val="22"/>
              </w:rPr>
              <w:t>la</w:t>
            </w:r>
            <w:r w:rsidR="007D5D1B" w:rsidRPr="000E63AA">
              <w:rPr>
                <w:rFonts w:ascii="Arial" w:hAnsi="Arial" w:cs="Arial"/>
                <w:sz w:val="22"/>
                <w:szCs w:val="22"/>
              </w:rPr>
              <w:t xml:space="preserve"> norma.</w:t>
            </w:r>
          </w:p>
          <w:p w:rsidR="003E6D3F" w:rsidRPr="000E63AA" w:rsidRDefault="003E6D3F" w:rsidP="007D5D1B">
            <w:pPr>
              <w:spacing w:before="120" w:after="120"/>
              <w:jc w:val="both"/>
              <w:rPr>
                <w:rFonts w:ascii="Arial" w:hAnsi="Arial" w:cs="Arial"/>
                <w:b/>
                <w:sz w:val="22"/>
                <w:szCs w:val="22"/>
                <w:u w:val="single"/>
              </w:rPr>
            </w:pPr>
            <w:r w:rsidRPr="000E63AA">
              <w:rPr>
                <w:rFonts w:ascii="Arial" w:hAnsi="Arial" w:cs="Arial"/>
                <w:b/>
                <w:sz w:val="22"/>
                <w:szCs w:val="22"/>
                <w:u w:val="single"/>
              </w:rPr>
              <w:t>Sobre las actas de mantenimiento:</w:t>
            </w:r>
          </w:p>
          <w:p w:rsidR="008B3A60" w:rsidRPr="00D15213" w:rsidRDefault="008B3A60" w:rsidP="00EC3ABE">
            <w:pPr>
              <w:spacing w:before="120" w:after="120"/>
              <w:jc w:val="both"/>
              <w:rPr>
                <w:rFonts w:ascii="Arial" w:hAnsi="Arial" w:cs="Arial"/>
                <w:sz w:val="22"/>
                <w:szCs w:val="22"/>
              </w:rPr>
            </w:pPr>
            <w:r>
              <w:rPr>
                <w:rFonts w:ascii="Arial" w:hAnsi="Arial" w:cs="Arial"/>
                <w:sz w:val="22"/>
                <w:szCs w:val="22"/>
              </w:rPr>
              <w:t xml:space="preserve">Ver </w:t>
            </w:r>
            <w:r w:rsidR="007D5D1B">
              <w:rPr>
                <w:rFonts w:ascii="Arial" w:hAnsi="Arial" w:cs="Arial"/>
                <w:sz w:val="22"/>
                <w:szCs w:val="22"/>
              </w:rPr>
              <w:t xml:space="preserve">más </w:t>
            </w:r>
            <w:r>
              <w:rPr>
                <w:rFonts w:ascii="Arial" w:hAnsi="Arial" w:cs="Arial"/>
                <w:sz w:val="22"/>
                <w:szCs w:val="22"/>
              </w:rPr>
              <w:t>aclaraciones</w:t>
            </w:r>
            <w:r w:rsidR="007D5D1B">
              <w:rPr>
                <w:rFonts w:ascii="Arial" w:hAnsi="Arial" w:cs="Arial"/>
                <w:sz w:val="22"/>
                <w:szCs w:val="22"/>
              </w:rPr>
              <w:t xml:space="preserve"> sobre las actas de mantenimiento (</w:t>
            </w:r>
            <w:r w:rsidR="007D5D1B" w:rsidRPr="007D5D1B">
              <w:rPr>
                <w:rFonts w:ascii="Arial" w:hAnsi="Arial" w:cs="Arial"/>
                <w:i/>
                <w:sz w:val="22"/>
                <w:szCs w:val="22"/>
              </w:rPr>
              <w:t>certificado + listas de comprobación</w:t>
            </w:r>
            <w:r w:rsidR="007D5D1B">
              <w:rPr>
                <w:rFonts w:ascii="Arial" w:hAnsi="Arial" w:cs="Arial"/>
                <w:sz w:val="22"/>
                <w:szCs w:val="22"/>
              </w:rPr>
              <w:t>)</w:t>
            </w:r>
            <w:r>
              <w:rPr>
                <w:rFonts w:ascii="Arial" w:hAnsi="Arial" w:cs="Arial"/>
                <w:sz w:val="22"/>
                <w:szCs w:val="22"/>
              </w:rPr>
              <w:t xml:space="preserve"> en </w:t>
            </w:r>
            <w:r w:rsidR="003E6D3F">
              <w:rPr>
                <w:rFonts w:ascii="Arial" w:hAnsi="Arial" w:cs="Arial"/>
                <w:sz w:val="22"/>
                <w:szCs w:val="22"/>
              </w:rPr>
              <w:t xml:space="preserve">el </w:t>
            </w:r>
            <w:r>
              <w:rPr>
                <w:rFonts w:ascii="Arial" w:hAnsi="Arial" w:cs="Arial"/>
                <w:sz w:val="22"/>
                <w:szCs w:val="22"/>
              </w:rPr>
              <w:t>Artículo 17.e</w:t>
            </w:r>
            <w:r w:rsidR="007D5D1B">
              <w:rPr>
                <w:rFonts w:ascii="Arial" w:hAnsi="Arial" w:cs="Arial"/>
                <w:sz w:val="22"/>
                <w:szCs w:val="22"/>
              </w:rPr>
              <w:t>.</w:t>
            </w:r>
          </w:p>
        </w:tc>
      </w:tr>
    </w:tbl>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Prrafodelista"/>
        <w:numPr>
          <w:ilvl w:val="0"/>
          <w:numId w:val="3"/>
        </w:numPr>
        <w:jc w:val="both"/>
        <w:rPr>
          <w:rFonts w:ascii="Arial" w:hAnsi="Arial" w:cs="Arial"/>
          <w:sz w:val="22"/>
          <w:szCs w:val="22"/>
        </w:rPr>
      </w:pPr>
      <w:r w:rsidRPr="00DA3F74">
        <w:rPr>
          <w:rFonts w:ascii="Arial" w:hAnsi="Arial" w:cs="Arial"/>
          <w:sz w:val="22"/>
          <w:szCs w:val="22"/>
        </w:rPr>
        <w:t>Información general</w:t>
      </w:r>
    </w:p>
    <w:p w:rsidR="006F6FC8" w:rsidRPr="00DA3F74" w:rsidRDefault="006F6FC8" w:rsidP="00BA14E4">
      <w:pPr>
        <w:ind w:left="539"/>
        <w:jc w:val="both"/>
        <w:rPr>
          <w:rFonts w:ascii="Arial" w:hAnsi="Arial" w:cs="Arial"/>
          <w:sz w:val="22"/>
          <w:szCs w:val="22"/>
        </w:rPr>
      </w:pP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1.º </w:t>
      </w:r>
      <w:r w:rsidR="005F3A3B" w:rsidRPr="00DA3F74">
        <w:rPr>
          <w:rFonts w:ascii="Arial" w:hAnsi="Arial" w:cs="Arial"/>
          <w:sz w:val="22"/>
          <w:szCs w:val="22"/>
        </w:rPr>
        <w:t>Nombre y domicilio de la propiedad de la instalación.</w:t>
      </w:r>
    </w:p>
    <w:p w:rsidR="00CE2EC3"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2.º </w:t>
      </w:r>
      <w:r w:rsidR="005F3A3B" w:rsidRPr="00DA3F74">
        <w:rPr>
          <w:rFonts w:ascii="Arial" w:hAnsi="Arial" w:cs="Arial"/>
          <w:sz w:val="22"/>
          <w:szCs w:val="22"/>
        </w:rPr>
        <w:t>Nombre y cargo del representante de la propiedad responsable de la instalación.</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3.º </w:t>
      </w:r>
      <w:r w:rsidR="005F3A3B" w:rsidRPr="00DA3F74">
        <w:rPr>
          <w:rFonts w:ascii="Arial" w:hAnsi="Arial" w:cs="Arial"/>
          <w:sz w:val="22"/>
          <w:szCs w:val="22"/>
        </w:rPr>
        <w:t>Nombre y cargo del representante de la propiedad responsable ante las operaciones de mantenimiento que se van a llevar a cabo.</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4.º </w:t>
      </w:r>
      <w:r w:rsidR="005F3A3B" w:rsidRPr="00DA3F74">
        <w:rPr>
          <w:rFonts w:ascii="Arial" w:hAnsi="Arial" w:cs="Arial"/>
          <w:sz w:val="22"/>
          <w:szCs w:val="22"/>
        </w:rPr>
        <w:t>Domicilio de localización de la instalación y fecha de instalación.</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5.º </w:t>
      </w:r>
      <w:r w:rsidR="005F3A3B" w:rsidRPr="00DA3F74">
        <w:rPr>
          <w:rFonts w:ascii="Arial" w:hAnsi="Arial" w:cs="Arial"/>
          <w:sz w:val="22"/>
          <w:szCs w:val="22"/>
        </w:rPr>
        <w:t>Empresa responsable de la última inspección y fecha de la misma.</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6.º </w:t>
      </w:r>
      <w:r w:rsidR="005F3A3B" w:rsidRPr="00DA3F74">
        <w:rPr>
          <w:rFonts w:ascii="Arial" w:hAnsi="Arial" w:cs="Arial"/>
          <w:sz w:val="22"/>
          <w:szCs w:val="22"/>
        </w:rPr>
        <w:t>Empresa responsable del último mantenimiento y fecha del mismo.</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7.º </w:t>
      </w:r>
      <w:r w:rsidR="005F3A3B" w:rsidRPr="00DA3F74">
        <w:rPr>
          <w:rFonts w:ascii="Arial" w:hAnsi="Arial" w:cs="Arial"/>
          <w:sz w:val="22"/>
          <w:szCs w:val="22"/>
        </w:rPr>
        <w:t>Nombre, nº de identificación y domicilio de la empresa mantenedora. Declaración de que se está habilitad</w:t>
      </w:r>
      <w:r w:rsidR="0021267C">
        <w:rPr>
          <w:rFonts w:ascii="Arial" w:hAnsi="Arial" w:cs="Arial"/>
          <w:sz w:val="22"/>
          <w:szCs w:val="22"/>
        </w:rPr>
        <w:t>a</w:t>
      </w:r>
      <w:r w:rsidR="005F3A3B" w:rsidRPr="00DA3F74">
        <w:rPr>
          <w:rFonts w:ascii="Arial" w:hAnsi="Arial" w:cs="Arial"/>
          <w:sz w:val="22"/>
          <w:szCs w:val="22"/>
        </w:rPr>
        <w:t xml:space="preserve"> para todos y cada uno de los productos y sistemas sobre los que va a efectuar el mantenimiento.</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8.º </w:t>
      </w:r>
      <w:r w:rsidR="005F3A3B" w:rsidRPr="00DA3F74">
        <w:rPr>
          <w:rFonts w:ascii="Arial" w:hAnsi="Arial" w:cs="Arial"/>
          <w:sz w:val="22"/>
          <w:szCs w:val="22"/>
        </w:rPr>
        <w:t>Nombre de la/s persona/s responsable/s de realizar las operaciones de mantenimiento. Declaración de que dicha/s persona/s se encuentra/n cualificada/s para realizar los mantenimientos.</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9.º </w:t>
      </w:r>
      <w:r w:rsidR="005F3A3B" w:rsidRPr="00DA3F74">
        <w:rPr>
          <w:rFonts w:ascii="Arial" w:hAnsi="Arial" w:cs="Arial"/>
          <w:sz w:val="22"/>
          <w:szCs w:val="22"/>
        </w:rPr>
        <w:t>Tipos de productos y sistemas que van a ser objeto de mantenimiento.</w:t>
      </w:r>
    </w:p>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Prrafodelista"/>
        <w:numPr>
          <w:ilvl w:val="0"/>
          <w:numId w:val="3"/>
        </w:numPr>
        <w:jc w:val="both"/>
        <w:rPr>
          <w:rFonts w:ascii="Arial" w:hAnsi="Arial" w:cs="Arial"/>
          <w:sz w:val="22"/>
          <w:szCs w:val="22"/>
        </w:rPr>
      </w:pPr>
      <w:r w:rsidRPr="00DA3F74">
        <w:rPr>
          <w:rFonts w:ascii="Arial" w:hAnsi="Arial" w:cs="Arial"/>
          <w:sz w:val="22"/>
          <w:szCs w:val="22"/>
        </w:rPr>
        <w:t>Para cada producto o sistema sobre el que se realice mantenimiento:</w:t>
      </w:r>
    </w:p>
    <w:p w:rsidR="006F6FC8" w:rsidRPr="00DA3F74" w:rsidRDefault="006F6FC8" w:rsidP="00BA14E4">
      <w:pPr>
        <w:ind w:left="539"/>
        <w:jc w:val="both"/>
        <w:rPr>
          <w:rFonts w:ascii="Arial" w:hAnsi="Arial" w:cs="Arial"/>
          <w:sz w:val="22"/>
          <w:szCs w:val="22"/>
        </w:rPr>
      </w:pPr>
    </w:p>
    <w:p w:rsidR="00CE2EC3"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1.º </w:t>
      </w:r>
      <w:r w:rsidR="005F3A3B" w:rsidRPr="00DA3F74">
        <w:rPr>
          <w:rFonts w:ascii="Arial" w:hAnsi="Arial" w:cs="Arial"/>
          <w:sz w:val="22"/>
          <w:szCs w:val="22"/>
        </w:rPr>
        <w:t>Tipo de producto o sistema, marca y modelo.</w:t>
      </w:r>
    </w:p>
    <w:p w:rsidR="00CE2EC3"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2.º </w:t>
      </w:r>
      <w:r w:rsidR="005F3A3B" w:rsidRPr="00DA3F74">
        <w:rPr>
          <w:rFonts w:ascii="Arial" w:hAnsi="Arial" w:cs="Arial"/>
          <w:sz w:val="22"/>
          <w:szCs w:val="22"/>
        </w:rPr>
        <w:t>Identificación unívoca del producto o sistema (ej.: mediante identificación de nº de serie, ubicación,…).</w:t>
      </w:r>
    </w:p>
    <w:p w:rsidR="005F3A3B" w:rsidRPr="00DA3F74" w:rsidRDefault="00CE2EC3" w:rsidP="00BA14E4">
      <w:pPr>
        <w:tabs>
          <w:tab w:val="left" w:pos="851"/>
        </w:tabs>
        <w:ind w:firstLine="539"/>
        <w:jc w:val="both"/>
        <w:rPr>
          <w:rFonts w:ascii="Arial" w:hAnsi="Arial" w:cs="Arial"/>
          <w:sz w:val="22"/>
          <w:szCs w:val="22"/>
        </w:rPr>
      </w:pPr>
      <w:r w:rsidRPr="00DA3F74">
        <w:rPr>
          <w:rFonts w:ascii="Arial" w:hAnsi="Arial" w:cs="Arial"/>
          <w:sz w:val="22"/>
          <w:szCs w:val="22"/>
        </w:rPr>
        <w:t xml:space="preserve">3.º </w:t>
      </w:r>
      <w:r w:rsidR="005F3A3B" w:rsidRPr="00DA3F74">
        <w:rPr>
          <w:rFonts w:ascii="Arial" w:hAnsi="Arial" w:cs="Arial"/>
          <w:sz w:val="22"/>
          <w:szCs w:val="22"/>
        </w:rPr>
        <w:t>Operaciones de mantenimiento realizadas y resultado. En caso de presentarse incidencias, acciones propuestas.</w:t>
      </w:r>
    </w:p>
    <w:p w:rsidR="005F3A3B" w:rsidRPr="00DA3F74" w:rsidRDefault="005F3A3B" w:rsidP="00BA14E4">
      <w:pPr>
        <w:ind w:firstLine="539"/>
        <w:jc w:val="both"/>
        <w:rPr>
          <w:rFonts w:ascii="Arial" w:hAnsi="Arial" w:cs="Arial"/>
          <w:sz w:val="22"/>
          <w:szCs w:val="22"/>
        </w:rPr>
      </w:pPr>
    </w:p>
    <w:p w:rsidR="005F3A3B" w:rsidRDefault="005F3A3B" w:rsidP="00BA14E4">
      <w:pPr>
        <w:ind w:firstLine="539"/>
        <w:jc w:val="both"/>
        <w:rPr>
          <w:rFonts w:ascii="Arial" w:hAnsi="Arial" w:cs="Arial"/>
          <w:sz w:val="22"/>
          <w:szCs w:val="22"/>
        </w:rPr>
      </w:pPr>
      <w:r w:rsidRPr="00DA3F74">
        <w:rPr>
          <w:rFonts w:ascii="Arial" w:hAnsi="Arial" w:cs="Arial"/>
          <w:sz w:val="22"/>
          <w:szCs w:val="22"/>
        </w:rPr>
        <w:t>Dichas actas deben ir firmadas por la empresa mantenedora y el representante de la propiedad de la instalación.</w:t>
      </w:r>
    </w:p>
    <w:p w:rsidR="006C60A9" w:rsidRDefault="006C60A9" w:rsidP="00BA14E4">
      <w:pPr>
        <w:ind w:firstLine="539"/>
        <w:jc w:val="both"/>
        <w:rPr>
          <w:rFonts w:ascii="Arial" w:hAnsi="Arial" w:cs="Arial"/>
          <w:sz w:val="22"/>
          <w:szCs w:val="22"/>
        </w:rPr>
      </w:pPr>
    </w:p>
    <w:p w:rsidR="00C144FD" w:rsidRDefault="006C60A9" w:rsidP="00BA14E4">
      <w:pPr>
        <w:tabs>
          <w:tab w:val="left" w:pos="851"/>
        </w:tabs>
        <w:ind w:firstLine="539"/>
        <w:jc w:val="both"/>
        <w:rPr>
          <w:rFonts w:ascii="Arial" w:hAnsi="Arial" w:cs="Arial"/>
          <w:sz w:val="22"/>
          <w:szCs w:val="22"/>
        </w:rPr>
      </w:pPr>
      <w:r>
        <w:rPr>
          <w:rFonts w:ascii="Arial" w:hAnsi="Arial" w:cs="Arial"/>
          <w:sz w:val="22"/>
          <w:szCs w:val="22"/>
        </w:rPr>
        <w:t>En el caso de que una o varias operaciones de mantenimiento las realice el</w:t>
      </w:r>
      <w:r w:rsidRPr="00E40BA0">
        <w:rPr>
          <w:rFonts w:ascii="Arial" w:hAnsi="Arial" w:cs="Arial"/>
          <w:sz w:val="22"/>
          <w:szCs w:val="22"/>
        </w:rPr>
        <w:t xml:space="preserve"> usuario o titular de la instalación</w:t>
      </w:r>
      <w:r>
        <w:rPr>
          <w:rFonts w:ascii="Arial" w:hAnsi="Arial" w:cs="Arial"/>
          <w:sz w:val="22"/>
          <w:szCs w:val="22"/>
        </w:rPr>
        <w:t xml:space="preserve">, tal y como se permite para las operaciones </w:t>
      </w:r>
      <w:r w:rsidRPr="00E40BA0">
        <w:rPr>
          <w:rFonts w:ascii="Arial" w:hAnsi="Arial" w:cs="Arial"/>
          <w:sz w:val="22"/>
          <w:szCs w:val="22"/>
        </w:rPr>
        <w:t>recogidas en las tablas I y III</w:t>
      </w:r>
      <w:r>
        <w:rPr>
          <w:rFonts w:ascii="Arial" w:hAnsi="Arial" w:cs="Arial"/>
          <w:sz w:val="22"/>
          <w:szCs w:val="22"/>
        </w:rPr>
        <w:t>,</w:t>
      </w:r>
      <w:r w:rsidR="00C144FD">
        <w:rPr>
          <w:rFonts w:ascii="Arial" w:hAnsi="Arial" w:cs="Arial"/>
          <w:sz w:val="22"/>
          <w:szCs w:val="22"/>
        </w:rPr>
        <w:t xml:space="preserve"> no será obligatorio que las actas de tales operaciones sean conformes con lo dispuesto en la norma </w:t>
      </w:r>
      <w:r w:rsidR="00C144FD" w:rsidRPr="00DA3F74">
        <w:rPr>
          <w:rFonts w:ascii="Arial" w:hAnsi="Arial" w:cs="Arial"/>
          <w:sz w:val="22"/>
          <w:szCs w:val="22"/>
        </w:rPr>
        <w:t>UNE 23580</w:t>
      </w:r>
      <w:r w:rsidR="00B84A7D">
        <w:rPr>
          <w:rFonts w:ascii="Arial" w:hAnsi="Arial" w:cs="Arial"/>
          <w:sz w:val="22"/>
          <w:szCs w:val="22"/>
        </w:rPr>
        <w:t>,</w:t>
      </w:r>
      <w:r w:rsidR="00C144FD">
        <w:rPr>
          <w:rFonts w:ascii="Arial" w:hAnsi="Arial" w:cs="Arial"/>
          <w:sz w:val="22"/>
          <w:szCs w:val="22"/>
        </w:rPr>
        <w:t xml:space="preserve"> sino que será suficiente </w:t>
      </w:r>
      <w:r w:rsidR="00893111">
        <w:rPr>
          <w:rFonts w:ascii="Arial" w:hAnsi="Arial" w:cs="Arial"/>
          <w:sz w:val="22"/>
          <w:szCs w:val="22"/>
        </w:rPr>
        <w:t>con que estas contengan</w:t>
      </w:r>
      <w:r w:rsidR="00861654">
        <w:rPr>
          <w:rFonts w:ascii="Arial" w:hAnsi="Arial" w:cs="Arial"/>
          <w:sz w:val="22"/>
          <w:szCs w:val="22"/>
        </w:rPr>
        <w:t>, al menos,</w:t>
      </w:r>
      <w:r w:rsidR="00893111">
        <w:rPr>
          <w:rFonts w:ascii="Arial" w:hAnsi="Arial" w:cs="Arial"/>
          <w:sz w:val="22"/>
          <w:szCs w:val="22"/>
        </w:rPr>
        <w:t xml:space="preserve"> la </w:t>
      </w:r>
      <w:r w:rsidR="00893111" w:rsidRPr="00DA3F74">
        <w:rPr>
          <w:rFonts w:ascii="Arial" w:hAnsi="Arial" w:cs="Arial"/>
          <w:sz w:val="22"/>
          <w:szCs w:val="22"/>
        </w:rPr>
        <w:t xml:space="preserve">información </w:t>
      </w:r>
      <w:r w:rsidR="00893111">
        <w:rPr>
          <w:rFonts w:ascii="Arial" w:hAnsi="Arial" w:cs="Arial"/>
          <w:sz w:val="22"/>
          <w:szCs w:val="22"/>
        </w:rPr>
        <w:t>citada</w:t>
      </w:r>
      <w:r w:rsidR="00B84A7D">
        <w:rPr>
          <w:rFonts w:ascii="Arial" w:hAnsi="Arial" w:cs="Arial"/>
          <w:sz w:val="22"/>
          <w:szCs w:val="22"/>
        </w:rPr>
        <w:t xml:space="preserve"> anteriormente (salvo </w:t>
      </w:r>
      <w:r w:rsidR="006E189A">
        <w:rPr>
          <w:rFonts w:ascii="Arial" w:hAnsi="Arial" w:cs="Arial"/>
          <w:sz w:val="22"/>
          <w:szCs w:val="22"/>
        </w:rPr>
        <w:t>los</w:t>
      </w:r>
      <w:r w:rsidR="00B84A7D">
        <w:rPr>
          <w:rFonts w:ascii="Arial" w:hAnsi="Arial" w:cs="Arial"/>
          <w:sz w:val="22"/>
          <w:szCs w:val="22"/>
        </w:rPr>
        <w:t xml:space="preserve"> apartados </w:t>
      </w:r>
      <w:r w:rsidR="006E189A">
        <w:rPr>
          <w:rFonts w:ascii="Arial" w:hAnsi="Arial" w:cs="Arial"/>
          <w:sz w:val="22"/>
          <w:szCs w:val="22"/>
        </w:rPr>
        <w:t>a.6, a.7 y a.8</w:t>
      </w:r>
      <w:r w:rsidR="00151FDD">
        <w:rPr>
          <w:rFonts w:ascii="Arial" w:hAnsi="Arial" w:cs="Arial"/>
          <w:sz w:val="22"/>
          <w:szCs w:val="22"/>
        </w:rPr>
        <w:t>,</w:t>
      </w:r>
      <w:r w:rsidR="006E189A">
        <w:rPr>
          <w:rFonts w:ascii="Arial" w:hAnsi="Arial" w:cs="Arial"/>
          <w:sz w:val="22"/>
          <w:szCs w:val="22"/>
        </w:rPr>
        <w:t xml:space="preserve"> </w:t>
      </w:r>
      <w:r w:rsidR="00B84A7D">
        <w:rPr>
          <w:rFonts w:ascii="Arial" w:hAnsi="Arial" w:cs="Arial"/>
          <w:sz w:val="22"/>
          <w:szCs w:val="22"/>
        </w:rPr>
        <w:t xml:space="preserve">que </w:t>
      </w:r>
      <w:r w:rsidR="006E189A">
        <w:rPr>
          <w:rFonts w:ascii="Arial" w:hAnsi="Arial" w:cs="Arial"/>
          <w:sz w:val="22"/>
          <w:szCs w:val="22"/>
        </w:rPr>
        <w:t>d</w:t>
      </w:r>
      <w:r w:rsidR="00151FDD">
        <w:rPr>
          <w:rFonts w:ascii="Arial" w:hAnsi="Arial" w:cs="Arial"/>
          <w:sz w:val="22"/>
          <w:szCs w:val="22"/>
        </w:rPr>
        <w:t>ebe</w:t>
      </w:r>
      <w:r w:rsidR="006E189A">
        <w:rPr>
          <w:rFonts w:ascii="Arial" w:hAnsi="Arial" w:cs="Arial"/>
          <w:sz w:val="22"/>
          <w:szCs w:val="22"/>
        </w:rPr>
        <w:t>n sustituirse por</w:t>
      </w:r>
      <w:r w:rsidR="00151FDD">
        <w:rPr>
          <w:rFonts w:ascii="Arial" w:hAnsi="Arial" w:cs="Arial"/>
          <w:sz w:val="22"/>
          <w:szCs w:val="22"/>
        </w:rPr>
        <w:t xml:space="preserve"> los datos del último mantenimiento y el nombre</w:t>
      </w:r>
      <w:r w:rsidR="006E189A">
        <w:rPr>
          <w:rFonts w:ascii="Arial" w:hAnsi="Arial" w:cs="Arial"/>
          <w:sz w:val="22"/>
          <w:szCs w:val="22"/>
        </w:rPr>
        <w:t xml:space="preserve"> de la</w:t>
      </w:r>
      <w:r w:rsidR="00151FDD">
        <w:rPr>
          <w:rFonts w:ascii="Arial" w:hAnsi="Arial" w:cs="Arial"/>
          <w:sz w:val="22"/>
          <w:szCs w:val="22"/>
        </w:rPr>
        <w:t>/s</w:t>
      </w:r>
      <w:r w:rsidR="006E189A">
        <w:rPr>
          <w:rFonts w:ascii="Arial" w:hAnsi="Arial" w:cs="Arial"/>
          <w:sz w:val="22"/>
          <w:szCs w:val="22"/>
        </w:rPr>
        <w:t xml:space="preserve"> persona</w:t>
      </w:r>
      <w:r w:rsidR="00151FDD">
        <w:rPr>
          <w:rFonts w:ascii="Arial" w:hAnsi="Arial" w:cs="Arial"/>
          <w:sz w:val="22"/>
          <w:szCs w:val="22"/>
        </w:rPr>
        <w:t>/s</w:t>
      </w:r>
      <w:r w:rsidR="006E189A">
        <w:rPr>
          <w:rFonts w:ascii="Arial" w:hAnsi="Arial" w:cs="Arial"/>
          <w:sz w:val="22"/>
          <w:szCs w:val="22"/>
        </w:rPr>
        <w:t xml:space="preserve"> </w:t>
      </w:r>
      <w:r w:rsidR="00151FDD" w:rsidRPr="00DA3F74">
        <w:rPr>
          <w:rFonts w:ascii="Arial" w:hAnsi="Arial" w:cs="Arial"/>
          <w:sz w:val="22"/>
          <w:szCs w:val="22"/>
        </w:rPr>
        <w:t>responsable/s de realizar las operaciones</w:t>
      </w:r>
      <w:r w:rsidR="00B84A7D">
        <w:rPr>
          <w:rFonts w:ascii="Arial" w:hAnsi="Arial" w:cs="Arial"/>
          <w:sz w:val="22"/>
          <w:szCs w:val="22"/>
        </w:rPr>
        <w:t>).</w:t>
      </w:r>
    </w:p>
    <w:p w:rsidR="00893111" w:rsidRDefault="00893111" w:rsidP="00BA14E4">
      <w:pPr>
        <w:ind w:firstLine="539"/>
        <w:jc w:val="both"/>
        <w:rPr>
          <w:rFonts w:ascii="Arial" w:hAnsi="Arial" w:cs="Arial"/>
          <w:sz w:val="22"/>
          <w:szCs w:val="22"/>
        </w:rPr>
      </w:pPr>
      <w:r w:rsidRPr="00DA3F74">
        <w:rPr>
          <w:rFonts w:ascii="Arial" w:hAnsi="Arial" w:cs="Arial"/>
          <w:sz w:val="22"/>
          <w:szCs w:val="22"/>
        </w:rPr>
        <w:t>Dichas actas deben ir firmadas por la</w:t>
      </w:r>
      <w:r w:rsidR="00861654">
        <w:rPr>
          <w:rFonts w:ascii="Arial" w:hAnsi="Arial" w:cs="Arial"/>
          <w:sz w:val="22"/>
          <w:szCs w:val="22"/>
        </w:rPr>
        <w:t>/s</w:t>
      </w:r>
      <w:r w:rsidRPr="00DA3F74">
        <w:rPr>
          <w:rFonts w:ascii="Arial" w:hAnsi="Arial" w:cs="Arial"/>
          <w:sz w:val="22"/>
          <w:szCs w:val="22"/>
        </w:rPr>
        <w:t xml:space="preserve"> </w:t>
      </w:r>
      <w:r>
        <w:rPr>
          <w:rFonts w:ascii="Arial" w:hAnsi="Arial" w:cs="Arial"/>
          <w:sz w:val="22"/>
          <w:szCs w:val="22"/>
        </w:rPr>
        <w:t>persona</w:t>
      </w:r>
      <w:r w:rsidR="00861654">
        <w:rPr>
          <w:rFonts w:ascii="Arial" w:hAnsi="Arial" w:cs="Arial"/>
          <w:sz w:val="22"/>
          <w:szCs w:val="22"/>
        </w:rPr>
        <w:t>/s</w:t>
      </w:r>
      <w:r>
        <w:rPr>
          <w:rFonts w:ascii="Arial" w:hAnsi="Arial" w:cs="Arial"/>
          <w:sz w:val="22"/>
          <w:szCs w:val="22"/>
        </w:rPr>
        <w:t xml:space="preserve"> </w:t>
      </w:r>
      <w:r w:rsidR="00861654">
        <w:rPr>
          <w:rFonts w:ascii="Arial" w:hAnsi="Arial" w:cs="Arial"/>
          <w:sz w:val="22"/>
          <w:szCs w:val="22"/>
        </w:rPr>
        <w:t>responsable/s</w:t>
      </w:r>
      <w:r w:rsidR="00861654" w:rsidRPr="00DA3F74">
        <w:rPr>
          <w:rFonts w:ascii="Arial" w:hAnsi="Arial" w:cs="Arial"/>
          <w:sz w:val="22"/>
          <w:szCs w:val="22"/>
        </w:rPr>
        <w:t xml:space="preserve"> de realizar </w:t>
      </w:r>
      <w:r>
        <w:rPr>
          <w:rFonts w:ascii="Arial" w:hAnsi="Arial" w:cs="Arial"/>
          <w:sz w:val="22"/>
          <w:szCs w:val="22"/>
        </w:rPr>
        <w:t>las operaciones</w:t>
      </w:r>
      <w:r w:rsidRPr="00DA3F74">
        <w:rPr>
          <w:rFonts w:ascii="Arial" w:hAnsi="Arial" w:cs="Arial"/>
          <w:sz w:val="22"/>
          <w:szCs w:val="22"/>
        </w:rPr>
        <w:t xml:space="preserve"> y el representante de la propiedad de la instalación.</w:t>
      </w:r>
    </w:p>
    <w:p w:rsidR="003C310B" w:rsidRDefault="003C310B" w:rsidP="003C310B">
      <w:pPr>
        <w:ind w:firstLine="539"/>
        <w:jc w:val="both"/>
        <w:rPr>
          <w:rFonts w:ascii="Arial" w:hAnsi="Arial" w:cs="Arial"/>
          <w:sz w:val="22"/>
          <w:szCs w:val="22"/>
        </w:rPr>
      </w:pPr>
    </w:p>
    <w:p w:rsidR="00893111" w:rsidRPr="00DA3F74" w:rsidRDefault="00893111" w:rsidP="00BA14E4">
      <w:pPr>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6.</w:t>
      </w:r>
      <w:r w:rsidR="00CE2EC3" w:rsidRPr="00DA3F74">
        <w:rPr>
          <w:rFonts w:ascii="Arial" w:hAnsi="Arial" w:cs="Arial"/>
          <w:sz w:val="22"/>
          <w:szCs w:val="22"/>
        </w:rPr>
        <w:t xml:space="preserve"> </w:t>
      </w:r>
      <w:r w:rsidRPr="00DA3F74">
        <w:rPr>
          <w:rFonts w:ascii="Arial" w:hAnsi="Arial" w:cs="Arial"/>
          <w:sz w:val="22"/>
          <w:szCs w:val="22"/>
        </w:rPr>
        <w:t xml:space="preserve">En todos los casos, tanto la empresa que ha llevado a cabo el mantenimiento, como el usuario o titular de la instalación, conservarán constancia documental del cumplimiento del programa de mantenimiento preventivo, al menos durante cinco años, indicando, como mínimo, las operaciones y comprobaciones efectuadas, el resultado de las verificaciones y pruebas y la sustitución de elementos </w:t>
      </w:r>
      <w:r w:rsidRPr="00DA3F74">
        <w:rPr>
          <w:rFonts w:ascii="Arial" w:hAnsi="Arial" w:cs="Arial"/>
          <w:sz w:val="22"/>
          <w:szCs w:val="22"/>
        </w:rPr>
        <w:lastRenderedPageBreak/>
        <w:t>defectuosos, que se hayan realizado. Las anotaciones, deberán llevarse al día y estarán a disposición de los servicios de inspección de la Comunidad Autónoma correspondiente.</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7.</w:t>
      </w:r>
      <w:r w:rsidR="00CE2EC3" w:rsidRPr="00DA3F74">
        <w:rPr>
          <w:rFonts w:ascii="Arial" w:hAnsi="Arial" w:cs="Arial"/>
          <w:sz w:val="22"/>
          <w:szCs w:val="22"/>
        </w:rPr>
        <w:t xml:space="preserve"> </w:t>
      </w:r>
      <w:r w:rsidRPr="00DA3F74">
        <w:rPr>
          <w:rFonts w:ascii="Arial" w:hAnsi="Arial" w:cs="Arial"/>
          <w:sz w:val="22"/>
          <w:szCs w:val="22"/>
        </w:rPr>
        <w:t>Las empresas mantenedoras de los sistemas fijos de protección contra incendios y extintores que contengan gases fluorados de efecto invernadero, contemplados en el anexo I del Reglamento (CE) nº 517/2014 del Parlamento Europeo y del Consejo, de 16 de abril de 2014, deberán cumplir, para la</w:t>
      </w:r>
      <w:r w:rsidR="000C2B1E" w:rsidRPr="00DA3F74">
        <w:rPr>
          <w:rFonts w:ascii="Arial" w:hAnsi="Arial" w:cs="Arial"/>
          <w:sz w:val="22"/>
          <w:szCs w:val="22"/>
        </w:rPr>
        <w:t>s</w:t>
      </w:r>
      <w:r w:rsidRPr="00DA3F74">
        <w:rPr>
          <w:rFonts w:ascii="Arial" w:hAnsi="Arial" w:cs="Arial"/>
          <w:sz w:val="22"/>
          <w:szCs w:val="22"/>
        </w:rPr>
        <w:t xml:space="preserve"> operaciones de control de fugas, reciclado, regeneración o destrucción de los mismos, lo establecido en dicho reglamento.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8.</w:t>
      </w:r>
      <w:r w:rsidR="00CE2EC3" w:rsidRPr="00DA3F74">
        <w:rPr>
          <w:rFonts w:ascii="Arial" w:hAnsi="Arial" w:cs="Arial"/>
          <w:sz w:val="22"/>
          <w:szCs w:val="22"/>
        </w:rPr>
        <w:t xml:space="preserve"> </w:t>
      </w:r>
      <w:r w:rsidRPr="00DA3F74">
        <w:rPr>
          <w:rFonts w:ascii="Arial" w:hAnsi="Arial" w:cs="Arial"/>
          <w:sz w:val="22"/>
          <w:szCs w:val="22"/>
        </w:rPr>
        <w:t>En el caso de los sistemas de alumbrado de emergencia, la instalación deberá ser mantenida, según lo establecido en el Reglamento Electrotécnico para Baja Tensión, aprobado por Real Decreto 842/2002, de 2 de agosto.</w:t>
      </w: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9.</w:t>
      </w:r>
      <w:r w:rsidR="00CE2EC3" w:rsidRPr="00DA3F74">
        <w:rPr>
          <w:rFonts w:ascii="Arial" w:hAnsi="Arial" w:cs="Arial"/>
          <w:sz w:val="22"/>
          <w:szCs w:val="22"/>
        </w:rPr>
        <w:t xml:space="preserve"> </w:t>
      </w:r>
      <w:r w:rsidRPr="00DA3F74">
        <w:rPr>
          <w:rFonts w:ascii="Arial" w:hAnsi="Arial" w:cs="Arial"/>
          <w:sz w:val="22"/>
          <w:szCs w:val="22"/>
        </w:rPr>
        <w:t xml:space="preserve">El documento que recoja la evaluación técnica de aquellos productos y sistemas cuya conformidad con este reglamento se ha determinado en base a lo establecido en el artículo 5.3 contendrá las operaciones de mantenimiento necesarias. La empresa instaladora deberá entregar al usuario o titular de la instalación la documentación que recoja dicha información. Además, dicha documentación estará a disposición de los servicios competentes en materia de industria de la Comunidad Autónoma. </w:t>
      </w:r>
    </w:p>
    <w:p w:rsidR="005F3A3B" w:rsidRDefault="005F3A3B" w:rsidP="00BA14E4">
      <w:pPr>
        <w:ind w:firstLine="539"/>
        <w:jc w:val="both"/>
        <w:rPr>
          <w:rFonts w:ascii="Arial" w:hAnsi="Arial" w:cs="Arial"/>
          <w:sz w:val="22"/>
          <w:szCs w:val="22"/>
        </w:rPr>
      </w:pPr>
      <w:r w:rsidRPr="00DA3F74">
        <w:rPr>
          <w:rFonts w:ascii="Arial" w:hAnsi="Arial" w:cs="Arial"/>
          <w:sz w:val="22"/>
          <w:szCs w:val="22"/>
        </w:rPr>
        <w:t>10.</w:t>
      </w:r>
      <w:r w:rsidR="00CE2EC3" w:rsidRPr="00DA3F74">
        <w:rPr>
          <w:rFonts w:ascii="Arial" w:hAnsi="Arial" w:cs="Arial"/>
          <w:sz w:val="22"/>
          <w:szCs w:val="22"/>
        </w:rPr>
        <w:t xml:space="preserve"> </w:t>
      </w:r>
      <w:r w:rsidRPr="00DA3F74">
        <w:rPr>
          <w:rFonts w:ascii="Arial" w:hAnsi="Arial" w:cs="Arial"/>
          <w:sz w:val="22"/>
          <w:szCs w:val="22"/>
        </w:rPr>
        <w:t>En los sistemas de detección, alarma y extinción, se acepta la conexión remota a un centro de gestión de servicios de mantenimiento. En cualquier caso, la implantación de estos sistemas debe hacerse de tal modo que garantice la integridad del sistema de detección y alarma de incendios. El fin de este sistema adicional será el de facilitar las tareas de mantenimiento y gestión del sistema, así como proporcionar servicios añadidos a los ya suministrados por los sistemas automáticos. Dicho centro de gestión remota deberá pertenecer a una empresa mantenedora de protección contra incendios debidamente habilitada.</w:t>
      </w:r>
    </w:p>
    <w:p w:rsidR="00C67393" w:rsidRDefault="00C67393" w:rsidP="00BA14E4">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67393" w:rsidRPr="000E63AA" w:rsidTr="0068708E">
        <w:tc>
          <w:tcPr>
            <w:tcW w:w="10422" w:type="dxa"/>
            <w:shd w:val="clear" w:color="auto" w:fill="D9D9D9" w:themeFill="background1" w:themeFillShade="D9"/>
          </w:tcPr>
          <w:p w:rsidR="00C67393" w:rsidRPr="000E63AA" w:rsidRDefault="00C67393" w:rsidP="00C67393">
            <w:pPr>
              <w:spacing w:before="120" w:after="120"/>
              <w:jc w:val="both"/>
              <w:rPr>
                <w:rFonts w:ascii="Arial" w:hAnsi="Arial" w:cs="Arial"/>
                <w:sz w:val="22"/>
                <w:szCs w:val="22"/>
              </w:rPr>
            </w:pPr>
            <w:r w:rsidRPr="000E63AA">
              <w:rPr>
                <w:rFonts w:ascii="Arial" w:hAnsi="Arial" w:cs="Arial"/>
                <w:sz w:val="22"/>
                <w:szCs w:val="22"/>
              </w:rPr>
              <w:t>Aclaración: El fin de los centros de gestión de servicios de mantenimiento es el de mantener la seguridad y comunicar las averías, alarmas y señales del ECI (Equipo de Control e Indicación) con el mínimo retardo posible, para efectuar las actuaciones necesarias, especialmente en el caso de sistemas no atendidos con presencia de personal permanentemente.</w:t>
            </w:r>
          </w:p>
          <w:p w:rsidR="00C67393" w:rsidRPr="000E63AA" w:rsidRDefault="00C67393" w:rsidP="00C67393">
            <w:pPr>
              <w:spacing w:before="120" w:after="120"/>
              <w:jc w:val="both"/>
              <w:rPr>
                <w:rFonts w:ascii="Arial" w:hAnsi="Arial" w:cs="Arial"/>
                <w:sz w:val="22"/>
                <w:szCs w:val="22"/>
              </w:rPr>
            </w:pPr>
            <w:r w:rsidRPr="000E63AA">
              <w:rPr>
                <w:rFonts w:ascii="Arial" w:hAnsi="Arial" w:cs="Arial"/>
                <w:sz w:val="22"/>
                <w:szCs w:val="22"/>
              </w:rPr>
              <w:t>Los equipos de transmisión de alarmas y avisos de fallo deberán cumplir</w:t>
            </w:r>
            <w:r w:rsidR="00A67D6B" w:rsidRPr="000E63AA">
              <w:rPr>
                <w:rFonts w:ascii="Arial" w:hAnsi="Arial" w:cs="Arial"/>
                <w:sz w:val="22"/>
                <w:szCs w:val="22"/>
              </w:rPr>
              <w:t xml:space="preserve"> con</w:t>
            </w:r>
            <w:r w:rsidRPr="000E63AA">
              <w:rPr>
                <w:rFonts w:ascii="Arial" w:hAnsi="Arial" w:cs="Arial"/>
                <w:sz w:val="22"/>
                <w:szCs w:val="22"/>
              </w:rPr>
              <w:t xml:space="preserve"> los requerimientos de la UNE-EN 54-21, tal y como pone en el Anexo I.</w:t>
            </w:r>
          </w:p>
          <w:p w:rsidR="00C67393" w:rsidRPr="000E63AA" w:rsidRDefault="00C67393" w:rsidP="00C67393">
            <w:pPr>
              <w:spacing w:before="120" w:after="120"/>
              <w:jc w:val="both"/>
              <w:rPr>
                <w:rFonts w:ascii="Arial" w:hAnsi="Arial" w:cs="Arial"/>
                <w:sz w:val="22"/>
                <w:szCs w:val="22"/>
                <w:u w:val="single"/>
              </w:rPr>
            </w:pPr>
            <w:r w:rsidRPr="000E63AA">
              <w:rPr>
                <w:rFonts w:ascii="Arial" w:hAnsi="Arial" w:cs="Arial"/>
                <w:sz w:val="22"/>
                <w:szCs w:val="22"/>
              </w:rPr>
              <w:t>Con el fin de proporcionar la información necesaria se deben enviar alarmas diferenciadas. Siempre que sea posible, enviando el tipo de señal diferenciada entre alarma y avería asociada a la zona o equipo que la ha generado según la tecnología de funcionamiento del ECI (convencional o analógico).</w:t>
            </w:r>
          </w:p>
        </w:tc>
      </w:tr>
    </w:tbl>
    <w:p w:rsidR="00C67393" w:rsidRPr="000E63AA" w:rsidRDefault="00C67393" w:rsidP="00C67393">
      <w:pPr>
        <w:jc w:val="both"/>
        <w:rPr>
          <w:rFonts w:ascii="Arial" w:hAnsi="Arial" w:cs="Arial"/>
          <w:sz w:val="22"/>
          <w:szCs w:val="22"/>
        </w:rPr>
      </w:pPr>
      <w:r w:rsidRPr="000E63AA">
        <w:rPr>
          <w:rFonts w:ascii="Arial" w:hAnsi="Arial" w:cs="Arial"/>
          <w:sz w:val="22"/>
          <w:szCs w:val="22"/>
        </w:rPr>
        <w:t xml:space="preserve"> </w:t>
      </w:r>
    </w:p>
    <w:p w:rsidR="005F3A3B" w:rsidRPr="00DA3F74" w:rsidRDefault="005F3A3B" w:rsidP="00BA14E4">
      <w:pPr>
        <w:ind w:firstLine="539"/>
        <w:jc w:val="both"/>
        <w:rPr>
          <w:rFonts w:ascii="Arial" w:hAnsi="Arial" w:cs="Arial"/>
          <w:sz w:val="22"/>
          <w:szCs w:val="22"/>
        </w:rPr>
      </w:pPr>
      <w:r w:rsidRPr="000E63AA">
        <w:rPr>
          <w:rFonts w:ascii="Arial" w:hAnsi="Arial" w:cs="Arial"/>
          <w:sz w:val="22"/>
          <w:szCs w:val="22"/>
        </w:rPr>
        <w:t>11.</w:t>
      </w:r>
      <w:r w:rsidR="00CE2EC3" w:rsidRPr="000E63AA">
        <w:rPr>
          <w:rFonts w:ascii="Arial" w:hAnsi="Arial" w:cs="Arial"/>
          <w:sz w:val="22"/>
          <w:szCs w:val="22"/>
        </w:rPr>
        <w:t xml:space="preserve"> </w:t>
      </w:r>
      <w:r w:rsidRPr="000E63AA">
        <w:rPr>
          <w:rFonts w:ascii="Arial" w:hAnsi="Arial" w:cs="Arial"/>
          <w:sz w:val="22"/>
          <w:szCs w:val="22"/>
        </w:rPr>
        <w:t xml:space="preserve">En aplicación del artículo 1 del presente reglamento, el mantenimiento establecido en el mismo, se entenderá que no es aplicable a las instalaciones situadas en establecimientos regulados </w:t>
      </w:r>
      <w:r w:rsidRPr="00DA3F74">
        <w:rPr>
          <w:rFonts w:ascii="Arial" w:hAnsi="Arial" w:cs="Arial"/>
          <w:sz w:val="22"/>
          <w:szCs w:val="22"/>
        </w:rPr>
        <w:t>por el Real Decreto 863/1985, de 2 de abril, por el que se aprueba el Reglamento General de Normas Básicas de Seguridad Minera, y en todas aquellas que posean reglamentación específica, en la que se establezca el correspondiente programa de mantenimiento, que supere las exigencias mínimas que establece este reglamento.</w:t>
      </w:r>
    </w:p>
    <w:p w:rsidR="005F3A3B" w:rsidRPr="00DA3F74" w:rsidRDefault="005F3A3B" w:rsidP="00BA14E4">
      <w:pPr>
        <w:ind w:left="426" w:hanging="426"/>
        <w:jc w:val="both"/>
        <w:rPr>
          <w:rFonts w:ascii="Arial" w:hAnsi="Arial" w:cs="Arial"/>
          <w:sz w:val="22"/>
          <w:szCs w:val="22"/>
        </w:rPr>
      </w:pPr>
    </w:p>
    <w:p w:rsidR="005F3A3B" w:rsidRPr="00DA3F74" w:rsidRDefault="005F3A3B" w:rsidP="00BA14E4">
      <w:pPr>
        <w:ind w:firstLine="539"/>
        <w:jc w:val="both"/>
        <w:rPr>
          <w:rFonts w:ascii="Arial" w:hAnsi="Arial" w:cs="Arial"/>
          <w:sz w:val="22"/>
          <w:szCs w:val="22"/>
        </w:rPr>
      </w:pPr>
      <w:r w:rsidRPr="00DA3F74">
        <w:rPr>
          <w:rFonts w:ascii="Arial" w:hAnsi="Arial" w:cs="Arial"/>
          <w:sz w:val="22"/>
          <w:szCs w:val="22"/>
        </w:rPr>
        <w:t>Asimismo, quedan excluidas aquellas partes de las instalaciones de protección contra incendios de las instalaciones nucleares que, por su relación con el riesgo nuclear y/o radiológico, se encuentren sometidas a los requisitos específicos de vigilancia y mantenimiento establecidos en el documento «Especificaciones Técnicas de Funcionamiento</w:t>
      </w:r>
      <w:r w:rsidR="00C7186E" w:rsidRPr="00DA3F74">
        <w:rPr>
          <w:rFonts w:ascii="Arial" w:hAnsi="Arial" w:cs="Arial"/>
          <w:sz w:val="22"/>
          <w:szCs w:val="22"/>
        </w:rPr>
        <w:t>»</w:t>
      </w:r>
      <w:r w:rsidRPr="00DA3F74">
        <w:rPr>
          <w:rFonts w:ascii="Arial" w:hAnsi="Arial" w:cs="Arial"/>
          <w:sz w:val="22"/>
          <w:szCs w:val="22"/>
        </w:rPr>
        <w:t>, «Manual de Requisitos de Operación» o documento equivalente, que se recogen en sus correspondientes Permisos de Explotación, o en otros documentos que pudieran derivarse de éste y cuya vigilancia de cumplimiento corresponde al Consejo de Seguridad Nuclear. El mantenimiento del resto de las instalaciones de protección contra incendios de las instalaciones nucleares se realizará según se establece en este reglamento.</w:t>
      </w:r>
    </w:p>
    <w:p w:rsidR="005F3A3B" w:rsidRDefault="005F3A3B" w:rsidP="00BA14E4">
      <w:pPr>
        <w:ind w:firstLine="539"/>
        <w:jc w:val="both"/>
        <w:rPr>
          <w:rFonts w:ascii="Arial" w:hAnsi="Arial" w:cs="Arial"/>
          <w:sz w:val="22"/>
          <w:szCs w:val="22"/>
        </w:rPr>
      </w:pPr>
    </w:p>
    <w:p w:rsidR="00FF54F2" w:rsidRDefault="00FF54F2" w:rsidP="00BA14E4">
      <w:pPr>
        <w:ind w:firstLine="539"/>
        <w:jc w:val="both"/>
        <w:rPr>
          <w:rFonts w:ascii="Arial" w:hAnsi="Arial" w:cs="Arial"/>
          <w:sz w:val="22"/>
          <w:szCs w:val="22"/>
        </w:rPr>
      </w:pPr>
    </w:p>
    <w:p w:rsidR="00FF54F2" w:rsidRPr="007B2216" w:rsidRDefault="00FF54F2" w:rsidP="00BA14E4"/>
    <w:p w:rsidR="005F3A3B" w:rsidRPr="00DA3F74" w:rsidRDefault="005F3A3B" w:rsidP="00BA14E4">
      <w:pPr>
        <w:jc w:val="both"/>
        <w:rPr>
          <w:rFonts w:ascii="Arial" w:hAnsi="Arial" w:cs="Arial"/>
          <w:sz w:val="22"/>
          <w:szCs w:val="22"/>
        </w:rPr>
      </w:pPr>
    </w:p>
    <w:p w:rsidR="005F3A3B" w:rsidRPr="00B45D36" w:rsidRDefault="006C3D05" w:rsidP="00BA14E4">
      <w:pPr>
        <w:pStyle w:val="Ttulo2"/>
        <w:jc w:val="center"/>
        <w:rPr>
          <w:rFonts w:ascii="Arial" w:hAnsi="Arial" w:cs="Arial"/>
          <w:sz w:val="22"/>
          <w:szCs w:val="22"/>
        </w:rPr>
      </w:pPr>
      <w:bookmarkStart w:id="70" w:name="_Toc487785361"/>
      <w:r w:rsidRPr="00B45D36">
        <w:rPr>
          <w:rFonts w:ascii="Arial" w:hAnsi="Arial" w:cs="Arial"/>
          <w:sz w:val="22"/>
          <w:szCs w:val="22"/>
        </w:rPr>
        <w:t>SECCIÓN 1ª PROTECCIÓ</w:t>
      </w:r>
      <w:r w:rsidR="005F3A3B" w:rsidRPr="00B45D36">
        <w:rPr>
          <w:rFonts w:ascii="Arial" w:hAnsi="Arial" w:cs="Arial"/>
          <w:sz w:val="22"/>
          <w:szCs w:val="22"/>
        </w:rPr>
        <w:t>N ACTIVA CONTRA INCENDIOS</w:t>
      </w:r>
      <w:bookmarkEnd w:id="70"/>
    </w:p>
    <w:p w:rsidR="005F3A3B" w:rsidRPr="00DA3F74" w:rsidRDefault="005F3A3B" w:rsidP="00BA14E4">
      <w:pPr>
        <w:jc w:val="center"/>
        <w:rPr>
          <w:rFonts w:ascii="Arial" w:hAnsi="Arial" w:cs="Arial"/>
          <w:sz w:val="22"/>
          <w:szCs w:val="22"/>
        </w:rPr>
      </w:pPr>
    </w:p>
    <w:p w:rsidR="005F3A3B" w:rsidRPr="00B45D36" w:rsidRDefault="005F3A3B" w:rsidP="00BA14E4">
      <w:pPr>
        <w:pStyle w:val="Ttulo2"/>
        <w:jc w:val="center"/>
        <w:rPr>
          <w:rFonts w:ascii="Arial" w:hAnsi="Arial" w:cs="Arial"/>
          <w:b/>
          <w:sz w:val="22"/>
          <w:szCs w:val="22"/>
        </w:rPr>
      </w:pPr>
      <w:bookmarkStart w:id="71" w:name="_Toc487785362"/>
      <w:r w:rsidRPr="00B45D36">
        <w:rPr>
          <w:rFonts w:ascii="Arial" w:hAnsi="Arial" w:cs="Arial"/>
          <w:b/>
          <w:sz w:val="22"/>
          <w:szCs w:val="22"/>
        </w:rPr>
        <w:t>TABLA I</w:t>
      </w:r>
      <w:r w:rsidR="00B45D36" w:rsidRPr="00B45D36">
        <w:rPr>
          <w:rFonts w:ascii="Arial" w:hAnsi="Arial" w:cs="Arial"/>
          <w:b/>
          <w:sz w:val="22"/>
          <w:szCs w:val="22"/>
        </w:rPr>
        <w:br/>
      </w:r>
      <w:r w:rsidRPr="00B45D36">
        <w:rPr>
          <w:rFonts w:ascii="Arial" w:hAnsi="Arial" w:cs="Arial"/>
          <w:b/>
          <w:sz w:val="22"/>
          <w:szCs w:val="22"/>
        </w:rPr>
        <w:t>Programa de mantenimiento trimestral y semestral de los sistemas de protección activa contra incendios</w:t>
      </w:r>
      <w:bookmarkEnd w:id="71"/>
    </w:p>
    <w:p w:rsidR="005F3A3B" w:rsidRPr="00DA3F74" w:rsidRDefault="005F3A3B" w:rsidP="00BA14E4">
      <w:pPr>
        <w:jc w:val="center"/>
        <w:rPr>
          <w:rFonts w:ascii="Arial" w:hAnsi="Arial" w:cs="Arial"/>
          <w:sz w:val="22"/>
          <w:szCs w:val="22"/>
        </w:rPr>
      </w:pPr>
    </w:p>
    <w:p w:rsidR="005F3A3B" w:rsidRDefault="005F3A3B" w:rsidP="00BA14E4">
      <w:pPr>
        <w:rPr>
          <w:rFonts w:ascii="Arial" w:hAnsi="Arial" w:cs="Arial"/>
          <w:sz w:val="22"/>
          <w:szCs w:val="22"/>
        </w:rPr>
      </w:pPr>
      <w:r w:rsidRPr="00DA3F74">
        <w:rPr>
          <w:rFonts w:ascii="Arial" w:hAnsi="Arial" w:cs="Arial"/>
          <w:sz w:val="22"/>
          <w:szCs w:val="22"/>
        </w:rPr>
        <w:t>Operaciones a realizar por personal especializado d</w:t>
      </w:r>
      <w:r w:rsidR="00660B66">
        <w:rPr>
          <w:rFonts w:ascii="Arial" w:hAnsi="Arial" w:cs="Arial"/>
          <w:sz w:val="22"/>
          <w:szCs w:val="22"/>
        </w:rPr>
        <w:t>el fabricante, de una empresa mantenedora</w:t>
      </w:r>
      <w:r w:rsidRPr="00DA3F74">
        <w:rPr>
          <w:rFonts w:ascii="Arial" w:hAnsi="Arial" w:cs="Arial"/>
          <w:sz w:val="22"/>
          <w:szCs w:val="22"/>
        </w:rPr>
        <w:t>, o bien, por el personal del usuario o titular de la instalación</w:t>
      </w:r>
      <w:r w:rsidR="00660B66">
        <w:rPr>
          <w:rFonts w:ascii="Arial" w:hAnsi="Arial" w:cs="Arial"/>
          <w:sz w:val="22"/>
          <w:szCs w:val="22"/>
        </w:rPr>
        <w:t>:</w:t>
      </w:r>
    </w:p>
    <w:p w:rsidR="00284477" w:rsidRDefault="00284477" w:rsidP="00BA14E4">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84477" w:rsidRPr="00AB014F" w:rsidTr="00D75362">
        <w:tc>
          <w:tcPr>
            <w:tcW w:w="10422" w:type="dxa"/>
            <w:shd w:val="clear" w:color="auto" w:fill="D9D9D9" w:themeFill="background1" w:themeFillShade="D9"/>
          </w:tcPr>
          <w:p w:rsidR="00C67393" w:rsidRDefault="00284477" w:rsidP="00C67393">
            <w:pPr>
              <w:spacing w:before="120" w:after="120"/>
              <w:rPr>
                <w:rFonts w:ascii="Arial" w:hAnsi="Arial" w:cs="Arial"/>
                <w:sz w:val="22"/>
                <w:szCs w:val="22"/>
                <w:u w:val="single"/>
              </w:rPr>
            </w:pPr>
            <w:r w:rsidRPr="00CD34E2">
              <w:rPr>
                <w:rFonts w:ascii="Arial" w:hAnsi="Arial" w:cs="Arial"/>
                <w:b/>
                <w:sz w:val="22"/>
                <w:szCs w:val="22"/>
                <w:u w:val="single"/>
              </w:rPr>
              <w:t xml:space="preserve">Aclaración sobre quién puede realizar las actividades de las </w:t>
            </w:r>
            <w:r w:rsidR="002C2EF0">
              <w:rPr>
                <w:rFonts w:ascii="Arial" w:hAnsi="Arial" w:cs="Arial"/>
                <w:b/>
                <w:sz w:val="22"/>
                <w:szCs w:val="22"/>
                <w:u w:val="single"/>
              </w:rPr>
              <w:t>t</w:t>
            </w:r>
            <w:r w:rsidRPr="00CD34E2">
              <w:rPr>
                <w:rFonts w:ascii="Arial" w:hAnsi="Arial" w:cs="Arial"/>
                <w:b/>
                <w:sz w:val="22"/>
                <w:szCs w:val="22"/>
                <w:u w:val="single"/>
              </w:rPr>
              <w:t>ablas I, II y III</w:t>
            </w:r>
            <w:r w:rsidR="00676012">
              <w:rPr>
                <w:rFonts w:ascii="Arial" w:hAnsi="Arial" w:cs="Arial"/>
                <w:sz w:val="22"/>
                <w:szCs w:val="22"/>
                <w:u w:val="single"/>
              </w:rPr>
              <w:t>:</w:t>
            </w:r>
          </w:p>
          <w:p w:rsidR="00284477" w:rsidRPr="00CD34E2" w:rsidRDefault="00C67393" w:rsidP="00C67393">
            <w:pPr>
              <w:spacing w:before="120" w:after="120"/>
              <w:rPr>
                <w:rFonts w:ascii="Arial" w:hAnsi="Arial" w:cs="Arial"/>
                <w:sz w:val="22"/>
                <w:szCs w:val="22"/>
                <w:u w:val="single"/>
              </w:rPr>
            </w:pPr>
            <w:r>
              <w:rPr>
                <w:rFonts w:ascii="Arial" w:hAnsi="Arial" w:cs="Arial"/>
                <w:sz w:val="22"/>
                <w:szCs w:val="22"/>
              </w:rPr>
              <w:t xml:space="preserve">Ver </w:t>
            </w:r>
            <w:r w:rsidR="00E43E6A">
              <w:rPr>
                <w:rFonts w:ascii="Arial" w:hAnsi="Arial" w:cs="Arial"/>
                <w:sz w:val="22"/>
                <w:szCs w:val="22"/>
              </w:rPr>
              <w:t>puntos</w:t>
            </w:r>
            <w:r>
              <w:rPr>
                <w:rFonts w:ascii="Arial" w:hAnsi="Arial" w:cs="Arial"/>
                <w:sz w:val="22"/>
                <w:szCs w:val="22"/>
              </w:rPr>
              <w:t xml:space="preserve"> 3 y 4 del Anexo II, que se resumen a continuación:</w:t>
            </w:r>
          </w:p>
          <w:p w:rsidR="00284477" w:rsidRPr="00284477" w:rsidRDefault="00284477" w:rsidP="00BA14E4">
            <w:pPr>
              <w:spacing w:before="120" w:after="120"/>
              <w:jc w:val="both"/>
              <w:rPr>
                <w:rFonts w:ascii="Arial" w:hAnsi="Arial" w:cs="Arial"/>
                <w:sz w:val="22"/>
                <w:szCs w:val="22"/>
                <w:u w:val="single"/>
              </w:rPr>
            </w:pPr>
            <w:r w:rsidRPr="00284477">
              <w:rPr>
                <w:rFonts w:ascii="Arial" w:hAnsi="Arial" w:cs="Arial"/>
                <w:sz w:val="22"/>
                <w:szCs w:val="22"/>
                <w:u w:val="single"/>
              </w:rPr>
              <w:t>En el caso de las tablas I y III:</w:t>
            </w:r>
          </w:p>
          <w:p w:rsidR="00284477" w:rsidRPr="000E63AA" w:rsidRDefault="00284477" w:rsidP="00BA14E4">
            <w:pPr>
              <w:spacing w:before="120" w:after="120"/>
              <w:ind w:left="596" w:hanging="142"/>
              <w:jc w:val="both"/>
              <w:rPr>
                <w:rFonts w:ascii="Arial" w:hAnsi="Arial" w:cs="Arial"/>
                <w:sz w:val="22"/>
                <w:szCs w:val="22"/>
              </w:rPr>
            </w:pPr>
            <w:r>
              <w:rPr>
                <w:rFonts w:ascii="Arial" w:hAnsi="Arial" w:cs="Arial"/>
                <w:sz w:val="22"/>
                <w:szCs w:val="22"/>
              </w:rPr>
              <w:t>- P</w:t>
            </w:r>
            <w:r w:rsidRPr="00E40BA0">
              <w:rPr>
                <w:rFonts w:ascii="Arial" w:hAnsi="Arial" w:cs="Arial"/>
                <w:sz w:val="22"/>
                <w:szCs w:val="22"/>
              </w:rPr>
              <w:t xml:space="preserve">ersonal del fabricante o de la empresa mantenedora, si cumplen </w:t>
            </w:r>
            <w:r>
              <w:rPr>
                <w:rFonts w:ascii="Arial" w:hAnsi="Arial" w:cs="Arial"/>
                <w:sz w:val="22"/>
                <w:szCs w:val="22"/>
              </w:rPr>
              <w:t xml:space="preserve">en ambos casos </w:t>
            </w:r>
            <w:r w:rsidRPr="00E40BA0">
              <w:rPr>
                <w:rFonts w:ascii="Arial" w:hAnsi="Arial" w:cs="Arial"/>
                <w:sz w:val="22"/>
                <w:szCs w:val="22"/>
              </w:rPr>
              <w:t xml:space="preserve">con los requisitos establecidos en el </w:t>
            </w:r>
            <w:r w:rsidR="008D6770">
              <w:rPr>
                <w:rFonts w:ascii="Arial" w:hAnsi="Arial" w:cs="Arial"/>
                <w:sz w:val="22"/>
                <w:szCs w:val="22"/>
              </w:rPr>
              <w:t>A</w:t>
            </w:r>
            <w:r w:rsidRPr="00E40BA0">
              <w:rPr>
                <w:rFonts w:ascii="Arial" w:hAnsi="Arial" w:cs="Arial"/>
                <w:sz w:val="22"/>
                <w:szCs w:val="22"/>
              </w:rPr>
              <w:t xml:space="preserve">rtículo </w:t>
            </w:r>
            <w:r w:rsidRPr="000E63AA">
              <w:rPr>
                <w:rFonts w:ascii="Arial" w:hAnsi="Arial" w:cs="Arial"/>
                <w:sz w:val="22"/>
                <w:szCs w:val="22"/>
              </w:rPr>
              <w:t xml:space="preserve">16 del reglamento sobre </w:t>
            </w:r>
            <w:r w:rsidRPr="000E63AA">
              <w:rPr>
                <w:rFonts w:ascii="Arial" w:hAnsi="Arial" w:cs="Arial"/>
                <w:i/>
                <w:sz w:val="22"/>
                <w:szCs w:val="22"/>
              </w:rPr>
              <w:t>Habilitación de empresas mantenedoras</w:t>
            </w:r>
            <w:r w:rsidRPr="000E63AA">
              <w:rPr>
                <w:rFonts w:ascii="Arial" w:hAnsi="Arial" w:cs="Arial"/>
                <w:sz w:val="22"/>
                <w:szCs w:val="22"/>
              </w:rPr>
              <w:t>.</w:t>
            </w:r>
          </w:p>
          <w:p w:rsidR="00C67393" w:rsidRPr="000E63AA" w:rsidRDefault="00284477" w:rsidP="00C67393">
            <w:pPr>
              <w:spacing w:before="120" w:after="120"/>
              <w:ind w:left="596" w:hanging="142"/>
              <w:jc w:val="both"/>
              <w:rPr>
                <w:rFonts w:ascii="Arial" w:hAnsi="Arial" w:cs="Arial"/>
                <w:sz w:val="22"/>
                <w:szCs w:val="22"/>
              </w:rPr>
            </w:pPr>
            <w:r w:rsidRPr="000E63AA">
              <w:rPr>
                <w:rFonts w:ascii="Arial" w:hAnsi="Arial" w:cs="Arial"/>
                <w:sz w:val="22"/>
                <w:szCs w:val="22"/>
              </w:rPr>
              <w:t xml:space="preserve">- o bien, personal del usuario o titular </w:t>
            </w:r>
            <w:r w:rsidR="00C67393" w:rsidRPr="000E63AA">
              <w:rPr>
                <w:rFonts w:ascii="Arial" w:hAnsi="Arial" w:cs="Arial"/>
                <w:sz w:val="22"/>
                <w:szCs w:val="22"/>
              </w:rPr>
              <w:t>de la instalación (sin necesidad de estar habilitado).</w:t>
            </w:r>
            <w:r w:rsidRPr="000E63AA">
              <w:rPr>
                <w:rFonts w:ascii="Arial" w:hAnsi="Arial" w:cs="Arial"/>
                <w:sz w:val="22"/>
                <w:szCs w:val="22"/>
              </w:rPr>
              <w:tab/>
            </w:r>
          </w:p>
          <w:p w:rsidR="00284477" w:rsidRPr="000E63AA" w:rsidRDefault="00C67393" w:rsidP="00890849">
            <w:pPr>
              <w:spacing w:before="120" w:after="120"/>
              <w:ind w:left="1425" w:hanging="7"/>
              <w:jc w:val="both"/>
              <w:rPr>
                <w:rFonts w:ascii="Arial" w:hAnsi="Arial" w:cs="Arial"/>
                <w:sz w:val="22"/>
                <w:szCs w:val="22"/>
              </w:rPr>
            </w:pPr>
            <w:r w:rsidRPr="000E63AA">
              <w:rPr>
                <w:rFonts w:ascii="Arial" w:hAnsi="Arial" w:cs="Arial"/>
                <w:i/>
                <w:sz w:val="22"/>
                <w:szCs w:val="22"/>
              </w:rPr>
              <w:t>Nota:</w:t>
            </w:r>
            <w:r w:rsidRPr="000E63AA">
              <w:rPr>
                <w:rFonts w:ascii="Arial" w:hAnsi="Arial" w:cs="Arial"/>
                <w:sz w:val="22"/>
                <w:szCs w:val="22"/>
              </w:rPr>
              <w:t xml:space="preserve"> En el </w:t>
            </w:r>
            <w:r w:rsidR="00E43E6A" w:rsidRPr="000E63AA">
              <w:rPr>
                <w:rFonts w:ascii="Arial" w:hAnsi="Arial" w:cs="Arial"/>
                <w:sz w:val="22"/>
                <w:szCs w:val="22"/>
              </w:rPr>
              <w:t>punto</w:t>
            </w:r>
            <w:r w:rsidRPr="000E63AA">
              <w:rPr>
                <w:rFonts w:ascii="Arial" w:hAnsi="Arial" w:cs="Arial"/>
                <w:sz w:val="22"/>
                <w:szCs w:val="22"/>
              </w:rPr>
              <w:t xml:space="preserve"> 3 del Anexo II se dice que las operaciones de las tablas I y III las puede realizar el personal del usuario o titular de la instalación. Esto es debido a que estas operaciones son relativamente sencillas por lo que se abre la posibilidad a que las haga, o bien una empresa habilitada, o bien el propio usuario. En lo relativo a esto, se debe matizar que el personal subcontratado no se debería considerar como personal del usuario, ya que para ello ya existen las empresas habilitadas. Si se va a optar por subcontratar a otra empresa para hacer labores de mantenimiento, lo </w:t>
            </w:r>
            <w:r w:rsidR="00E43E6A" w:rsidRPr="000E63AA">
              <w:rPr>
                <w:rFonts w:ascii="Arial" w:hAnsi="Arial" w:cs="Arial"/>
                <w:sz w:val="22"/>
                <w:szCs w:val="22"/>
              </w:rPr>
              <w:t>correcto</w:t>
            </w:r>
            <w:r w:rsidRPr="000E63AA">
              <w:rPr>
                <w:rFonts w:ascii="Arial" w:hAnsi="Arial" w:cs="Arial"/>
                <w:sz w:val="22"/>
                <w:szCs w:val="22"/>
              </w:rPr>
              <w:t xml:space="preserve"> es que esta sea una empresa habilitada.</w:t>
            </w:r>
          </w:p>
          <w:p w:rsidR="00284477" w:rsidRPr="00284477" w:rsidRDefault="00284477" w:rsidP="00BA14E4">
            <w:pPr>
              <w:spacing w:before="120" w:after="120"/>
              <w:jc w:val="both"/>
              <w:rPr>
                <w:rFonts w:ascii="Arial" w:hAnsi="Arial" w:cs="Arial"/>
                <w:sz w:val="22"/>
                <w:szCs w:val="22"/>
                <w:u w:val="single"/>
              </w:rPr>
            </w:pPr>
            <w:r w:rsidRPr="00284477">
              <w:rPr>
                <w:rFonts w:ascii="Arial" w:hAnsi="Arial" w:cs="Arial"/>
                <w:sz w:val="22"/>
                <w:szCs w:val="22"/>
                <w:u w:val="single"/>
              </w:rPr>
              <w:t>En el caso de la tabla II:</w:t>
            </w:r>
          </w:p>
          <w:p w:rsidR="00284477" w:rsidRDefault="00284477" w:rsidP="00BA14E4">
            <w:pPr>
              <w:spacing w:before="120" w:after="120"/>
              <w:ind w:left="596" w:hanging="142"/>
              <w:jc w:val="both"/>
              <w:rPr>
                <w:rFonts w:ascii="Arial" w:hAnsi="Arial" w:cs="Arial"/>
                <w:sz w:val="22"/>
                <w:szCs w:val="22"/>
              </w:rPr>
            </w:pPr>
            <w:r>
              <w:rPr>
                <w:rFonts w:ascii="Arial" w:hAnsi="Arial" w:cs="Arial"/>
                <w:sz w:val="22"/>
                <w:szCs w:val="22"/>
              </w:rPr>
              <w:t>- P</w:t>
            </w:r>
            <w:r w:rsidRPr="00E40BA0">
              <w:rPr>
                <w:rFonts w:ascii="Arial" w:hAnsi="Arial" w:cs="Arial"/>
                <w:sz w:val="22"/>
                <w:szCs w:val="22"/>
              </w:rPr>
              <w:t xml:space="preserve">ersonal del fabricante o de la empresa mantenedora, si cumplen </w:t>
            </w:r>
            <w:r>
              <w:rPr>
                <w:rFonts w:ascii="Arial" w:hAnsi="Arial" w:cs="Arial"/>
                <w:sz w:val="22"/>
                <w:szCs w:val="22"/>
              </w:rPr>
              <w:t xml:space="preserve">en ambos casos </w:t>
            </w:r>
            <w:r w:rsidRPr="00E40BA0">
              <w:rPr>
                <w:rFonts w:ascii="Arial" w:hAnsi="Arial" w:cs="Arial"/>
                <w:sz w:val="22"/>
                <w:szCs w:val="22"/>
              </w:rPr>
              <w:t>con los requisitos</w:t>
            </w:r>
            <w:r w:rsidRPr="00DA3F74">
              <w:rPr>
                <w:rFonts w:ascii="Arial" w:hAnsi="Arial" w:cs="Arial"/>
                <w:sz w:val="22"/>
                <w:szCs w:val="22"/>
              </w:rPr>
              <w:t xml:space="preserve"> establecidos en el </w:t>
            </w:r>
            <w:r w:rsidR="008D6770">
              <w:rPr>
                <w:rFonts w:ascii="Arial" w:hAnsi="Arial" w:cs="Arial"/>
                <w:sz w:val="22"/>
                <w:szCs w:val="22"/>
              </w:rPr>
              <w:t>A</w:t>
            </w:r>
            <w:r w:rsidRPr="00DA3F74">
              <w:rPr>
                <w:rFonts w:ascii="Arial" w:hAnsi="Arial" w:cs="Arial"/>
                <w:sz w:val="22"/>
                <w:szCs w:val="22"/>
              </w:rPr>
              <w:t xml:space="preserve">rtículo 16 </w:t>
            </w:r>
            <w:r>
              <w:rPr>
                <w:rFonts w:ascii="Arial" w:hAnsi="Arial" w:cs="Arial"/>
                <w:sz w:val="22"/>
                <w:szCs w:val="22"/>
              </w:rPr>
              <w:t xml:space="preserve">del </w:t>
            </w:r>
            <w:r w:rsidRPr="00DA3F74">
              <w:rPr>
                <w:rFonts w:ascii="Arial" w:hAnsi="Arial" w:cs="Arial"/>
                <w:sz w:val="22"/>
                <w:szCs w:val="22"/>
              </w:rPr>
              <w:t>reglamento</w:t>
            </w:r>
            <w:r>
              <w:rPr>
                <w:rFonts w:ascii="Arial" w:hAnsi="Arial" w:cs="Arial"/>
                <w:sz w:val="22"/>
                <w:szCs w:val="22"/>
              </w:rPr>
              <w:t xml:space="preserve"> sobre </w:t>
            </w:r>
            <w:r w:rsidRPr="00DA3F74">
              <w:rPr>
                <w:rFonts w:ascii="Arial" w:hAnsi="Arial" w:cs="Arial"/>
                <w:i/>
                <w:sz w:val="22"/>
                <w:szCs w:val="22"/>
              </w:rPr>
              <w:t>Habilitación de empresas mantenedoras</w:t>
            </w:r>
            <w:r w:rsidRPr="00DA3F74">
              <w:rPr>
                <w:rFonts w:ascii="Arial" w:hAnsi="Arial" w:cs="Arial"/>
                <w:sz w:val="22"/>
                <w:szCs w:val="22"/>
              </w:rPr>
              <w:t>.</w:t>
            </w:r>
          </w:p>
          <w:p w:rsidR="00284477" w:rsidRPr="000E63AA" w:rsidRDefault="00890849" w:rsidP="00890849">
            <w:pPr>
              <w:spacing w:before="120" w:after="120"/>
              <w:ind w:left="596" w:hanging="142"/>
              <w:jc w:val="both"/>
              <w:rPr>
                <w:rFonts w:ascii="Arial" w:hAnsi="Arial" w:cs="Arial"/>
                <w:sz w:val="22"/>
                <w:szCs w:val="22"/>
              </w:rPr>
            </w:pPr>
            <w:r>
              <w:rPr>
                <w:rFonts w:ascii="Arial" w:hAnsi="Arial" w:cs="Arial"/>
                <w:sz w:val="22"/>
                <w:szCs w:val="22"/>
              </w:rPr>
              <w:t xml:space="preserve">- </w:t>
            </w:r>
            <w:r w:rsidR="00284477">
              <w:rPr>
                <w:rFonts w:ascii="Arial" w:hAnsi="Arial" w:cs="Arial"/>
                <w:sz w:val="22"/>
                <w:szCs w:val="22"/>
              </w:rPr>
              <w:t>Adicion</w:t>
            </w:r>
            <w:r w:rsidR="001F6A20">
              <w:rPr>
                <w:rFonts w:ascii="Arial" w:hAnsi="Arial" w:cs="Arial"/>
                <w:sz w:val="22"/>
                <w:szCs w:val="22"/>
              </w:rPr>
              <w:t>almente, se recuerda que en el A</w:t>
            </w:r>
            <w:r w:rsidR="00284477">
              <w:rPr>
                <w:rFonts w:ascii="Arial" w:hAnsi="Arial" w:cs="Arial"/>
                <w:sz w:val="22"/>
                <w:szCs w:val="22"/>
              </w:rPr>
              <w:t xml:space="preserve">rtículo 14 se dice que </w:t>
            </w:r>
            <w:r w:rsidR="00284477" w:rsidRPr="00F3430D">
              <w:rPr>
                <w:rFonts w:ascii="Arial" w:hAnsi="Arial" w:cs="Arial"/>
                <w:i/>
                <w:sz w:val="22"/>
                <w:szCs w:val="22"/>
              </w:rPr>
              <w:t xml:space="preserve">“El usuario (…), podrá adquirir la condición de mantenedor </w:t>
            </w:r>
            <w:r w:rsidR="001F6A20">
              <w:rPr>
                <w:rFonts w:ascii="Arial" w:hAnsi="Arial" w:cs="Arial"/>
                <w:i/>
                <w:sz w:val="22"/>
                <w:szCs w:val="22"/>
              </w:rPr>
              <w:t>(…)</w:t>
            </w:r>
            <w:r w:rsidR="00284477" w:rsidRPr="00F3430D">
              <w:rPr>
                <w:rFonts w:ascii="Arial" w:hAnsi="Arial" w:cs="Arial"/>
                <w:i/>
                <w:sz w:val="22"/>
                <w:szCs w:val="22"/>
              </w:rPr>
              <w:t xml:space="preserve">, presentando la declaración </w:t>
            </w:r>
            <w:r w:rsidR="00284477" w:rsidRPr="000E63AA">
              <w:rPr>
                <w:rFonts w:ascii="Arial" w:hAnsi="Arial" w:cs="Arial"/>
                <w:i/>
                <w:sz w:val="22"/>
                <w:szCs w:val="22"/>
              </w:rPr>
              <w:t>responsable a la que se hace referencia en el artículo 16 ante el órgano competente de la Comunidad Autónoma</w:t>
            </w:r>
            <w:r w:rsidR="00284477" w:rsidRPr="000E63AA">
              <w:rPr>
                <w:rFonts w:ascii="Arial" w:hAnsi="Arial" w:cs="Arial"/>
                <w:sz w:val="22"/>
                <w:szCs w:val="22"/>
              </w:rPr>
              <w:t xml:space="preserve">”. Por lo tanto, estos usuarios </w:t>
            </w:r>
            <w:r w:rsidR="001F6A20" w:rsidRPr="000E63AA">
              <w:rPr>
                <w:rFonts w:ascii="Arial" w:hAnsi="Arial" w:cs="Arial"/>
                <w:sz w:val="22"/>
                <w:szCs w:val="22"/>
              </w:rPr>
              <w:t xml:space="preserve">se consideran como mantenedores habilitados, y </w:t>
            </w:r>
            <w:r w:rsidR="00284477" w:rsidRPr="000E63AA">
              <w:rPr>
                <w:rFonts w:ascii="Arial" w:hAnsi="Arial" w:cs="Arial"/>
                <w:sz w:val="22"/>
                <w:szCs w:val="22"/>
              </w:rPr>
              <w:t>podrán realizar las operaciones de l</w:t>
            </w:r>
            <w:r w:rsidR="00FA4B71" w:rsidRPr="000E63AA">
              <w:rPr>
                <w:rFonts w:ascii="Arial" w:hAnsi="Arial" w:cs="Arial"/>
                <w:sz w:val="22"/>
                <w:szCs w:val="22"/>
              </w:rPr>
              <w:t>a</w:t>
            </w:r>
            <w:r w:rsidR="00284477" w:rsidRPr="000E63AA">
              <w:rPr>
                <w:rFonts w:ascii="Arial" w:hAnsi="Arial" w:cs="Arial"/>
                <w:sz w:val="22"/>
                <w:szCs w:val="22"/>
              </w:rPr>
              <w:t xml:space="preserve"> Tabla II</w:t>
            </w:r>
            <w:r w:rsidR="001F6A20" w:rsidRPr="000E63AA">
              <w:rPr>
                <w:rFonts w:ascii="Arial" w:hAnsi="Arial" w:cs="Arial"/>
                <w:sz w:val="22"/>
                <w:szCs w:val="22"/>
              </w:rPr>
              <w:t xml:space="preserve"> en sus propias instalaciones (pero no en instalaciones ajenas)</w:t>
            </w:r>
            <w:r w:rsidR="00284477" w:rsidRPr="000E63AA">
              <w:rPr>
                <w:rFonts w:ascii="Arial" w:hAnsi="Arial" w:cs="Arial"/>
                <w:sz w:val="22"/>
                <w:szCs w:val="22"/>
              </w:rPr>
              <w:t>.</w:t>
            </w:r>
          </w:p>
          <w:p w:rsidR="00C4662D" w:rsidRPr="000E63AA" w:rsidRDefault="00C4662D" w:rsidP="00FA4B71">
            <w:pPr>
              <w:spacing w:before="240" w:after="120"/>
              <w:jc w:val="both"/>
              <w:rPr>
                <w:rFonts w:ascii="Arial" w:hAnsi="Arial" w:cs="Arial"/>
                <w:sz w:val="22"/>
                <w:szCs w:val="22"/>
              </w:rPr>
            </w:pPr>
          </w:p>
          <w:p w:rsidR="00C4662D" w:rsidRPr="000E63AA" w:rsidRDefault="00C4662D" w:rsidP="00C4662D">
            <w:pPr>
              <w:spacing w:before="120" w:after="120"/>
              <w:jc w:val="both"/>
              <w:rPr>
                <w:rFonts w:ascii="Arial" w:hAnsi="Arial" w:cs="Arial"/>
                <w:b/>
                <w:sz w:val="22"/>
                <w:szCs w:val="22"/>
                <w:u w:val="single"/>
              </w:rPr>
            </w:pPr>
            <w:r w:rsidRPr="000E63AA">
              <w:rPr>
                <w:rFonts w:ascii="Arial" w:hAnsi="Arial" w:cs="Arial"/>
                <w:b/>
                <w:sz w:val="22"/>
                <w:szCs w:val="22"/>
                <w:u w:val="single"/>
              </w:rPr>
              <w:t xml:space="preserve">Aclaración general sobre las operaciones de mantenimiento que aparecen en las tablas: </w:t>
            </w:r>
          </w:p>
          <w:p w:rsidR="00692E9A" w:rsidRPr="000E63AA" w:rsidRDefault="00692E9A" w:rsidP="00692E9A">
            <w:pPr>
              <w:spacing w:before="120" w:after="120"/>
              <w:jc w:val="both"/>
              <w:rPr>
                <w:rFonts w:ascii="Arial" w:hAnsi="Arial" w:cs="Arial"/>
                <w:sz w:val="22"/>
                <w:szCs w:val="22"/>
              </w:rPr>
            </w:pPr>
            <w:r w:rsidRPr="000E63AA">
              <w:rPr>
                <w:rFonts w:ascii="Arial" w:hAnsi="Arial" w:cs="Arial"/>
                <w:sz w:val="22"/>
                <w:szCs w:val="22"/>
              </w:rPr>
              <w:t>En algunos casos</w:t>
            </w:r>
            <w:r w:rsidR="00890849">
              <w:rPr>
                <w:rFonts w:ascii="Arial" w:hAnsi="Arial" w:cs="Arial"/>
                <w:sz w:val="22"/>
                <w:szCs w:val="22"/>
              </w:rPr>
              <w:t>,</w:t>
            </w:r>
            <w:r w:rsidRPr="000E63AA">
              <w:rPr>
                <w:rFonts w:ascii="Arial" w:hAnsi="Arial" w:cs="Arial"/>
                <w:sz w:val="22"/>
                <w:szCs w:val="22"/>
              </w:rPr>
              <w:t xml:space="preserve"> en las tablas no se específica de forma detallada qué pasos hay que realizar, sino que solo se dice el objetivo que se pretende conseguir con la operación. En caso de dudas, consultar la documentación del fabricante. Además, para algunas operaciones existen normas (UNE, EN) que no se han nombrado en las tablas, pero que se podrían usar de forma voluntaria.</w:t>
            </w:r>
          </w:p>
          <w:p w:rsidR="00C4662D" w:rsidRDefault="00692E9A" w:rsidP="00692E9A">
            <w:pPr>
              <w:spacing w:before="120" w:after="120"/>
              <w:jc w:val="both"/>
              <w:rPr>
                <w:rFonts w:ascii="Arial" w:hAnsi="Arial" w:cs="Arial"/>
                <w:sz w:val="22"/>
                <w:szCs w:val="22"/>
              </w:rPr>
            </w:pPr>
            <w:r w:rsidRPr="000E63AA">
              <w:rPr>
                <w:rFonts w:ascii="Arial" w:hAnsi="Arial" w:cs="Arial"/>
                <w:sz w:val="22"/>
                <w:szCs w:val="22"/>
              </w:rPr>
              <w:t>En todo caso, independientemente del procedimiento utilizado para desarrollar las operaciones, el mantenimiento realizado deberá poder garantizar que los productos están en correctas condiciones y que ofrecen garantías de correcto funcionamiento.</w:t>
            </w:r>
          </w:p>
          <w:p w:rsidR="000E63AA" w:rsidRDefault="000E63AA" w:rsidP="00692E9A">
            <w:pPr>
              <w:spacing w:before="120" w:after="120"/>
              <w:jc w:val="both"/>
              <w:rPr>
                <w:rFonts w:ascii="Arial" w:hAnsi="Arial" w:cs="Arial"/>
                <w:sz w:val="22"/>
                <w:szCs w:val="22"/>
              </w:rPr>
            </w:pPr>
          </w:p>
          <w:p w:rsidR="000E63AA" w:rsidRPr="000E63AA" w:rsidRDefault="000E63AA" w:rsidP="00692E9A">
            <w:pPr>
              <w:spacing w:before="120" w:after="120"/>
              <w:jc w:val="both"/>
              <w:rPr>
                <w:rFonts w:ascii="Arial" w:hAnsi="Arial" w:cs="Arial"/>
                <w:sz w:val="22"/>
                <w:szCs w:val="22"/>
              </w:rPr>
            </w:pPr>
          </w:p>
          <w:p w:rsidR="00C4662D" w:rsidRDefault="00C4662D" w:rsidP="00C4662D">
            <w:pPr>
              <w:spacing w:before="120" w:after="120"/>
              <w:jc w:val="both"/>
              <w:rPr>
                <w:rFonts w:ascii="Arial" w:hAnsi="Arial" w:cs="Arial"/>
                <w:sz w:val="22"/>
                <w:szCs w:val="22"/>
                <w:u w:val="single"/>
              </w:rPr>
            </w:pPr>
            <w:r w:rsidRPr="00CD34E2">
              <w:rPr>
                <w:rFonts w:ascii="Arial" w:hAnsi="Arial" w:cs="Arial"/>
                <w:b/>
                <w:sz w:val="22"/>
                <w:szCs w:val="22"/>
                <w:u w:val="single"/>
              </w:rPr>
              <w:lastRenderedPageBreak/>
              <w:t xml:space="preserve">Aclaración sobre </w:t>
            </w:r>
            <w:r>
              <w:rPr>
                <w:rFonts w:ascii="Arial" w:hAnsi="Arial" w:cs="Arial"/>
                <w:b/>
                <w:sz w:val="22"/>
                <w:szCs w:val="22"/>
                <w:u w:val="single"/>
              </w:rPr>
              <w:t xml:space="preserve">las operaciones de mantenimiento </w:t>
            </w:r>
            <w:r w:rsidR="00890849">
              <w:rPr>
                <w:rFonts w:ascii="Arial" w:hAnsi="Arial" w:cs="Arial"/>
                <w:b/>
                <w:sz w:val="22"/>
                <w:szCs w:val="22"/>
                <w:u w:val="single"/>
              </w:rPr>
              <w:t>que aplican</w:t>
            </w:r>
            <w:r>
              <w:rPr>
                <w:rFonts w:ascii="Arial" w:hAnsi="Arial" w:cs="Arial"/>
                <w:sz w:val="22"/>
                <w:szCs w:val="22"/>
                <w:u w:val="single"/>
              </w:rPr>
              <w:t>:</w:t>
            </w:r>
          </w:p>
          <w:p w:rsidR="00C4662D" w:rsidRPr="000E63AA" w:rsidRDefault="00C4662D" w:rsidP="00C4662D">
            <w:pPr>
              <w:spacing w:before="120" w:after="120"/>
              <w:jc w:val="both"/>
              <w:rPr>
                <w:rFonts w:ascii="Arial" w:hAnsi="Arial" w:cs="Arial"/>
                <w:sz w:val="22"/>
                <w:szCs w:val="22"/>
              </w:rPr>
            </w:pPr>
            <w:r w:rsidRPr="002844B9">
              <w:rPr>
                <w:rFonts w:ascii="Arial" w:hAnsi="Arial" w:cs="Arial"/>
                <w:sz w:val="22"/>
                <w:szCs w:val="22"/>
              </w:rPr>
              <w:t xml:space="preserve">Para aquellas operaciones de las </w:t>
            </w:r>
            <w:r w:rsidRPr="000E63AA">
              <w:rPr>
                <w:rFonts w:ascii="Arial" w:hAnsi="Arial" w:cs="Arial"/>
                <w:sz w:val="22"/>
                <w:szCs w:val="22"/>
              </w:rPr>
              <w:t>tablas de mantenimiento donde se dice "</w:t>
            </w:r>
            <w:r w:rsidRPr="000E63AA">
              <w:rPr>
                <w:rFonts w:ascii="Arial" w:hAnsi="Arial" w:cs="Arial"/>
                <w:i/>
                <w:sz w:val="22"/>
                <w:szCs w:val="22"/>
              </w:rPr>
              <w:t>si es aplicable</w:t>
            </w:r>
            <w:r w:rsidRPr="000E63AA">
              <w:rPr>
                <w:rFonts w:ascii="Arial" w:hAnsi="Arial" w:cs="Arial"/>
                <w:sz w:val="22"/>
                <w:szCs w:val="22"/>
              </w:rPr>
              <w:t>", significa que esas operaciones deben realizarse obligatoriamente solamente si existen los elementos a los que se hace referencia.</w:t>
            </w:r>
          </w:p>
          <w:p w:rsidR="00C4662D" w:rsidRPr="000E63AA" w:rsidRDefault="00C4662D" w:rsidP="00C4662D">
            <w:pPr>
              <w:spacing w:before="120" w:after="120"/>
              <w:jc w:val="both"/>
              <w:rPr>
                <w:rFonts w:ascii="Arial" w:hAnsi="Arial" w:cs="Arial"/>
                <w:sz w:val="22"/>
                <w:szCs w:val="22"/>
              </w:rPr>
            </w:pPr>
          </w:p>
          <w:p w:rsidR="00C4662D" w:rsidRPr="000E63AA" w:rsidRDefault="00C4662D" w:rsidP="00C4662D">
            <w:pPr>
              <w:spacing w:before="120" w:after="120"/>
              <w:jc w:val="both"/>
              <w:rPr>
                <w:rFonts w:ascii="Arial" w:hAnsi="Arial" w:cs="Arial"/>
                <w:b/>
                <w:sz w:val="22"/>
                <w:szCs w:val="22"/>
                <w:u w:val="single"/>
              </w:rPr>
            </w:pPr>
            <w:r w:rsidRPr="000E63AA">
              <w:rPr>
                <w:rFonts w:ascii="Arial" w:hAnsi="Arial" w:cs="Arial"/>
                <w:b/>
                <w:sz w:val="22"/>
                <w:szCs w:val="22"/>
                <w:u w:val="single"/>
              </w:rPr>
              <w:t>Aclaración sobre los requisitos que deben cumplir los productos durante su mantenimiento:</w:t>
            </w:r>
          </w:p>
          <w:p w:rsidR="00C4662D" w:rsidRPr="001201DD" w:rsidRDefault="00C4662D" w:rsidP="00155977">
            <w:pPr>
              <w:spacing w:before="120" w:after="120"/>
              <w:jc w:val="both"/>
              <w:rPr>
                <w:rFonts w:ascii="Arial" w:hAnsi="Arial" w:cs="Arial"/>
                <w:sz w:val="22"/>
                <w:szCs w:val="22"/>
              </w:rPr>
            </w:pPr>
            <w:r w:rsidRPr="000E63AA">
              <w:rPr>
                <w:rFonts w:ascii="Arial" w:hAnsi="Arial" w:cs="Arial"/>
                <w:sz w:val="22"/>
                <w:szCs w:val="22"/>
              </w:rPr>
              <w:t xml:space="preserve">Se recuerda que, salvo que haya legislación donde </w:t>
            </w:r>
            <w:r w:rsidR="000E63AA" w:rsidRPr="000E63AA">
              <w:rPr>
                <w:rFonts w:ascii="Arial" w:hAnsi="Arial" w:cs="Arial"/>
                <w:sz w:val="22"/>
                <w:szCs w:val="22"/>
              </w:rPr>
              <w:t xml:space="preserve">se diga </w:t>
            </w:r>
            <w:r w:rsidRPr="000E63AA">
              <w:rPr>
                <w:rFonts w:ascii="Arial" w:hAnsi="Arial" w:cs="Arial"/>
                <w:sz w:val="22"/>
                <w:szCs w:val="22"/>
              </w:rPr>
              <w:t xml:space="preserve">expresamente lo contrario, los productos </w:t>
            </w:r>
            <w:r w:rsidR="001F6A20" w:rsidRPr="000E63AA">
              <w:rPr>
                <w:rFonts w:ascii="Arial" w:hAnsi="Arial" w:cs="Arial"/>
                <w:sz w:val="22"/>
                <w:szCs w:val="22"/>
              </w:rPr>
              <w:t>sólo están obligados a</w:t>
            </w:r>
            <w:r w:rsidRPr="000E63AA">
              <w:rPr>
                <w:rFonts w:ascii="Arial" w:hAnsi="Arial" w:cs="Arial"/>
                <w:sz w:val="22"/>
                <w:szCs w:val="22"/>
              </w:rPr>
              <w:t xml:space="preserve"> cumplir con los requisitos que había en el momento en que su fabricante los puso en el mercado y en el que fueron instalados. Por ejemplo, si aparece una nueva versión de una norma</w:t>
            </w:r>
            <w:r w:rsidR="00692E9A" w:rsidRPr="000E63AA">
              <w:rPr>
                <w:rFonts w:ascii="Arial" w:hAnsi="Arial" w:cs="Arial"/>
                <w:sz w:val="22"/>
                <w:szCs w:val="22"/>
              </w:rPr>
              <w:t xml:space="preserve"> de producto</w:t>
            </w:r>
            <w:r w:rsidRPr="000E63AA">
              <w:rPr>
                <w:rFonts w:ascii="Arial" w:hAnsi="Arial" w:cs="Arial"/>
                <w:sz w:val="22"/>
                <w:szCs w:val="22"/>
              </w:rPr>
              <w:t xml:space="preserve">, los productos antiguos ya instalados no deberán de cumplir con esa nueva versión, sino con la </w:t>
            </w:r>
            <w:r w:rsidR="000E63AA">
              <w:rPr>
                <w:rFonts w:ascii="Arial" w:hAnsi="Arial" w:cs="Arial"/>
                <w:sz w:val="22"/>
                <w:szCs w:val="22"/>
              </w:rPr>
              <w:t>existente</w:t>
            </w:r>
            <w:r w:rsidRPr="000E63AA">
              <w:rPr>
                <w:rFonts w:ascii="Arial" w:hAnsi="Arial" w:cs="Arial"/>
                <w:sz w:val="22"/>
                <w:szCs w:val="22"/>
              </w:rPr>
              <w:t xml:space="preserve"> en el momento en el que el producto fue </w:t>
            </w:r>
            <w:r w:rsidR="00155977">
              <w:rPr>
                <w:rFonts w:ascii="Arial" w:hAnsi="Arial" w:cs="Arial"/>
                <w:sz w:val="22"/>
                <w:szCs w:val="22"/>
              </w:rPr>
              <w:t>comercializado</w:t>
            </w:r>
            <w:r w:rsidRPr="000E63AA">
              <w:rPr>
                <w:rFonts w:ascii="Arial" w:hAnsi="Arial" w:cs="Arial"/>
                <w:sz w:val="22"/>
                <w:szCs w:val="22"/>
              </w:rPr>
              <w:t>.</w:t>
            </w:r>
          </w:p>
        </w:tc>
      </w:tr>
    </w:tbl>
    <w:p w:rsidR="002844B9" w:rsidRDefault="002844B9" w:rsidP="002844B9">
      <w:pPr>
        <w:rPr>
          <w:rFonts w:ascii="Arial" w:hAnsi="Arial" w:cs="Arial"/>
          <w:sz w:val="22"/>
          <w:szCs w:val="22"/>
        </w:rPr>
      </w:pPr>
    </w:p>
    <w:p w:rsidR="006F6FC8" w:rsidRPr="00DA3F74" w:rsidRDefault="0084711A" w:rsidP="0084711A">
      <w:pPr>
        <w:jc w:val="both"/>
        <w:rPr>
          <w:rFonts w:ascii="Arial" w:hAnsi="Arial" w:cs="Arial"/>
          <w:sz w:val="22"/>
          <w:szCs w:val="22"/>
        </w:rPr>
      </w:pPr>
      <w:r>
        <w:rPr>
          <w:rFonts w:ascii="Arial" w:hAnsi="Arial" w:cs="Arial"/>
          <w:sz w:val="22"/>
          <w:szCs w:val="22"/>
        </w:rPr>
        <w:t xml:space="preserve"> </w:t>
      </w:r>
    </w:p>
    <w:tbl>
      <w:tblPr>
        <w:tblW w:w="5109" w:type="pct"/>
        <w:tblInd w:w="-86" w:type="dxa"/>
        <w:tblCellMar>
          <w:left w:w="56" w:type="dxa"/>
          <w:right w:w="56" w:type="dxa"/>
        </w:tblCellMar>
        <w:tblLook w:val="0000" w:firstRow="0" w:lastRow="0" w:firstColumn="0" w:lastColumn="0" w:noHBand="0" w:noVBand="0"/>
      </w:tblPr>
      <w:tblGrid>
        <w:gridCol w:w="2658"/>
        <w:gridCol w:w="4196"/>
        <w:gridCol w:w="3775"/>
      </w:tblGrid>
      <w:tr w:rsidR="00D946FC" w:rsidRPr="00DA3F74" w:rsidTr="0042491A">
        <w:trPr>
          <w:tblHeader/>
        </w:trPr>
        <w:tc>
          <w:tcPr>
            <w:tcW w:w="1250" w:type="pct"/>
            <w:vMerge w:val="restart"/>
            <w:tcBorders>
              <w:top w:val="double" w:sz="4" w:space="0" w:color="auto"/>
              <w:left w:val="double" w:sz="4" w:space="0" w:color="auto"/>
              <w:right w:val="nil"/>
            </w:tcBorders>
            <w:vAlign w:val="center"/>
          </w:tcPr>
          <w:p w:rsidR="00D946FC" w:rsidRPr="00DA3F74" w:rsidRDefault="00D946FC" w:rsidP="00BA14E4">
            <w:pPr>
              <w:jc w:val="center"/>
              <w:rPr>
                <w:rFonts w:ascii="Arial" w:hAnsi="Arial" w:cs="Arial"/>
                <w:sz w:val="22"/>
                <w:szCs w:val="22"/>
              </w:rPr>
            </w:pPr>
            <w:r w:rsidRPr="00DA3F74">
              <w:rPr>
                <w:rFonts w:ascii="Arial" w:hAnsi="Arial" w:cs="Arial"/>
                <w:sz w:val="22"/>
                <w:szCs w:val="22"/>
              </w:rPr>
              <w:t>Equipo o sistema</w:t>
            </w:r>
          </w:p>
        </w:tc>
        <w:tc>
          <w:tcPr>
            <w:tcW w:w="3750" w:type="pct"/>
            <w:gridSpan w:val="2"/>
            <w:tcBorders>
              <w:top w:val="double" w:sz="4" w:space="0" w:color="auto"/>
              <w:left w:val="single" w:sz="6" w:space="0" w:color="auto"/>
              <w:bottom w:val="nil"/>
              <w:right w:val="double" w:sz="4" w:space="0" w:color="auto"/>
            </w:tcBorders>
            <w:vAlign w:val="center"/>
          </w:tcPr>
          <w:p w:rsidR="00D946FC" w:rsidRPr="00DA3F74" w:rsidRDefault="00D946FC" w:rsidP="00BA14E4">
            <w:pPr>
              <w:jc w:val="center"/>
              <w:rPr>
                <w:rFonts w:ascii="Arial" w:hAnsi="Arial" w:cs="Arial"/>
                <w:sz w:val="22"/>
                <w:szCs w:val="22"/>
              </w:rPr>
            </w:pPr>
            <w:r w:rsidRPr="00DA3F74">
              <w:rPr>
                <w:rFonts w:ascii="Arial" w:hAnsi="Arial" w:cs="Arial"/>
                <w:sz w:val="22"/>
                <w:szCs w:val="22"/>
              </w:rPr>
              <w:t>CADA</w:t>
            </w:r>
          </w:p>
        </w:tc>
      </w:tr>
      <w:tr w:rsidR="00D946FC" w:rsidRPr="00DA3F74" w:rsidTr="0042491A">
        <w:trPr>
          <w:tblHeader/>
        </w:trPr>
        <w:tc>
          <w:tcPr>
            <w:tcW w:w="1250" w:type="pct"/>
            <w:vMerge/>
            <w:tcBorders>
              <w:left w:val="double" w:sz="4" w:space="0" w:color="auto"/>
              <w:bottom w:val="double" w:sz="6" w:space="0" w:color="auto"/>
              <w:right w:val="nil"/>
            </w:tcBorders>
            <w:vAlign w:val="center"/>
          </w:tcPr>
          <w:p w:rsidR="00D946FC" w:rsidRPr="00DA3F74" w:rsidRDefault="00D946FC" w:rsidP="00BA14E4">
            <w:pPr>
              <w:jc w:val="center"/>
              <w:rPr>
                <w:rFonts w:ascii="Arial" w:hAnsi="Arial" w:cs="Arial"/>
                <w:sz w:val="22"/>
                <w:szCs w:val="22"/>
              </w:rPr>
            </w:pPr>
          </w:p>
        </w:tc>
        <w:tc>
          <w:tcPr>
            <w:tcW w:w="1974" w:type="pct"/>
            <w:tcBorders>
              <w:top w:val="single" w:sz="6" w:space="0" w:color="auto"/>
              <w:left w:val="single" w:sz="6" w:space="0" w:color="auto"/>
              <w:bottom w:val="double" w:sz="6" w:space="0" w:color="auto"/>
              <w:right w:val="nil"/>
            </w:tcBorders>
            <w:vAlign w:val="center"/>
          </w:tcPr>
          <w:p w:rsidR="00D946FC" w:rsidRPr="00DA3F74" w:rsidRDefault="00D946FC" w:rsidP="00BA14E4">
            <w:pPr>
              <w:jc w:val="center"/>
              <w:rPr>
                <w:rFonts w:ascii="Arial" w:hAnsi="Arial" w:cs="Arial"/>
                <w:sz w:val="22"/>
                <w:szCs w:val="22"/>
              </w:rPr>
            </w:pPr>
            <w:r w:rsidRPr="00DA3F74">
              <w:rPr>
                <w:rFonts w:ascii="Arial" w:hAnsi="Arial" w:cs="Arial"/>
                <w:sz w:val="22"/>
                <w:szCs w:val="22"/>
              </w:rPr>
              <w:t>TRES MESES</w:t>
            </w:r>
          </w:p>
        </w:tc>
        <w:tc>
          <w:tcPr>
            <w:tcW w:w="1776" w:type="pct"/>
            <w:tcBorders>
              <w:top w:val="single" w:sz="6" w:space="0" w:color="auto"/>
              <w:left w:val="single" w:sz="6" w:space="0" w:color="auto"/>
              <w:bottom w:val="double" w:sz="6" w:space="0" w:color="auto"/>
              <w:right w:val="double" w:sz="4" w:space="0" w:color="auto"/>
            </w:tcBorders>
            <w:vAlign w:val="center"/>
          </w:tcPr>
          <w:p w:rsidR="00D946FC" w:rsidRPr="00DA3F74" w:rsidRDefault="00D946FC" w:rsidP="00BA14E4">
            <w:pPr>
              <w:jc w:val="center"/>
              <w:rPr>
                <w:rFonts w:ascii="Arial" w:hAnsi="Arial" w:cs="Arial"/>
                <w:sz w:val="22"/>
                <w:szCs w:val="22"/>
              </w:rPr>
            </w:pPr>
            <w:r w:rsidRPr="00DA3F74">
              <w:rPr>
                <w:rFonts w:ascii="Arial" w:hAnsi="Arial" w:cs="Arial"/>
                <w:sz w:val="22"/>
                <w:szCs w:val="22"/>
              </w:rPr>
              <w:t>SEIS MESES</w:t>
            </w:r>
          </w:p>
        </w:tc>
      </w:tr>
      <w:tr w:rsidR="00D946FC" w:rsidRPr="00DA3F74" w:rsidTr="0042491A">
        <w:tc>
          <w:tcPr>
            <w:tcW w:w="1250" w:type="pct"/>
            <w:tcBorders>
              <w:top w:val="double" w:sz="6" w:space="0" w:color="auto"/>
              <w:left w:val="double" w:sz="4" w:space="0" w:color="auto"/>
              <w:bottom w:val="single" w:sz="4"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Sistemas de detección y alarma de incendios.</w:t>
            </w:r>
          </w:p>
          <w:p w:rsidR="00D946FC" w:rsidRPr="00DA3F74" w:rsidRDefault="00D946FC" w:rsidP="00BA14E4">
            <w:pPr>
              <w:rPr>
                <w:rFonts w:ascii="Arial" w:hAnsi="Arial" w:cs="Arial"/>
                <w:sz w:val="22"/>
                <w:szCs w:val="22"/>
              </w:rPr>
            </w:pPr>
            <w:r w:rsidRPr="00DA3F74">
              <w:rPr>
                <w:rFonts w:ascii="Arial" w:hAnsi="Arial" w:cs="Arial"/>
                <w:sz w:val="22"/>
                <w:szCs w:val="22"/>
              </w:rPr>
              <w:t>Requisitos generales.</w:t>
            </w:r>
          </w:p>
        </w:tc>
        <w:tc>
          <w:tcPr>
            <w:tcW w:w="1974" w:type="pct"/>
            <w:tcBorders>
              <w:top w:val="double" w:sz="6" w:space="0" w:color="auto"/>
              <w:left w:val="single" w:sz="6" w:space="0" w:color="auto"/>
              <w:bottom w:val="single" w:sz="4" w:space="0" w:color="auto"/>
              <w:right w:val="nil"/>
            </w:tcBorders>
          </w:tcPr>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Paso previo: revisión y/o implementación de medidas para evitar acciones o maniobras no deseadas durante las tareas de inspección.</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Verificar si se han realizado cambios o modificaciones en cualquiera de las componentes del sistema desde la última revisión realizada y proceder a su documentación.</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Comprobación de funcionamiento de las instalaciones (con cada fuente de suministro). Sustitución de pilotos, fusibles, y otros elementos defectuosos.</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Revisión de indicaciones luminosas de alarma, avería, desconexión e información en la central.</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Mantenimiento de acumuladores (limpieza de bornas, reposición de agua destilada, etc.).</w:t>
            </w:r>
          </w:p>
          <w:p w:rsidR="00D946FC" w:rsidRPr="00DA3F74" w:rsidRDefault="00D946FC" w:rsidP="00BA14E4">
            <w:pPr>
              <w:rPr>
                <w:rFonts w:ascii="Arial" w:hAnsi="Arial" w:cs="Arial"/>
                <w:sz w:val="22"/>
                <w:szCs w:val="22"/>
              </w:rPr>
            </w:pP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Verificar equipos de centralización y de transmisión de alarma.</w:t>
            </w:r>
          </w:p>
        </w:tc>
        <w:tc>
          <w:tcPr>
            <w:tcW w:w="1776" w:type="pct"/>
            <w:tcBorders>
              <w:top w:val="double" w:sz="6" w:space="0" w:color="auto"/>
              <w:left w:val="single" w:sz="6" w:space="0" w:color="auto"/>
              <w:bottom w:val="single" w:sz="4" w:space="0" w:color="auto"/>
              <w:right w:val="double" w:sz="4" w:space="0" w:color="auto"/>
            </w:tcBorders>
          </w:tcPr>
          <w:p w:rsidR="00D946FC" w:rsidRPr="00DA3F74" w:rsidRDefault="00D946FC" w:rsidP="00BA14E4">
            <w:pPr>
              <w:rPr>
                <w:rFonts w:ascii="Arial" w:hAnsi="Arial" w:cs="Arial"/>
                <w:sz w:val="22"/>
                <w:szCs w:val="22"/>
              </w:rPr>
            </w:pPr>
          </w:p>
        </w:tc>
      </w:tr>
      <w:tr w:rsidR="00D946FC" w:rsidRPr="00DA3F74" w:rsidTr="0042491A">
        <w:tc>
          <w:tcPr>
            <w:tcW w:w="1250" w:type="pct"/>
            <w:tcBorders>
              <w:top w:val="single" w:sz="4"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Sistemas de detección y alarma de incendios.</w:t>
            </w:r>
          </w:p>
          <w:p w:rsidR="00D946FC" w:rsidRPr="00DA3F74" w:rsidRDefault="00D946FC" w:rsidP="00BA14E4">
            <w:pPr>
              <w:rPr>
                <w:rFonts w:ascii="Arial" w:hAnsi="Arial" w:cs="Arial"/>
                <w:sz w:val="22"/>
                <w:szCs w:val="22"/>
              </w:rPr>
            </w:pPr>
            <w:r w:rsidRPr="00DA3F74">
              <w:rPr>
                <w:rFonts w:ascii="Arial" w:hAnsi="Arial" w:cs="Arial"/>
                <w:sz w:val="22"/>
                <w:szCs w:val="22"/>
              </w:rPr>
              <w:t>Fuentes de alimentación.</w:t>
            </w:r>
          </w:p>
        </w:tc>
        <w:tc>
          <w:tcPr>
            <w:tcW w:w="1974" w:type="pct"/>
            <w:tcBorders>
              <w:top w:val="single" w:sz="4" w:space="0" w:color="auto"/>
              <w:left w:val="single" w:sz="6" w:space="0" w:color="auto"/>
              <w:bottom w:val="single" w:sz="4" w:space="0" w:color="auto"/>
              <w:right w:val="nil"/>
            </w:tcBorders>
            <w:shd w:val="clear" w:color="auto" w:fill="auto"/>
          </w:tcPr>
          <w:p w:rsidR="00D946FC" w:rsidRPr="00DA3F74" w:rsidRDefault="0042491A"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Revisión de </w:t>
            </w:r>
            <w:r w:rsidR="00D946FC" w:rsidRPr="00DA3F74">
              <w:rPr>
                <w:rFonts w:ascii="Arial" w:hAnsi="Arial" w:cs="Arial"/>
                <w:sz w:val="22"/>
                <w:szCs w:val="22"/>
              </w:rPr>
              <w:t>sistemas de baterías:</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Prueba de conmutación del sistema en fallo de red, funcionamiento del sistema bajo baterías, detección de avería y restitución a modo normal.</w:t>
            </w:r>
          </w:p>
        </w:tc>
        <w:tc>
          <w:tcPr>
            <w:tcW w:w="1776" w:type="pct"/>
            <w:tcBorders>
              <w:top w:val="single" w:sz="4" w:space="0" w:color="auto"/>
              <w:left w:val="single" w:sz="6" w:space="0" w:color="auto"/>
              <w:bottom w:val="single" w:sz="4" w:space="0" w:color="auto"/>
              <w:right w:val="double" w:sz="4" w:space="0" w:color="auto"/>
            </w:tcBorders>
            <w:shd w:val="clear" w:color="auto" w:fill="auto"/>
          </w:tcPr>
          <w:p w:rsidR="00D946FC" w:rsidRPr="00DA3F74" w:rsidRDefault="00D946FC" w:rsidP="00BA14E4">
            <w:pPr>
              <w:rPr>
                <w:rFonts w:ascii="Arial" w:hAnsi="Arial" w:cs="Arial"/>
                <w:sz w:val="22"/>
                <w:szCs w:val="22"/>
              </w:rPr>
            </w:pP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Sistemas de detección y alarma de incendios.</w:t>
            </w:r>
          </w:p>
          <w:p w:rsidR="00D946FC" w:rsidRPr="00DA3F74" w:rsidRDefault="00D946FC" w:rsidP="00BA14E4">
            <w:pPr>
              <w:rPr>
                <w:rFonts w:ascii="Arial" w:hAnsi="Arial" w:cs="Arial"/>
                <w:sz w:val="22"/>
                <w:szCs w:val="22"/>
              </w:rPr>
            </w:pPr>
            <w:r w:rsidRPr="00DA3F74">
              <w:rPr>
                <w:rFonts w:ascii="Arial" w:hAnsi="Arial" w:cs="Arial"/>
                <w:sz w:val="22"/>
                <w:szCs w:val="22"/>
              </w:rPr>
              <w:lastRenderedPageBreak/>
              <w:t>Dispositivos para la activación manual de alarma.</w:t>
            </w:r>
          </w:p>
        </w:tc>
        <w:tc>
          <w:tcPr>
            <w:tcW w:w="1974" w:type="pct"/>
            <w:tcBorders>
              <w:top w:val="single" w:sz="6" w:space="0" w:color="auto"/>
              <w:left w:val="single" w:sz="6"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lastRenderedPageBreak/>
              <w:t>Comprobación de la señalización de los pulsadores de alarma manuales.</w:t>
            </w:r>
          </w:p>
        </w:tc>
        <w:tc>
          <w:tcPr>
            <w:tcW w:w="1776" w:type="pct"/>
            <w:tcBorders>
              <w:top w:val="single" w:sz="6" w:space="0" w:color="auto"/>
              <w:left w:val="single" w:sz="6" w:space="0" w:color="auto"/>
              <w:bottom w:val="single" w:sz="6" w:space="0" w:color="auto"/>
              <w:right w:val="double" w:sz="4" w:space="0" w:color="auto"/>
            </w:tcBorders>
          </w:tcPr>
          <w:p w:rsidR="00D946FC" w:rsidRPr="00DA3F74" w:rsidRDefault="00D946FC" w:rsidP="00BA14E4">
            <w:pPr>
              <w:rPr>
                <w:rFonts w:ascii="Arial" w:hAnsi="Arial" w:cs="Arial"/>
                <w:sz w:val="22"/>
                <w:szCs w:val="22"/>
              </w:rPr>
            </w:pPr>
            <w:r w:rsidRPr="00DA3F74">
              <w:rPr>
                <w:rFonts w:ascii="Arial" w:hAnsi="Arial" w:cs="Arial"/>
                <w:sz w:val="22"/>
                <w:szCs w:val="22"/>
              </w:rPr>
              <w:t>Verificación de la ubicación, identificación, visibilidad y accesibilidad de los pulsadores.</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Verificación del estado de los pulsadores (fijación, limpieza, corrosión, aspecto exterior).</w:t>
            </w: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lastRenderedPageBreak/>
              <w:t>Sistemas de detección y alarma de incendios.</w:t>
            </w:r>
          </w:p>
          <w:p w:rsidR="00D946FC" w:rsidRPr="00DA3F74" w:rsidRDefault="00D946FC" w:rsidP="00BA14E4">
            <w:pPr>
              <w:rPr>
                <w:rFonts w:ascii="Arial" w:hAnsi="Arial" w:cs="Arial"/>
                <w:sz w:val="22"/>
                <w:szCs w:val="22"/>
              </w:rPr>
            </w:pPr>
            <w:r w:rsidRPr="00DA3F74">
              <w:rPr>
                <w:rFonts w:ascii="Arial" w:hAnsi="Arial" w:cs="Arial"/>
                <w:sz w:val="22"/>
                <w:szCs w:val="22"/>
              </w:rPr>
              <w:t>Dispositivos de transmisión de alarma.</w:t>
            </w:r>
          </w:p>
        </w:tc>
        <w:tc>
          <w:tcPr>
            <w:tcW w:w="1974" w:type="pct"/>
            <w:tcBorders>
              <w:top w:val="single" w:sz="6" w:space="0" w:color="auto"/>
              <w:left w:val="single" w:sz="6" w:space="0" w:color="auto"/>
              <w:bottom w:val="single" w:sz="6" w:space="0" w:color="auto"/>
              <w:right w:val="nil"/>
            </w:tcBorders>
          </w:tcPr>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Comprobar el funcionamiento de los avisadores luminosos y acústicos.</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 xml:space="preserve"> </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 es aplicable, verificar el funcionamiento del sistema de megafonía.</w:t>
            </w: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p>
          <w:p w:rsidR="00D946FC" w:rsidRPr="00DA3F74" w:rsidRDefault="00D946FC" w:rsidP="00BA14E4">
            <w:pPr>
              <w:tabs>
                <w:tab w:val="left" w:pos="-720"/>
                <w:tab w:val="left" w:pos="0"/>
                <w:tab w:val="left" w:pos="283"/>
                <w:tab w:val="left" w:pos="566"/>
                <w:tab w:val="left" w:pos="850"/>
                <w:tab w:val="left" w:pos="2412"/>
              </w:tabs>
              <w:rPr>
                <w:rFonts w:ascii="Arial" w:hAnsi="Arial" w:cs="Arial"/>
                <w:sz w:val="22"/>
                <w:szCs w:val="22"/>
              </w:rPr>
            </w:pPr>
            <w:r w:rsidRPr="00DA3F74">
              <w:rPr>
                <w:rFonts w:ascii="Arial" w:hAnsi="Arial" w:cs="Arial"/>
                <w:sz w:val="22"/>
                <w:szCs w:val="22"/>
              </w:rPr>
              <w:t>Si es aplicable, verificar la inteligibilidad del audio en cada zona de extinción.</w:t>
            </w:r>
          </w:p>
        </w:tc>
        <w:tc>
          <w:tcPr>
            <w:tcW w:w="1776" w:type="pct"/>
            <w:tcBorders>
              <w:top w:val="single" w:sz="6" w:space="0" w:color="auto"/>
              <w:left w:val="single" w:sz="6" w:space="0" w:color="auto"/>
              <w:bottom w:val="single" w:sz="6" w:space="0" w:color="auto"/>
              <w:right w:val="double" w:sz="4" w:space="0" w:color="auto"/>
            </w:tcBorders>
          </w:tcPr>
          <w:p w:rsidR="00D946FC" w:rsidRPr="00DA3F74" w:rsidRDefault="00D946FC" w:rsidP="00BA14E4">
            <w:pPr>
              <w:rPr>
                <w:rFonts w:ascii="Arial" w:hAnsi="Arial" w:cs="Arial"/>
                <w:sz w:val="22"/>
                <w:szCs w:val="22"/>
              </w:rPr>
            </w:pP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Extintores de incendio.</w:t>
            </w:r>
          </w:p>
        </w:tc>
        <w:tc>
          <w:tcPr>
            <w:tcW w:w="1974" w:type="pct"/>
            <w:tcBorders>
              <w:top w:val="single" w:sz="6" w:space="0" w:color="auto"/>
              <w:left w:val="single" w:sz="6" w:space="0" w:color="auto"/>
              <w:bottom w:val="single" w:sz="6" w:space="0" w:color="auto"/>
              <w:right w:val="nil"/>
            </w:tcBorders>
          </w:tcPr>
          <w:p w:rsidR="005315B8" w:rsidRDefault="0089112E"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 xml:space="preserve">Realizar las </w:t>
            </w:r>
            <w:r w:rsidR="005315B8">
              <w:rPr>
                <w:rFonts w:ascii="Arial" w:hAnsi="Arial" w:cs="Arial"/>
                <w:sz w:val="22"/>
                <w:szCs w:val="22"/>
              </w:rPr>
              <w:t>siguiente</w:t>
            </w:r>
            <w:r>
              <w:rPr>
                <w:rFonts w:ascii="Arial" w:hAnsi="Arial" w:cs="Arial"/>
                <w:sz w:val="22"/>
                <w:szCs w:val="22"/>
              </w:rPr>
              <w:t>s verificaciones</w:t>
            </w:r>
            <w:r w:rsidR="005315B8">
              <w:rPr>
                <w:rFonts w:ascii="Arial" w:hAnsi="Arial" w:cs="Arial"/>
                <w:sz w:val="22"/>
                <w:szCs w:val="22"/>
              </w:rPr>
              <w:t>:</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los extintores están en su lugar asignado y que no presentan muestras aparentes de daños.</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son adecuados conforme al riesgo a proteger.</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 xml:space="preserve">Que no tienen el acceso obstruido, son visibles o están señalizados y </w:t>
            </w:r>
            <w:r w:rsidR="00884BC7">
              <w:rPr>
                <w:rFonts w:ascii="Arial" w:hAnsi="Arial" w:cs="Arial"/>
                <w:sz w:val="22"/>
                <w:szCs w:val="22"/>
              </w:rPr>
              <w:t>tienen</w:t>
            </w:r>
            <w:r>
              <w:rPr>
                <w:rFonts w:ascii="Arial" w:hAnsi="Arial" w:cs="Arial"/>
                <w:sz w:val="22"/>
                <w:szCs w:val="22"/>
              </w:rPr>
              <w:t xml:space="preserve"> </w:t>
            </w:r>
            <w:r w:rsidR="00884BC7">
              <w:rPr>
                <w:rFonts w:ascii="Arial" w:hAnsi="Arial" w:cs="Arial"/>
                <w:sz w:val="22"/>
                <w:szCs w:val="22"/>
              </w:rPr>
              <w:t>sus</w:t>
            </w:r>
            <w:r>
              <w:rPr>
                <w:rFonts w:ascii="Arial" w:hAnsi="Arial" w:cs="Arial"/>
                <w:sz w:val="22"/>
                <w:szCs w:val="22"/>
              </w:rPr>
              <w:t xml:space="preserve"> instrucciones de manejo en la parte delantera.</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las instrucciones de manejo</w:t>
            </w:r>
            <w:r w:rsidR="00884BC7">
              <w:rPr>
                <w:rFonts w:ascii="Arial" w:hAnsi="Arial" w:cs="Arial"/>
                <w:sz w:val="22"/>
                <w:szCs w:val="22"/>
              </w:rPr>
              <w:t xml:space="preserve"> son</w:t>
            </w:r>
            <w:r>
              <w:rPr>
                <w:rFonts w:ascii="Arial" w:hAnsi="Arial" w:cs="Arial"/>
                <w:sz w:val="22"/>
                <w:szCs w:val="22"/>
              </w:rPr>
              <w:t xml:space="preserve"> legibles.</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el indicador de presión se encuentra en la zona de operación.</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las partes metálicas (</w:t>
            </w:r>
            <w:r w:rsidR="00884BC7">
              <w:rPr>
                <w:rFonts w:ascii="Arial" w:hAnsi="Arial" w:cs="Arial"/>
                <w:sz w:val="22"/>
                <w:szCs w:val="22"/>
              </w:rPr>
              <w:t>b</w:t>
            </w:r>
            <w:r>
              <w:rPr>
                <w:rFonts w:ascii="Arial" w:hAnsi="Arial" w:cs="Arial"/>
                <w:sz w:val="22"/>
                <w:szCs w:val="22"/>
              </w:rPr>
              <w:t>oquillas, válvula, manguera…) están en buen estado.</w:t>
            </w:r>
          </w:p>
          <w:p w:rsid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no faltan ni están rotos los precintos o los tapones indicadores de uso.</w:t>
            </w:r>
          </w:p>
          <w:p w:rsidR="005315B8" w:rsidRPr="005315B8" w:rsidRDefault="005315B8" w:rsidP="00BA14E4">
            <w:pPr>
              <w:pStyle w:val="Prrafodelista"/>
              <w:numPr>
                <w:ilvl w:val="0"/>
                <w:numId w:val="9"/>
              </w:num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Que no han sido descargados total o parcialmente.</w:t>
            </w:r>
          </w:p>
          <w:p w:rsidR="005315B8" w:rsidRDefault="0089112E" w:rsidP="00BA14E4">
            <w:pPr>
              <w:tabs>
                <w:tab w:val="left" w:pos="-720"/>
                <w:tab w:val="left" w:pos="0"/>
                <w:tab w:val="left" w:pos="283"/>
                <w:tab w:val="left" w:pos="566"/>
                <w:tab w:val="left" w:pos="850"/>
                <w:tab w:val="left" w:pos="2412"/>
              </w:tabs>
              <w:rPr>
                <w:rFonts w:ascii="Arial" w:hAnsi="Arial" w:cs="Arial"/>
                <w:sz w:val="22"/>
                <w:szCs w:val="22"/>
              </w:rPr>
            </w:pPr>
            <w:r>
              <w:rPr>
                <w:rFonts w:ascii="Arial" w:hAnsi="Arial" w:cs="Arial"/>
                <w:sz w:val="22"/>
                <w:szCs w:val="22"/>
              </w:rPr>
              <w:t xml:space="preserve">También se entenderá cumplido este requisito si se realizan las </w:t>
            </w:r>
            <w:r w:rsidRPr="00DA3F74">
              <w:rPr>
                <w:rFonts w:ascii="Arial" w:hAnsi="Arial" w:cs="Arial"/>
                <w:sz w:val="22"/>
                <w:szCs w:val="22"/>
              </w:rPr>
              <w:t xml:space="preserve">operaciones </w:t>
            </w:r>
            <w:r>
              <w:rPr>
                <w:rFonts w:ascii="Arial" w:hAnsi="Arial" w:cs="Arial"/>
                <w:sz w:val="22"/>
                <w:szCs w:val="22"/>
              </w:rPr>
              <w:t xml:space="preserve">que se indican en el </w:t>
            </w:r>
            <w:r w:rsidRPr="00DA3F74">
              <w:rPr>
                <w:rFonts w:ascii="Arial" w:hAnsi="Arial" w:cs="Arial"/>
                <w:sz w:val="22"/>
                <w:szCs w:val="22"/>
              </w:rPr>
              <w:t>“Programa de Mantenimiento Trimestral” de la Norma</w:t>
            </w:r>
            <w:r>
              <w:rPr>
                <w:rFonts w:ascii="Arial" w:hAnsi="Arial" w:cs="Arial"/>
                <w:sz w:val="22"/>
                <w:szCs w:val="22"/>
              </w:rPr>
              <w:t xml:space="preserve"> UNE 23120.</w:t>
            </w:r>
          </w:p>
          <w:p w:rsidR="0089112E" w:rsidRDefault="0089112E" w:rsidP="00BA14E4">
            <w:pPr>
              <w:tabs>
                <w:tab w:val="left" w:pos="-720"/>
                <w:tab w:val="left" w:pos="0"/>
                <w:tab w:val="left" w:pos="283"/>
                <w:tab w:val="left" w:pos="566"/>
                <w:tab w:val="left" w:pos="850"/>
                <w:tab w:val="left" w:pos="2412"/>
              </w:tabs>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la señalización de los extintores.</w:t>
            </w:r>
          </w:p>
        </w:tc>
        <w:tc>
          <w:tcPr>
            <w:tcW w:w="1776" w:type="pct"/>
            <w:tcBorders>
              <w:top w:val="single" w:sz="6" w:space="0" w:color="auto"/>
              <w:left w:val="single" w:sz="6" w:space="0" w:color="auto"/>
              <w:bottom w:val="single" w:sz="6" w:space="0" w:color="auto"/>
              <w:right w:val="double" w:sz="4" w:space="0" w:color="auto"/>
            </w:tcBorders>
          </w:tcPr>
          <w:p w:rsidR="00D946FC" w:rsidRPr="00DA3F74" w:rsidRDefault="00D946FC" w:rsidP="00BA14E4">
            <w:pPr>
              <w:rPr>
                <w:rFonts w:ascii="Arial" w:hAnsi="Arial" w:cs="Arial"/>
                <w:sz w:val="22"/>
                <w:szCs w:val="22"/>
              </w:rPr>
            </w:pP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lang w:val="pt-BR"/>
              </w:rPr>
            </w:pPr>
            <w:r w:rsidRPr="00DA3F74">
              <w:rPr>
                <w:rFonts w:ascii="Arial" w:hAnsi="Arial" w:cs="Arial"/>
                <w:sz w:val="22"/>
                <w:szCs w:val="22"/>
                <w:lang w:val="pt-BR"/>
              </w:rPr>
              <w:t>Bocas de incendio equipadas (</w:t>
            </w:r>
            <w:r w:rsidR="003E6AB5">
              <w:rPr>
                <w:rFonts w:ascii="Arial" w:hAnsi="Arial" w:cs="Arial"/>
                <w:sz w:val="22"/>
                <w:szCs w:val="22"/>
                <w:lang w:val="pt-BR"/>
              </w:rPr>
              <w:t>BIE</w:t>
            </w:r>
            <w:r w:rsidRPr="00DA3F74">
              <w:rPr>
                <w:rFonts w:ascii="Arial" w:hAnsi="Arial" w:cs="Arial"/>
                <w:sz w:val="22"/>
                <w:szCs w:val="22"/>
                <w:lang w:val="pt-BR"/>
              </w:rPr>
              <w:t>).</w:t>
            </w:r>
          </w:p>
        </w:tc>
        <w:tc>
          <w:tcPr>
            <w:tcW w:w="1974" w:type="pct"/>
            <w:tcBorders>
              <w:top w:val="single" w:sz="6" w:space="0" w:color="auto"/>
              <w:left w:val="single" w:sz="6" w:space="0" w:color="auto"/>
              <w:bottom w:val="single" w:sz="6" w:space="0" w:color="auto"/>
              <w:right w:val="nil"/>
            </w:tcBorders>
          </w:tcPr>
          <w:p w:rsidR="00D946FC" w:rsidRDefault="00D946FC" w:rsidP="00BA14E4">
            <w:pPr>
              <w:rPr>
                <w:rFonts w:ascii="Arial" w:hAnsi="Arial" w:cs="Arial"/>
                <w:sz w:val="22"/>
                <w:szCs w:val="22"/>
              </w:rPr>
            </w:pPr>
            <w:r w:rsidRPr="00DA3F74">
              <w:rPr>
                <w:rFonts w:ascii="Arial" w:hAnsi="Arial" w:cs="Arial"/>
                <w:sz w:val="22"/>
                <w:szCs w:val="22"/>
              </w:rPr>
              <w:t>Comprobación de la señalización de las BIEs.</w:t>
            </w:r>
          </w:p>
          <w:p w:rsidR="002C2EF0" w:rsidRPr="00B6341B" w:rsidRDefault="002C2EF0" w:rsidP="002C2EF0">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4074"/>
            </w:tblGrid>
            <w:tr w:rsidR="002C2EF0" w:rsidRPr="00B6341B" w:rsidTr="0068708E">
              <w:tc>
                <w:tcPr>
                  <w:tcW w:w="10422" w:type="dxa"/>
                  <w:shd w:val="clear" w:color="auto" w:fill="D9D9D9" w:themeFill="background1" w:themeFillShade="D9"/>
                </w:tcPr>
                <w:p w:rsidR="002C2EF0" w:rsidRPr="00155977" w:rsidRDefault="002C2EF0" w:rsidP="002C2EF0">
                  <w:pPr>
                    <w:spacing w:before="120" w:after="120"/>
                    <w:jc w:val="both"/>
                    <w:rPr>
                      <w:rFonts w:ascii="Arial" w:hAnsi="Arial" w:cs="Arial"/>
                      <w:sz w:val="22"/>
                      <w:szCs w:val="22"/>
                    </w:rPr>
                  </w:pPr>
                  <w:r w:rsidRPr="00155977">
                    <w:rPr>
                      <w:rFonts w:ascii="Arial" w:hAnsi="Arial" w:cs="Arial"/>
                      <w:sz w:val="22"/>
                      <w:szCs w:val="22"/>
                    </w:rPr>
                    <w:lastRenderedPageBreak/>
                    <w:t>Aclaración: Para mayor seguridad, se recomienda realizar también las siguientes operaciones (aunque estas ya se realizan anualmente):</w:t>
                  </w:r>
                </w:p>
                <w:p w:rsidR="002C2EF0" w:rsidRPr="00155977" w:rsidRDefault="002C2EF0" w:rsidP="002C2EF0">
                  <w:pPr>
                    <w:pStyle w:val="Prrafodelista"/>
                    <w:numPr>
                      <w:ilvl w:val="0"/>
                      <w:numId w:val="25"/>
                    </w:numPr>
                    <w:spacing w:before="120" w:after="120"/>
                    <w:ind w:left="501"/>
                    <w:rPr>
                      <w:rFonts w:ascii="Arial" w:hAnsi="Arial" w:cs="Arial"/>
                      <w:sz w:val="22"/>
                      <w:szCs w:val="22"/>
                    </w:rPr>
                  </w:pPr>
                  <w:r w:rsidRPr="00155977">
                    <w:rPr>
                      <w:rFonts w:ascii="Arial" w:hAnsi="Arial" w:cs="Arial"/>
                      <w:sz w:val="22"/>
                      <w:szCs w:val="22"/>
                    </w:rPr>
                    <w:t>Comprobación de la buena accesibilidad de los equipos.</w:t>
                  </w:r>
                </w:p>
                <w:p w:rsidR="002C2EF0" w:rsidRPr="00155977" w:rsidRDefault="002C2EF0" w:rsidP="002C2EF0">
                  <w:pPr>
                    <w:pStyle w:val="Prrafodelista"/>
                    <w:numPr>
                      <w:ilvl w:val="0"/>
                      <w:numId w:val="25"/>
                    </w:numPr>
                    <w:spacing w:before="120" w:after="120"/>
                    <w:ind w:left="501"/>
                    <w:rPr>
                      <w:rFonts w:ascii="Arial" w:hAnsi="Arial" w:cs="Arial"/>
                      <w:sz w:val="22"/>
                      <w:szCs w:val="22"/>
                    </w:rPr>
                  </w:pPr>
                  <w:r w:rsidRPr="00155977">
                    <w:rPr>
                      <w:rFonts w:ascii="Arial" w:hAnsi="Arial" w:cs="Arial"/>
                      <w:sz w:val="22"/>
                      <w:szCs w:val="22"/>
                    </w:rPr>
                    <w:t>Comprobación, por lectura del manómetro, de la presión de servicio.</w:t>
                  </w:r>
                </w:p>
                <w:p w:rsidR="002C2EF0" w:rsidRPr="002C2EF0" w:rsidRDefault="002C2EF0" w:rsidP="002C2EF0">
                  <w:pPr>
                    <w:pStyle w:val="Prrafodelista"/>
                    <w:numPr>
                      <w:ilvl w:val="0"/>
                      <w:numId w:val="25"/>
                    </w:numPr>
                    <w:spacing w:before="120" w:after="120"/>
                    <w:ind w:left="501"/>
                    <w:rPr>
                      <w:rFonts w:ascii="Arial" w:hAnsi="Arial" w:cs="Arial"/>
                      <w:sz w:val="22"/>
                      <w:szCs w:val="22"/>
                    </w:rPr>
                  </w:pPr>
                  <w:r w:rsidRPr="00155977">
                    <w:rPr>
                      <w:rFonts w:ascii="Arial" w:hAnsi="Arial" w:cs="Arial"/>
                      <w:sz w:val="22"/>
                      <w:szCs w:val="22"/>
                    </w:rPr>
                    <w:t>Comprobación por inspección de todos los componentes, procediendo a desenrollar la manguera en to</w:t>
                  </w:r>
                  <w:r w:rsidR="00890849">
                    <w:rPr>
                      <w:rFonts w:ascii="Arial" w:hAnsi="Arial" w:cs="Arial"/>
                      <w:sz w:val="22"/>
                      <w:szCs w:val="22"/>
                    </w:rPr>
                    <w:t>da su extensión, y accionando la</w:t>
                  </w:r>
                  <w:r w:rsidRPr="00155977">
                    <w:rPr>
                      <w:rFonts w:ascii="Arial" w:hAnsi="Arial" w:cs="Arial"/>
                      <w:sz w:val="22"/>
                      <w:szCs w:val="22"/>
                    </w:rPr>
                    <w:t xml:space="preserve"> boquilla caso de tener varias posiciones.</w:t>
                  </w:r>
                </w:p>
              </w:tc>
            </w:tr>
          </w:tbl>
          <w:p w:rsidR="002C2EF0" w:rsidRPr="00DA3F74" w:rsidRDefault="002C2EF0" w:rsidP="00BA14E4">
            <w:pPr>
              <w:rPr>
                <w:rFonts w:ascii="Arial" w:hAnsi="Arial" w:cs="Arial"/>
                <w:sz w:val="22"/>
                <w:szCs w:val="22"/>
              </w:rPr>
            </w:pPr>
            <w:r>
              <w:rPr>
                <w:rFonts w:ascii="Arial" w:hAnsi="Arial" w:cs="Arial"/>
                <w:sz w:val="22"/>
                <w:szCs w:val="22"/>
              </w:rPr>
              <w:t xml:space="preserve">   </w:t>
            </w:r>
          </w:p>
        </w:tc>
        <w:tc>
          <w:tcPr>
            <w:tcW w:w="1776" w:type="pct"/>
            <w:tcBorders>
              <w:top w:val="single" w:sz="6" w:space="0" w:color="auto"/>
              <w:left w:val="single" w:sz="6" w:space="0" w:color="auto"/>
              <w:bottom w:val="single" w:sz="6" w:space="0" w:color="auto"/>
              <w:right w:val="double" w:sz="4" w:space="0" w:color="auto"/>
            </w:tcBorders>
          </w:tcPr>
          <w:p w:rsidR="00D946FC" w:rsidRPr="00DA3F74" w:rsidRDefault="00D946FC" w:rsidP="00BA14E4">
            <w:pPr>
              <w:rPr>
                <w:rFonts w:ascii="Arial" w:hAnsi="Arial" w:cs="Arial"/>
                <w:sz w:val="22"/>
                <w:szCs w:val="22"/>
              </w:rPr>
            </w:pP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Hidrantes.</w:t>
            </w:r>
          </w:p>
        </w:tc>
        <w:tc>
          <w:tcPr>
            <w:tcW w:w="1974" w:type="pct"/>
            <w:tcBorders>
              <w:top w:val="single" w:sz="6" w:space="0" w:color="auto"/>
              <w:left w:val="single" w:sz="6" w:space="0" w:color="auto"/>
              <w:bottom w:val="single" w:sz="4" w:space="0" w:color="auto"/>
              <w:right w:val="sing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 xml:space="preserve">Comprobar la accesibilidad a su entorno y la señalización en los hidrantes enterrados.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Inspección visual, comprobando la estanquidad del conjunto.</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Quitar las tapas de las salidas, engrasar las roscas y comprobar el estado de las juntas de los racores.</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la señalización de los hidrantes.</w:t>
            </w:r>
          </w:p>
        </w:tc>
        <w:tc>
          <w:tcPr>
            <w:tcW w:w="1776" w:type="pct"/>
            <w:tcBorders>
              <w:top w:val="single" w:sz="6" w:space="0" w:color="auto"/>
              <w:left w:val="single" w:sz="4" w:space="0" w:color="auto"/>
              <w:bottom w:val="single" w:sz="4" w:space="0" w:color="auto"/>
              <w:right w:val="doub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Engrasar la tuerca de accionamiento o rellenar la cámara de aceite del mismo.</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Abrir y cerrar el hidrante, comprobando el funcionamiento correcto de la válvula principal y del sistema de drenaje.</w:t>
            </w: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Columnas secas.</w:t>
            </w:r>
          </w:p>
        </w:tc>
        <w:tc>
          <w:tcPr>
            <w:tcW w:w="1974" w:type="pct"/>
            <w:tcBorders>
              <w:top w:val="single" w:sz="4" w:space="0" w:color="auto"/>
              <w:left w:val="single" w:sz="6" w:space="0" w:color="auto"/>
              <w:bottom w:val="single" w:sz="4" w:space="0" w:color="auto"/>
              <w:right w:val="single" w:sz="4" w:space="0" w:color="auto"/>
            </w:tcBorders>
            <w:shd w:val="clear" w:color="auto" w:fill="auto"/>
          </w:tcPr>
          <w:p w:rsidR="00D946FC" w:rsidRPr="00DA3F74" w:rsidRDefault="00D946FC" w:rsidP="00BA14E4">
            <w:pPr>
              <w:rPr>
                <w:rFonts w:ascii="Arial" w:hAnsi="Arial" w:cs="Arial"/>
                <w:sz w:val="22"/>
                <w:szCs w:val="22"/>
              </w:rPr>
            </w:pPr>
          </w:p>
        </w:tc>
        <w:tc>
          <w:tcPr>
            <w:tcW w:w="1776" w:type="pct"/>
            <w:tcBorders>
              <w:top w:val="single" w:sz="4" w:space="0" w:color="auto"/>
              <w:left w:val="single" w:sz="4" w:space="0" w:color="auto"/>
              <w:bottom w:val="single" w:sz="4" w:space="0" w:color="auto"/>
              <w:right w:val="doub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Comprobación de la accesibilidad de la entrada de la calle y tomas de piso.</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la señalización.</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las tapas y correcto funcionamiento de sus cierres (engrase si es necesario).</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 xml:space="preserve">Maniobrar todas las llaves de la instalación, verificando el funcionamiento correcto de las mismas.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Comprobar que las llaves de las conexiones siamesas están cerradas.</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lastRenderedPageBreak/>
              <w:t xml:space="preserve">Comprobar que las válvulas de seccionamiento están </w:t>
            </w:r>
            <w:r w:rsidRPr="00DA3F74">
              <w:rPr>
                <w:rFonts w:ascii="Arial" w:hAnsi="Arial" w:cs="Arial"/>
                <w:color w:val="000000"/>
                <w:sz w:val="22"/>
                <w:szCs w:val="22"/>
              </w:rPr>
              <w:t>abiertas</w:t>
            </w:r>
            <w:r w:rsidRPr="00DA3F74">
              <w:rPr>
                <w:rFonts w:ascii="Arial" w:hAnsi="Arial" w:cs="Arial"/>
                <w:sz w:val="22"/>
                <w:szCs w:val="22"/>
              </w:rPr>
              <w:t>.</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Comprobar que todas las tapas de racores están bien colocadas y ajustadas.</w:t>
            </w: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lastRenderedPageBreak/>
              <w:t>Sistemas fijos de</w:t>
            </w:r>
          </w:p>
          <w:p w:rsidR="00D946FC" w:rsidRPr="00DA3F74" w:rsidRDefault="00D946FC" w:rsidP="00BA14E4">
            <w:pPr>
              <w:rPr>
                <w:rFonts w:ascii="Arial" w:hAnsi="Arial" w:cs="Arial"/>
                <w:sz w:val="22"/>
                <w:szCs w:val="22"/>
              </w:rPr>
            </w:pPr>
            <w:r w:rsidRPr="00DA3F74">
              <w:rPr>
                <w:rFonts w:ascii="Arial" w:hAnsi="Arial" w:cs="Arial"/>
                <w:sz w:val="22"/>
                <w:szCs w:val="22"/>
              </w:rPr>
              <w:t>extinción:</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Rociadores automáticos de agua.</w:t>
            </w:r>
          </w:p>
          <w:p w:rsidR="00D946FC" w:rsidRPr="00DA3F74" w:rsidRDefault="00D946FC" w:rsidP="00BA14E4">
            <w:pPr>
              <w:rPr>
                <w:rFonts w:ascii="Arial" w:hAnsi="Arial" w:cs="Arial"/>
                <w:sz w:val="22"/>
                <w:szCs w:val="22"/>
              </w:rPr>
            </w:pPr>
            <w:r w:rsidRPr="00DA3F74">
              <w:rPr>
                <w:rFonts w:ascii="Arial" w:hAnsi="Arial" w:cs="Arial"/>
                <w:sz w:val="22"/>
                <w:szCs w:val="22"/>
              </w:rPr>
              <w:t>Agua pulverizada.</w:t>
            </w:r>
          </w:p>
          <w:p w:rsidR="00D946FC" w:rsidRPr="00DA3F74" w:rsidRDefault="00D946FC" w:rsidP="00BA14E4">
            <w:pPr>
              <w:rPr>
                <w:rFonts w:ascii="Arial" w:hAnsi="Arial" w:cs="Arial"/>
                <w:sz w:val="22"/>
                <w:szCs w:val="22"/>
              </w:rPr>
            </w:pPr>
            <w:r w:rsidRPr="00DA3F74">
              <w:rPr>
                <w:rFonts w:ascii="Arial" w:hAnsi="Arial" w:cs="Arial"/>
                <w:sz w:val="22"/>
                <w:szCs w:val="22"/>
              </w:rPr>
              <w:t>Agua nebulizada.</w:t>
            </w:r>
          </w:p>
          <w:p w:rsidR="00D946FC" w:rsidRPr="00DA3F74" w:rsidRDefault="00D946FC" w:rsidP="00BA14E4">
            <w:pPr>
              <w:rPr>
                <w:rFonts w:ascii="Arial" w:hAnsi="Arial" w:cs="Arial"/>
                <w:sz w:val="22"/>
                <w:szCs w:val="22"/>
              </w:rPr>
            </w:pPr>
            <w:r w:rsidRPr="00DA3F74">
              <w:rPr>
                <w:rFonts w:ascii="Arial" w:hAnsi="Arial" w:cs="Arial"/>
                <w:sz w:val="22"/>
                <w:szCs w:val="22"/>
              </w:rPr>
              <w:t>Espuma física.</w:t>
            </w:r>
          </w:p>
          <w:p w:rsidR="00D946FC" w:rsidRPr="00DA3F74" w:rsidRDefault="00D946FC" w:rsidP="00BA14E4">
            <w:pPr>
              <w:rPr>
                <w:rFonts w:ascii="Arial" w:hAnsi="Arial" w:cs="Arial"/>
                <w:sz w:val="22"/>
                <w:szCs w:val="22"/>
              </w:rPr>
            </w:pPr>
            <w:r w:rsidRPr="00DA3F74">
              <w:rPr>
                <w:rFonts w:ascii="Arial" w:hAnsi="Arial" w:cs="Arial"/>
                <w:sz w:val="22"/>
                <w:szCs w:val="22"/>
              </w:rPr>
              <w:t>Polvo</w:t>
            </w:r>
            <w:r w:rsidR="0042491A" w:rsidRPr="00DA3F74">
              <w:rPr>
                <w:rFonts w:ascii="Arial" w:hAnsi="Arial" w:cs="Arial"/>
                <w:sz w:val="22"/>
                <w:szCs w:val="22"/>
              </w:rPr>
              <w:t>.</w:t>
            </w:r>
          </w:p>
          <w:p w:rsidR="00D946FC" w:rsidRPr="00DA3F74" w:rsidRDefault="00D946FC" w:rsidP="00BA14E4">
            <w:pPr>
              <w:rPr>
                <w:rFonts w:ascii="Arial" w:hAnsi="Arial" w:cs="Arial"/>
                <w:sz w:val="22"/>
                <w:szCs w:val="22"/>
              </w:rPr>
            </w:pPr>
            <w:r w:rsidRPr="00DA3F74">
              <w:rPr>
                <w:rFonts w:ascii="Arial" w:hAnsi="Arial" w:cs="Arial"/>
                <w:sz w:val="22"/>
                <w:szCs w:val="22"/>
              </w:rPr>
              <w:t>Agentes extintores gaseosos.</w:t>
            </w:r>
          </w:p>
          <w:p w:rsidR="00D946FC" w:rsidRPr="00DA3F74" w:rsidRDefault="00D946FC" w:rsidP="00BA14E4">
            <w:pPr>
              <w:rPr>
                <w:rFonts w:ascii="Arial" w:hAnsi="Arial" w:cs="Arial"/>
                <w:sz w:val="22"/>
                <w:szCs w:val="22"/>
              </w:rPr>
            </w:pPr>
            <w:r w:rsidRPr="00DA3F74">
              <w:rPr>
                <w:rFonts w:ascii="Arial" w:hAnsi="Arial" w:cs="Arial"/>
                <w:sz w:val="22"/>
                <w:szCs w:val="22"/>
              </w:rPr>
              <w:t>Aerosoles condensados</w:t>
            </w:r>
            <w:r w:rsidR="0042491A" w:rsidRPr="00DA3F74">
              <w:rPr>
                <w:rFonts w:ascii="Arial" w:hAnsi="Arial" w:cs="Arial"/>
                <w:sz w:val="22"/>
                <w:szCs w:val="22"/>
              </w:rPr>
              <w:t>.</w:t>
            </w:r>
          </w:p>
          <w:p w:rsidR="00D946FC" w:rsidRPr="00DA3F74" w:rsidRDefault="00D946FC" w:rsidP="00BA14E4">
            <w:pPr>
              <w:rPr>
                <w:rFonts w:ascii="Arial" w:hAnsi="Arial" w:cs="Arial"/>
                <w:sz w:val="22"/>
                <w:szCs w:val="22"/>
              </w:rPr>
            </w:pPr>
          </w:p>
        </w:tc>
        <w:tc>
          <w:tcPr>
            <w:tcW w:w="1974" w:type="pct"/>
            <w:tcBorders>
              <w:top w:val="single" w:sz="4" w:space="0" w:color="auto"/>
              <w:left w:val="single" w:sz="6" w:space="0" w:color="auto"/>
              <w:bottom w:val="single" w:sz="4" w:space="0" w:color="auto"/>
              <w:right w:val="sing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Comprobación de que los dispositivos de descarga del agente extintor (boquillas, rociadores, difusores, …) están en buen estado y libres de obstáculos para su funcionamiento correcto.</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 xml:space="preserve">Comprobación visual del buen estado general de los componentes del sistema, especialmente de los dispositivos de puesta en marcha y las conexiones.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 xml:space="preserve">Lectura de manómetros y comprobación de que los niveles de presión se encuentran dentro de los márgenes permitidos.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los circuitos de señalización, pilotos, etc.; en los sistemas con indicaciones de control.</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la señalización de los mandos manuales de paro y disparo.</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Limpieza general de todos los componentes.</w:t>
            </w:r>
          </w:p>
        </w:tc>
        <w:tc>
          <w:tcPr>
            <w:tcW w:w="1776" w:type="pct"/>
            <w:tcBorders>
              <w:top w:val="single" w:sz="4" w:space="0" w:color="auto"/>
              <w:left w:val="single" w:sz="4" w:space="0" w:color="auto"/>
              <w:bottom w:val="single" w:sz="4" w:space="0" w:color="auto"/>
              <w:right w:val="doub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Comprobación visual de las tuberías, depósitos y latiguillos contra la corrosión, deterioro o manipulación.</w:t>
            </w:r>
          </w:p>
          <w:p w:rsidR="00D946FC" w:rsidRPr="00DA3F74" w:rsidRDefault="00D946FC" w:rsidP="00BA14E4">
            <w:pPr>
              <w:ind w:left="9"/>
              <w:rPr>
                <w:rFonts w:ascii="Arial" w:hAnsi="Arial" w:cs="Arial"/>
                <w:sz w:val="22"/>
                <w:szCs w:val="22"/>
              </w:rPr>
            </w:pPr>
            <w:r w:rsidRPr="00DA3F74">
              <w:rPr>
                <w:rFonts w:ascii="Arial" w:hAnsi="Arial" w:cs="Arial"/>
                <w:sz w:val="22"/>
                <w:szCs w:val="22"/>
              </w:rPr>
              <w:t>En sistemas que utilizan agua, verificar que las válvulas, cuyo cierre podría impedir que el agua llegase a los rociadores o pudiera perjudicar el correcto funcionamiento de una alarma o dispositivo de indicación, se encuentran completamente abiertas.</w:t>
            </w:r>
          </w:p>
          <w:p w:rsidR="00D946FC" w:rsidRPr="00DA3F74" w:rsidRDefault="00D946FC" w:rsidP="00BA14E4">
            <w:pPr>
              <w:ind w:left="9"/>
              <w:rPr>
                <w:rFonts w:ascii="Arial" w:hAnsi="Arial" w:cs="Arial"/>
                <w:sz w:val="22"/>
                <w:szCs w:val="22"/>
              </w:rPr>
            </w:pPr>
          </w:p>
          <w:p w:rsidR="00D946FC" w:rsidRPr="00DA3F74" w:rsidRDefault="00D946FC" w:rsidP="00BA14E4">
            <w:pPr>
              <w:ind w:left="9"/>
              <w:rPr>
                <w:rFonts w:ascii="Arial" w:hAnsi="Arial" w:cs="Arial"/>
                <w:sz w:val="22"/>
                <w:szCs w:val="22"/>
              </w:rPr>
            </w:pPr>
            <w:r w:rsidRPr="00DA3F74">
              <w:rPr>
                <w:rFonts w:ascii="Arial" w:hAnsi="Arial" w:cs="Arial"/>
                <w:sz w:val="22"/>
                <w:szCs w:val="22"/>
              </w:rPr>
              <w:t>Verificar el suministro eléctrico a los grupos de bombeo eléctricos u otros equipos eléctricos críticos.</w:t>
            </w:r>
          </w:p>
          <w:p w:rsidR="00D946FC" w:rsidRPr="00DA3F74" w:rsidRDefault="00D946FC" w:rsidP="00BA14E4">
            <w:pPr>
              <w:rPr>
                <w:rFonts w:ascii="Arial" w:hAnsi="Arial" w:cs="Arial"/>
                <w:sz w:val="22"/>
                <w:szCs w:val="22"/>
              </w:rPr>
            </w:pPr>
          </w:p>
        </w:tc>
      </w:tr>
      <w:tr w:rsidR="00D946FC" w:rsidRPr="00DA3F74" w:rsidTr="0042491A">
        <w:tc>
          <w:tcPr>
            <w:tcW w:w="1250" w:type="pct"/>
            <w:tcBorders>
              <w:top w:val="single" w:sz="6" w:space="0" w:color="auto"/>
              <w:left w:val="double" w:sz="4" w:space="0" w:color="auto"/>
              <w:bottom w:val="single" w:sz="6"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t>Sistemas de abastecimiento de agua contra incendios</w:t>
            </w:r>
            <w:r w:rsidR="0042491A" w:rsidRPr="00DA3F74">
              <w:rPr>
                <w:rFonts w:ascii="Arial" w:hAnsi="Arial" w:cs="Arial"/>
                <w:sz w:val="22"/>
                <w:szCs w:val="22"/>
              </w:rPr>
              <w:t>.</w:t>
            </w:r>
          </w:p>
        </w:tc>
        <w:tc>
          <w:tcPr>
            <w:tcW w:w="1974" w:type="pct"/>
            <w:tcBorders>
              <w:top w:val="single" w:sz="4" w:space="0" w:color="auto"/>
              <w:left w:val="single" w:sz="6" w:space="0" w:color="auto"/>
              <w:bottom w:val="single" w:sz="4" w:space="0" w:color="auto"/>
              <w:right w:val="sing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 xml:space="preserve">Verificación por inspección de todos los elementos, depósitos, válvulas, mandos, alarmas motobombas, accesorios, señales, etc.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 xml:space="preserve">Comprobación del funcionamiento automático y manual de la instalación, de acuerdo con las instrucciones del fabricante o instalador.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 xml:space="preserve">Mantenimiento de acumuladores, limpieza de bornas (reposición de agua destilada, etc.). Verificación de niveles (combustible, agua, aceite, etc.).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Verificación de accesibilidad a los elementos, limpieza general, ventilación de salas de bombas, etc.</w:t>
            </w:r>
          </w:p>
        </w:tc>
        <w:tc>
          <w:tcPr>
            <w:tcW w:w="1776" w:type="pct"/>
            <w:tcBorders>
              <w:top w:val="single" w:sz="4" w:space="0" w:color="auto"/>
              <w:left w:val="single" w:sz="4" w:space="0" w:color="auto"/>
              <w:bottom w:val="single" w:sz="4" w:space="0" w:color="auto"/>
              <w:right w:val="doub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 xml:space="preserve">Accionamiento y engrase de las válvulas. Verificación y ajuste de los prensaestopas.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 xml:space="preserve">Verificación de la velocidad de los motores con diferentes cargas.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Comprobación de la alimentación eléctrica, líneas y protecciones.</w:t>
            </w:r>
          </w:p>
        </w:tc>
      </w:tr>
      <w:tr w:rsidR="00D946FC" w:rsidRPr="00DA3F74" w:rsidTr="0042491A">
        <w:tc>
          <w:tcPr>
            <w:tcW w:w="1250" w:type="pct"/>
            <w:tcBorders>
              <w:top w:val="single" w:sz="6" w:space="0" w:color="auto"/>
              <w:left w:val="double" w:sz="4" w:space="0" w:color="auto"/>
              <w:bottom w:val="double" w:sz="4" w:space="0" w:color="auto"/>
              <w:right w:val="nil"/>
            </w:tcBorders>
          </w:tcPr>
          <w:p w:rsidR="00D946FC" w:rsidRPr="00DA3F74" w:rsidRDefault="00D946FC" w:rsidP="00BA14E4">
            <w:pPr>
              <w:rPr>
                <w:rFonts w:ascii="Arial" w:hAnsi="Arial" w:cs="Arial"/>
                <w:sz w:val="22"/>
                <w:szCs w:val="22"/>
              </w:rPr>
            </w:pPr>
            <w:r w:rsidRPr="00DA3F74">
              <w:rPr>
                <w:rFonts w:ascii="Arial" w:hAnsi="Arial" w:cs="Arial"/>
                <w:sz w:val="22"/>
                <w:szCs w:val="22"/>
              </w:rPr>
              <w:lastRenderedPageBreak/>
              <w:t>Sistemas para el control  de humos y de calor</w:t>
            </w:r>
            <w:r w:rsidR="0015193D" w:rsidRPr="00DA3F74">
              <w:rPr>
                <w:rFonts w:ascii="Arial" w:hAnsi="Arial" w:cs="Arial"/>
                <w:sz w:val="22"/>
                <w:szCs w:val="22"/>
              </w:rPr>
              <w:t>.</w:t>
            </w:r>
          </w:p>
        </w:tc>
        <w:tc>
          <w:tcPr>
            <w:tcW w:w="1974" w:type="pct"/>
            <w:tcBorders>
              <w:top w:val="single" w:sz="4" w:space="0" w:color="auto"/>
              <w:left w:val="single" w:sz="6" w:space="0" w:color="auto"/>
              <w:bottom w:val="double" w:sz="4" w:space="0" w:color="auto"/>
              <w:right w:val="sing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Comprobar que no se han colocado obstrucciones o introducido cambios en la geometría del edificio (tabiques, falsos techos, aperturas al exterior, desplazamiento de mobiliario, etc.) que modifiquen las condiciones de utilización del sistema o impidan el descenso completo de las barreras activas de control de humos.</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Inspección visual general.</w:t>
            </w:r>
          </w:p>
        </w:tc>
        <w:tc>
          <w:tcPr>
            <w:tcW w:w="1776" w:type="pct"/>
            <w:tcBorders>
              <w:top w:val="single" w:sz="4" w:space="0" w:color="auto"/>
              <w:left w:val="single" w:sz="4" w:space="0" w:color="auto"/>
              <w:bottom w:val="double" w:sz="4" w:space="0" w:color="auto"/>
              <w:right w:val="double" w:sz="4" w:space="0" w:color="auto"/>
            </w:tcBorders>
            <w:shd w:val="clear" w:color="auto" w:fill="auto"/>
          </w:tcPr>
          <w:p w:rsidR="00D946FC" w:rsidRPr="00DA3F74" w:rsidRDefault="00D946FC" w:rsidP="00BA14E4">
            <w:pPr>
              <w:rPr>
                <w:rFonts w:ascii="Arial" w:hAnsi="Arial" w:cs="Arial"/>
                <w:sz w:val="22"/>
                <w:szCs w:val="22"/>
              </w:rPr>
            </w:pPr>
            <w:r w:rsidRPr="00DA3F74">
              <w:rPr>
                <w:rFonts w:ascii="Arial" w:hAnsi="Arial" w:cs="Arial"/>
                <w:sz w:val="22"/>
                <w:szCs w:val="22"/>
              </w:rPr>
              <w:t xml:space="preserve">Comprobación del funcionamiento de los componentes del sistema mediante la activación manual de los mismos. </w:t>
            </w:r>
          </w:p>
          <w:p w:rsidR="00D946FC" w:rsidRPr="00DA3F74" w:rsidRDefault="00D946FC" w:rsidP="00BA14E4">
            <w:pPr>
              <w:rPr>
                <w:rFonts w:ascii="Arial" w:hAnsi="Arial" w:cs="Arial"/>
                <w:sz w:val="22"/>
                <w:szCs w:val="22"/>
              </w:rPr>
            </w:pPr>
          </w:p>
          <w:p w:rsidR="00D946FC" w:rsidRPr="00DA3F74" w:rsidRDefault="00D946FC" w:rsidP="00BA14E4">
            <w:pPr>
              <w:rPr>
                <w:rFonts w:ascii="Arial" w:hAnsi="Arial" w:cs="Arial"/>
                <w:sz w:val="22"/>
                <w:szCs w:val="22"/>
              </w:rPr>
            </w:pPr>
            <w:r w:rsidRPr="00DA3F74">
              <w:rPr>
                <w:rFonts w:ascii="Arial" w:hAnsi="Arial" w:cs="Arial"/>
                <w:sz w:val="22"/>
                <w:szCs w:val="22"/>
              </w:rPr>
              <w:t>Limpieza de los componentes y elementos del sistema.</w:t>
            </w:r>
          </w:p>
          <w:p w:rsidR="00D946FC" w:rsidRPr="00DA3F74" w:rsidRDefault="00D946FC" w:rsidP="00BA14E4">
            <w:pPr>
              <w:rPr>
                <w:rFonts w:ascii="Arial" w:hAnsi="Arial" w:cs="Arial"/>
                <w:sz w:val="22"/>
                <w:szCs w:val="22"/>
              </w:rPr>
            </w:pPr>
          </w:p>
        </w:tc>
      </w:tr>
    </w:tbl>
    <w:p w:rsidR="006F6FC8" w:rsidRPr="00DA3F74" w:rsidRDefault="006F6FC8" w:rsidP="00BA14E4">
      <w:pPr>
        <w:ind w:firstLine="539"/>
        <w:jc w:val="both"/>
        <w:rPr>
          <w:rFonts w:ascii="Arial" w:hAnsi="Arial" w:cs="Arial"/>
          <w:sz w:val="22"/>
          <w:szCs w:val="22"/>
        </w:rPr>
      </w:pPr>
    </w:p>
    <w:p w:rsidR="006F6FC8" w:rsidRPr="00DA3F74" w:rsidRDefault="006F6FC8" w:rsidP="00BA14E4">
      <w:pPr>
        <w:ind w:firstLine="539"/>
        <w:jc w:val="both"/>
        <w:rPr>
          <w:rFonts w:ascii="Arial" w:hAnsi="Arial" w:cs="Arial"/>
          <w:sz w:val="22"/>
          <w:szCs w:val="22"/>
        </w:rPr>
      </w:pPr>
    </w:p>
    <w:p w:rsidR="005F3A3B" w:rsidRPr="00B45D36" w:rsidRDefault="005F3A3B" w:rsidP="00BA14E4">
      <w:pPr>
        <w:pStyle w:val="Ttulo2"/>
        <w:jc w:val="center"/>
        <w:rPr>
          <w:rFonts w:ascii="Arial" w:hAnsi="Arial" w:cs="Arial"/>
          <w:b/>
          <w:sz w:val="22"/>
          <w:szCs w:val="22"/>
        </w:rPr>
      </w:pPr>
      <w:bookmarkStart w:id="72" w:name="_Toc487785363"/>
      <w:r w:rsidRPr="00B45D36">
        <w:rPr>
          <w:rFonts w:ascii="Arial" w:hAnsi="Arial" w:cs="Arial"/>
          <w:b/>
          <w:sz w:val="22"/>
          <w:szCs w:val="22"/>
        </w:rPr>
        <w:t>TABLA II</w:t>
      </w:r>
      <w:r w:rsidR="00520CE1">
        <w:rPr>
          <w:rFonts w:ascii="Arial" w:hAnsi="Arial" w:cs="Arial"/>
          <w:b/>
          <w:sz w:val="22"/>
          <w:szCs w:val="22"/>
        </w:rPr>
        <w:br/>
      </w:r>
      <w:r w:rsidRPr="00B45D36">
        <w:rPr>
          <w:rFonts w:ascii="Arial" w:hAnsi="Arial" w:cs="Arial"/>
          <w:b/>
          <w:sz w:val="22"/>
          <w:szCs w:val="22"/>
        </w:rPr>
        <w:t>Programa de mantenimiento anual y quinquenal de los sistemas de protección activa contra incendios</w:t>
      </w:r>
      <w:bookmarkEnd w:id="72"/>
    </w:p>
    <w:p w:rsidR="005F3A3B" w:rsidRPr="00DA3F74" w:rsidRDefault="005F3A3B" w:rsidP="00BA14E4">
      <w:pPr>
        <w:jc w:val="center"/>
        <w:rPr>
          <w:rFonts w:ascii="Arial" w:hAnsi="Arial" w:cs="Arial"/>
          <w:sz w:val="22"/>
          <w:szCs w:val="22"/>
        </w:rPr>
      </w:pPr>
    </w:p>
    <w:p w:rsidR="005F3A3B" w:rsidRDefault="005F3A3B" w:rsidP="00BA14E4">
      <w:pPr>
        <w:rPr>
          <w:rFonts w:ascii="Arial" w:hAnsi="Arial" w:cs="Arial"/>
          <w:sz w:val="22"/>
          <w:szCs w:val="22"/>
        </w:rPr>
      </w:pPr>
      <w:r w:rsidRPr="00DA3F74">
        <w:rPr>
          <w:rFonts w:ascii="Arial" w:hAnsi="Arial" w:cs="Arial"/>
          <w:sz w:val="22"/>
          <w:szCs w:val="22"/>
        </w:rPr>
        <w:t>Operaciones a realizar por el person</w:t>
      </w:r>
      <w:r w:rsidR="000C2B1E" w:rsidRPr="00DA3F74">
        <w:rPr>
          <w:rFonts w:ascii="Arial" w:hAnsi="Arial" w:cs="Arial"/>
          <w:sz w:val="22"/>
          <w:szCs w:val="22"/>
        </w:rPr>
        <w:t>al especializado del fabricante</w:t>
      </w:r>
      <w:r w:rsidRPr="00DA3F74">
        <w:rPr>
          <w:rFonts w:ascii="Arial" w:hAnsi="Arial" w:cs="Arial"/>
          <w:sz w:val="22"/>
          <w:szCs w:val="22"/>
        </w:rPr>
        <w:t xml:space="preserve"> o por el personal de la empresa mantenedora</w:t>
      </w:r>
      <w:r w:rsidR="00660B66">
        <w:rPr>
          <w:rFonts w:ascii="Arial" w:hAnsi="Arial" w:cs="Arial"/>
          <w:sz w:val="22"/>
          <w:szCs w:val="22"/>
        </w:rPr>
        <w:t>:</w:t>
      </w:r>
    </w:p>
    <w:p w:rsidR="00284477" w:rsidRPr="00DA3F74" w:rsidRDefault="00284477" w:rsidP="00BA14E4">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84477" w:rsidRPr="00C63FF0" w:rsidTr="00D75362">
        <w:tc>
          <w:tcPr>
            <w:tcW w:w="10422" w:type="dxa"/>
            <w:shd w:val="clear" w:color="auto" w:fill="D9D9D9" w:themeFill="background1" w:themeFillShade="D9"/>
          </w:tcPr>
          <w:p w:rsidR="00D510DF" w:rsidRPr="00C63FF0" w:rsidRDefault="00D510DF" w:rsidP="00D510DF">
            <w:pPr>
              <w:spacing w:before="120" w:after="120"/>
              <w:jc w:val="both"/>
              <w:rPr>
                <w:rFonts w:ascii="Arial" w:hAnsi="Arial" w:cs="Arial"/>
                <w:b/>
                <w:sz w:val="22"/>
                <w:szCs w:val="22"/>
                <w:u w:val="single"/>
              </w:rPr>
            </w:pPr>
            <w:r w:rsidRPr="00C63FF0">
              <w:rPr>
                <w:rFonts w:ascii="Arial" w:hAnsi="Arial" w:cs="Arial"/>
                <w:b/>
                <w:sz w:val="22"/>
                <w:szCs w:val="22"/>
                <w:u w:val="single"/>
              </w:rPr>
              <w:t>Sobre la vida útil de los productos:</w:t>
            </w:r>
          </w:p>
          <w:p w:rsidR="00284477" w:rsidRPr="00C63FF0" w:rsidRDefault="00284477" w:rsidP="00BA14E4">
            <w:pPr>
              <w:spacing w:before="120" w:after="120"/>
              <w:rPr>
                <w:rFonts w:ascii="Arial" w:hAnsi="Arial" w:cs="Arial"/>
                <w:sz w:val="22"/>
                <w:szCs w:val="22"/>
              </w:rPr>
            </w:pPr>
            <w:r w:rsidRPr="00C63FF0">
              <w:rPr>
                <w:rFonts w:ascii="Arial" w:hAnsi="Arial" w:cs="Arial"/>
                <w:sz w:val="22"/>
                <w:szCs w:val="22"/>
              </w:rPr>
              <w:t>Para aquellos productos a los que se ha pedido que se considere su vida útil (detectores de incendios, mangueras contra incendios en BIE y señales fotoluminiscentes)</w:t>
            </w:r>
            <w:r w:rsidRPr="00C63FF0">
              <w:rPr>
                <w:rFonts w:ascii="Arial" w:hAnsi="Arial" w:cs="Arial"/>
                <w:b/>
                <w:sz w:val="22"/>
                <w:szCs w:val="22"/>
              </w:rPr>
              <w:t xml:space="preserve"> </w:t>
            </w:r>
            <w:r w:rsidRPr="00C63FF0">
              <w:rPr>
                <w:rFonts w:ascii="Arial" w:hAnsi="Arial" w:cs="Arial"/>
                <w:sz w:val="22"/>
                <w:szCs w:val="22"/>
              </w:rPr>
              <w:t>se debe tener en cuenta lo siguiente:</w:t>
            </w:r>
          </w:p>
          <w:p w:rsidR="00284477" w:rsidRPr="00C63FF0" w:rsidRDefault="00284477" w:rsidP="00BA14E4">
            <w:pPr>
              <w:pStyle w:val="Prrafodelista"/>
              <w:numPr>
                <w:ilvl w:val="0"/>
                <w:numId w:val="12"/>
              </w:numPr>
              <w:spacing w:before="120" w:after="120"/>
              <w:ind w:left="714" w:hanging="357"/>
              <w:contextualSpacing w:val="0"/>
              <w:jc w:val="both"/>
              <w:rPr>
                <w:rFonts w:ascii="Arial" w:hAnsi="Arial" w:cs="Arial"/>
                <w:sz w:val="22"/>
                <w:szCs w:val="22"/>
              </w:rPr>
            </w:pPr>
            <w:r w:rsidRPr="00C63FF0">
              <w:rPr>
                <w:rFonts w:ascii="Arial" w:hAnsi="Arial" w:cs="Arial"/>
                <w:sz w:val="22"/>
                <w:szCs w:val="22"/>
              </w:rPr>
              <w:t xml:space="preserve">El propósito de este requisito es evitar que haya productos instalados </w:t>
            </w:r>
            <w:r w:rsidR="004265F1" w:rsidRPr="00C63FF0">
              <w:rPr>
                <w:rFonts w:ascii="Arial" w:hAnsi="Arial" w:cs="Arial"/>
                <w:sz w:val="22"/>
                <w:szCs w:val="22"/>
              </w:rPr>
              <w:t>que no sean capaces de cumplir con las tareas para las que fueron diseñados o que no ofrezcan unas garantías de funcionamiento fiable</w:t>
            </w:r>
            <w:r w:rsidRPr="00C63FF0">
              <w:rPr>
                <w:rFonts w:ascii="Arial" w:hAnsi="Arial" w:cs="Arial"/>
                <w:sz w:val="22"/>
                <w:szCs w:val="22"/>
              </w:rPr>
              <w:t>. Por ello, se pide que el fabricante especifique la vida útil media de sus productos. Se espera que esta vida útil sea lo más larga posible, teniendo en consideración que durante su periodo de vida los productos deben ser fiables y seguros.</w:t>
            </w:r>
          </w:p>
          <w:p w:rsidR="00284477" w:rsidRPr="00C63FF0" w:rsidRDefault="00284477" w:rsidP="00BA14E4">
            <w:pPr>
              <w:pStyle w:val="Prrafodelista"/>
              <w:numPr>
                <w:ilvl w:val="0"/>
                <w:numId w:val="12"/>
              </w:numPr>
              <w:spacing w:before="120" w:after="120"/>
              <w:ind w:left="714" w:hanging="357"/>
              <w:contextualSpacing w:val="0"/>
              <w:jc w:val="both"/>
              <w:rPr>
                <w:rFonts w:ascii="Arial" w:hAnsi="Arial" w:cs="Arial"/>
                <w:sz w:val="22"/>
                <w:szCs w:val="22"/>
              </w:rPr>
            </w:pPr>
            <w:r w:rsidRPr="00C63FF0">
              <w:rPr>
                <w:rFonts w:ascii="Arial" w:hAnsi="Arial" w:cs="Arial"/>
                <w:sz w:val="22"/>
                <w:szCs w:val="22"/>
              </w:rPr>
              <w:t>Cada fabricante tiene la libertad para poder fijar la vida útil que considere oportuna, en función de su tecnología, materiales, proceso de fabricación, etc.</w:t>
            </w:r>
          </w:p>
          <w:p w:rsidR="0095435D" w:rsidRPr="00C63FF0" w:rsidRDefault="0095435D" w:rsidP="0095435D">
            <w:pPr>
              <w:pStyle w:val="Prrafodelista"/>
              <w:numPr>
                <w:ilvl w:val="0"/>
                <w:numId w:val="12"/>
              </w:numPr>
              <w:spacing w:before="120" w:after="120"/>
              <w:contextualSpacing w:val="0"/>
              <w:jc w:val="both"/>
              <w:rPr>
                <w:rFonts w:ascii="Arial" w:hAnsi="Arial" w:cs="Arial"/>
                <w:sz w:val="22"/>
                <w:szCs w:val="22"/>
              </w:rPr>
            </w:pPr>
            <w:r w:rsidRPr="00C63FF0">
              <w:rPr>
                <w:rFonts w:ascii="Arial" w:hAnsi="Arial" w:cs="Arial"/>
                <w:sz w:val="22"/>
                <w:szCs w:val="22"/>
              </w:rPr>
              <w:t xml:space="preserve">En función de las condiciones particulares de cada producto, el fabricante </w:t>
            </w:r>
            <w:r w:rsidR="00381DA9" w:rsidRPr="00C63FF0">
              <w:rPr>
                <w:rFonts w:ascii="Arial" w:hAnsi="Arial" w:cs="Arial"/>
                <w:sz w:val="22"/>
                <w:szCs w:val="22"/>
              </w:rPr>
              <w:t>puede</w:t>
            </w:r>
            <w:r w:rsidRPr="00C63FF0">
              <w:rPr>
                <w:rFonts w:ascii="Arial" w:hAnsi="Arial" w:cs="Arial"/>
                <w:sz w:val="22"/>
                <w:szCs w:val="22"/>
              </w:rPr>
              <w:t xml:space="preserve"> elegir entre poner como vida útil un periodo de tiempo fijo (por ejemplo "</w:t>
            </w:r>
            <w:r w:rsidRPr="00C63FF0">
              <w:rPr>
                <w:rFonts w:ascii="Arial" w:hAnsi="Arial" w:cs="Arial"/>
                <w:i/>
                <w:sz w:val="22"/>
                <w:szCs w:val="22"/>
              </w:rPr>
              <w:t xml:space="preserve">XX años desde la fecha de </w:t>
            </w:r>
            <w:r w:rsidR="00381DA9" w:rsidRPr="00C63FF0">
              <w:rPr>
                <w:rFonts w:ascii="Arial" w:hAnsi="Arial" w:cs="Arial"/>
                <w:i/>
                <w:sz w:val="22"/>
                <w:szCs w:val="22"/>
              </w:rPr>
              <w:t>fabricación</w:t>
            </w:r>
            <w:r w:rsidRPr="00C63FF0">
              <w:rPr>
                <w:rFonts w:ascii="Arial" w:hAnsi="Arial" w:cs="Arial"/>
                <w:sz w:val="22"/>
                <w:szCs w:val="22"/>
              </w:rPr>
              <w:t xml:space="preserve">" o </w:t>
            </w:r>
            <w:r w:rsidRPr="00C63FF0">
              <w:rPr>
                <w:rFonts w:ascii="Arial" w:hAnsi="Arial" w:cs="Arial"/>
                <w:i/>
                <w:sz w:val="22"/>
                <w:szCs w:val="22"/>
              </w:rPr>
              <w:t>"XX años desde la fecha de instalación</w:t>
            </w:r>
            <w:r w:rsidRPr="00C63FF0">
              <w:rPr>
                <w:rFonts w:ascii="Arial" w:hAnsi="Arial" w:cs="Arial"/>
                <w:sz w:val="22"/>
                <w:szCs w:val="22"/>
              </w:rPr>
              <w:t xml:space="preserve">"), o bien </w:t>
            </w:r>
            <w:r w:rsidR="00381DA9" w:rsidRPr="00C63FF0">
              <w:rPr>
                <w:rFonts w:ascii="Arial" w:hAnsi="Arial" w:cs="Arial"/>
                <w:sz w:val="22"/>
                <w:szCs w:val="22"/>
              </w:rPr>
              <w:t>puede</w:t>
            </w:r>
            <w:r w:rsidRPr="00C63FF0">
              <w:rPr>
                <w:rFonts w:ascii="Arial" w:hAnsi="Arial" w:cs="Arial"/>
                <w:sz w:val="22"/>
                <w:szCs w:val="22"/>
              </w:rPr>
              <w:t xml:space="preserve"> usar otras fórmulas más flexibles, donde se tenga en cuenta el estado del producto a lo largo del tiempo (por ejemplo "</w:t>
            </w:r>
            <w:r w:rsidRPr="00C63FF0">
              <w:rPr>
                <w:rFonts w:ascii="Arial" w:hAnsi="Arial" w:cs="Arial"/>
                <w:i/>
                <w:sz w:val="22"/>
                <w:szCs w:val="22"/>
              </w:rPr>
              <w:t>XX años desde la fecha de fabricación, y una vez superada esa fecha, si el producto está en buenas condiciones, poder prolongar la vida útil en tramos de ZZ años si el producto instalado supera una inspección o ensayo donde se verifique su buen estado</w:t>
            </w:r>
            <w:r w:rsidR="00381DA9" w:rsidRPr="00C63FF0">
              <w:rPr>
                <w:rFonts w:ascii="Arial" w:hAnsi="Arial" w:cs="Arial"/>
                <w:i/>
                <w:sz w:val="22"/>
                <w:szCs w:val="22"/>
              </w:rPr>
              <w:t xml:space="preserve"> de conservación</w:t>
            </w:r>
            <w:r w:rsidRPr="00C63FF0">
              <w:rPr>
                <w:rFonts w:ascii="Arial" w:hAnsi="Arial" w:cs="Arial"/>
                <w:sz w:val="22"/>
                <w:szCs w:val="22"/>
              </w:rPr>
              <w:t xml:space="preserve">"). En este segundo caso, el fabricante deberá fijar las condiciones de dicha inspección o ensayo, su periodicidad y sus criterios de aceptación, de forma que se asegure que el producto siga cumpliendo con </w:t>
            </w:r>
            <w:r w:rsidR="000403FA" w:rsidRPr="00C63FF0">
              <w:rPr>
                <w:rFonts w:ascii="Arial" w:hAnsi="Arial" w:cs="Arial"/>
                <w:sz w:val="22"/>
                <w:szCs w:val="22"/>
              </w:rPr>
              <w:t>sus</w:t>
            </w:r>
            <w:r w:rsidRPr="00C63FF0">
              <w:rPr>
                <w:rFonts w:ascii="Arial" w:hAnsi="Arial" w:cs="Arial"/>
                <w:sz w:val="22"/>
                <w:szCs w:val="22"/>
              </w:rPr>
              <w:t xml:space="preserve"> requisitos de diseño y siga siendo fiable.</w:t>
            </w:r>
          </w:p>
          <w:p w:rsidR="00284477" w:rsidRPr="00C63FF0" w:rsidRDefault="00284477" w:rsidP="00BA14E4">
            <w:pPr>
              <w:pStyle w:val="Prrafodelista"/>
              <w:numPr>
                <w:ilvl w:val="0"/>
                <w:numId w:val="12"/>
              </w:numPr>
              <w:spacing w:before="120" w:after="120"/>
              <w:ind w:left="714" w:hanging="357"/>
              <w:contextualSpacing w:val="0"/>
              <w:jc w:val="both"/>
              <w:rPr>
                <w:rFonts w:ascii="Arial" w:hAnsi="Arial" w:cs="Arial"/>
                <w:sz w:val="22"/>
                <w:szCs w:val="22"/>
              </w:rPr>
            </w:pPr>
            <w:r w:rsidRPr="00C63FF0">
              <w:rPr>
                <w:rFonts w:ascii="Arial" w:hAnsi="Arial" w:cs="Arial"/>
                <w:sz w:val="22"/>
                <w:szCs w:val="22"/>
              </w:rPr>
              <w:t xml:space="preserve">El fabricante debe justificar </w:t>
            </w:r>
            <w:r w:rsidR="0063695D" w:rsidRPr="00C63FF0">
              <w:rPr>
                <w:rFonts w:ascii="Arial" w:hAnsi="Arial" w:cs="Arial"/>
                <w:sz w:val="22"/>
                <w:szCs w:val="22"/>
              </w:rPr>
              <w:t xml:space="preserve">documentalmente </w:t>
            </w:r>
            <w:r w:rsidRPr="00C63FF0">
              <w:rPr>
                <w:rFonts w:ascii="Arial" w:hAnsi="Arial" w:cs="Arial"/>
                <w:sz w:val="22"/>
                <w:szCs w:val="22"/>
              </w:rPr>
              <w:t xml:space="preserve">en base a qué criterios </w:t>
            </w:r>
            <w:r w:rsidR="00F570BC" w:rsidRPr="00C63FF0">
              <w:rPr>
                <w:rFonts w:ascii="Arial" w:hAnsi="Arial" w:cs="Arial"/>
                <w:sz w:val="22"/>
                <w:szCs w:val="22"/>
              </w:rPr>
              <w:t>ha fijado la vida útil de sus</w:t>
            </w:r>
            <w:r w:rsidRPr="00C63FF0">
              <w:rPr>
                <w:rFonts w:ascii="Arial" w:hAnsi="Arial" w:cs="Arial"/>
                <w:sz w:val="22"/>
                <w:szCs w:val="22"/>
              </w:rPr>
              <w:t xml:space="preserve"> producto</w:t>
            </w:r>
            <w:r w:rsidR="00F570BC" w:rsidRPr="00C63FF0">
              <w:rPr>
                <w:rFonts w:ascii="Arial" w:hAnsi="Arial" w:cs="Arial"/>
                <w:sz w:val="22"/>
                <w:szCs w:val="22"/>
              </w:rPr>
              <w:t>s</w:t>
            </w:r>
            <w:r w:rsidRPr="00C63FF0">
              <w:rPr>
                <w:rFonts w:ascii="Arial" w:hAnsi="Arial" w:cs="Arial"/>
                <w:sz w:val="22"/>
                <w:szCs w:val="22"/>
              </w:rPr>
              <w:t xml:space="preserve">, de forma que se asegure </w:t>
            </w:r>
            <w:r w:rsidR="00F570BC" w:rsidRPr="00C63FF0">
              <w:rPr>
                <w:rFonts w:ascii="Arial" w:hAnsi="Arial" w:cs="Arial"/>
                <w:sz w:val="22"/>
                <w:szCs w:val="22"/>
              </w:rPr>
              <w:t>que</w:t>
            </w:r>
            <w:r w:rsidRPr="00C63FF0">
              <w:rPr>
                <w:rFonts w:ascii="Arial" w:hAnsi="Arial" w:cs="Arial"/>
                <w:sz w:val="22"/>
                <w:szCs w:val="22"/>
              </w:rPr>
              <w:t xml:space="preserve"> el producto </w:t>
            </w:r>
            <w:r w:rsidR="00F570BC" w:rsidRPr="00C63FF0">
              <w:rPr>
                <w:rFonts w:ascii="Arial" w:hAnsi="Arial" w:cs="Arial"/>
                <w:sz w:val="22"/>
                <w:szCs w:val="22"/>
              </w:rPr>
              <w:t xml:space="preserve">va a </w:t>
            </w:r>
            <w:r w:rsidRPr="00C63FF0">
              <w:rPr>
                <w:rFonts w:ascii="Arial" w:hAnsi="Arial" w:cs="Arial"/>
                <w:sz w:val="22"/>
                <w:szCs w:val="22"/>
              </w:rPr>
              <w:t>ofrece</w:t>
            </w:r>
            <w:r w:rsidR="00F570BC" w:rsidRPr="00C63FF0">
              <w:rPr>
                <w:rFonts w:ascii="Arial" w:hAnsi="Arial" w:cs="Arial"/>
                <w:sz w:val="22"/>
                <w:szCs w:val="22"/>
              </w:rPr>
              <w:t>r</w:t>
            </w:r>
            <w:r w:rsidRPr="00C63FF0">
              <w:rPr>
                <w:rFonts w:ascii="Arial" w:hAnsi="Arial" w:cs="Arial"/>
                <w:sz w:val="22"/>
                <w:szCs w:val="22"/>
              </w:rPr>
              <w:t xml:space="preserve"> un nivel </w:t>
            </w:r>
            <w:r w:rsidR="00F70C08" w:rsidRPr="00C63FF0">
              <w:rPr>
                <w:rFonts w:ascii="Arial" w:hAnsi="Arial" w:cs="Arial"/>
                <w:sz w:val="22"/>
                <w:szCs w:val="22"/>
              </w:rPr>
              <w:t>razonable</w:t>
            </w:r>
            <w:r w:rsidRPr="00C63FF0">
              <w:rPr>
                <w:rFonts w:ascii="Arial" w:hAnsi="Arial" w:cs="Arial"/>
                <w:sz w:val="22"/>
                <w:szCs w:val="22"/>
              </w:rPr>
              <w:t xml:space="preserve"> de fiabilidad y seguridad.</w:t>
            </w:r>
            <w:r w:rsidR="00E0192E" w:rsidRPr="00C63FF0">
              <w:rPr>
                <w:rFonts w:ascii="Arial" w:hAnsi="Arial" w:cs="Arial"/>
                <w:sz w:val="22"/>
                <w:szCs w:val="22"/>
              </w:rPr>
              <w:t xml:space="preserve"> Por ejemplo, para fijar la vida útil</w:t>
            </w:r>
            <w:r w:rsidR="00890849">
              <w:rPr>
                <w:rFonts w:ascii="Arial" w:hAnsi="Arial" w:cs="Arial"/>
                <w:sz w:val="22"/>
                <w:szCs w:val="22"/>
              </w:rPr>
              <w:t>,</w:t>
            </w:r>
            <w:r w:rsidR="00E0192E" w:rsidRPr="00C63FF0">
              <w:rPr>
                <w:rFonts w:ascii="Arial" w:hAnsi="Arial" w:cs="Arial"/>
                <w:sz w:val="22"/>
                <w:szCs w:val="22"/>
              </w:rPr>
              <w:t xml:space="preserve"> el fabricante se puede basar en estudios </w:t>
            </w:r>
            <w:r w:rsidR="00C63FF0" w:rsidRPr="00C63FF0">
              <w:rPr>
                <w:rFonts w:ascii="Arial" w:hAnsi="Arial" w:cs="Arial"/>
                <w:sz w:val="22"/>
                <w:szCs w:val="22"/>
              </w:rPr>
              <w:t>con</w:t>
            </w:r>
            <w:r w:rsidR="00E0192E" w:rsidRPr="00C63FF0">
              <w:rPr>
                <w:rFonts w:ascii="Arial" w:hAnsi="Arial" w:cs="Arial"/>
                <w:sz w:val="22"/>
                <w:szCs w:val="22"/>
              </w:rPr>
              <w:t xml:space="preserve"> muestreos representativos de productos, o en ensayos respecto a los parámetros fijados por las normas que les apliquen.</w:t>
            </w:r>
          </w:p>
          <w:p w:rsidR="00284477" w:rsidRPr="00C63FF0" w:rsidRDefault="00284477" w:rsidP="00BA14E4">
            <w:pPr>
              <w:pStyle w:val="Prrafodelista"/>
              <w:numPr>
                <w:ilvl w:val="0"/>
                <w:numId w:val="12"/>
              </w:numPr>
              <w:spacing w:before="120" w:after="120"/>
              <w:ind w:left="714" w:hanging="357"/>
              <w:contextualSpacing w:val="0"/>
              <w:jc w:val="both"/>
              <w:rPr>
                <w:rFonts w:ascii="Arial" w:hAnsi="Arial" w:cs="Arial"/>
                <w:sz w:val="22"/>
                <w:szCs w:val="22"/>
              </w:rPr>
            </w:pPr>
            <w:r w:rsidRPr="00C63FF0">
              <w:rPr>
                <w:rFonts w:ascii="Arial" w:hAnsi="Arial" w:cs="Arial"/>
                <w:sz w:val="22"/>
                <w:szCs w:val="22"/>
              </w:rPr>
              <w:lastRenderedPageBreak/>
              <w:t xml:space="preserve">Conforme al Artículo 8, las autoridades </w:t>
            </w:r>
            <w:r w:rsidR="00E67588" w:rsidRPr="00C63FF0">
              <w:rPr>
                <w:rFonts w:ascii="Arial" w:hAnsi="Arial" w:cs="Arial"/>
                <w:sz w:val="22"/>
                <w:szCs w:val="22"/>
              </w:rPr>
              <w:t xml:space="preserve">competentes </w:t>
            </w:r>
            <w:r w:rsidR="00381DA9" w:rsidRPr="00C63FF0">
              <w:rPr>
                <w:rFonts w:ascii="Arial" w:hAnsi="Arial" w:cs="Arial"/>
                <w:sz w:val="22"/>
                <w:szCs w:val="22"/>
              </w:rPr>
              <w:t>pueden</w:t>
            </w:r>
            <w:r w:rsidR="00E67588" w:rsidRPr="00C63FF0">
              <w:rPr>
                <w:rFonts w:ascii="Arial" w:hAnsi="Arial" w:cs="Arial"/>
                <w:sz w:val="22"/>
                <w:szCs w:val="22"/>
              </w:rPr>
              <w:t xml:space="preserve"> realiza</w:t>
            </w:r>
            <w:r w:rsidRPr="00C63FF0">
              <w:rPr>
                <w:rFonts w:ascii="Arial" w:hAnsi="Arial" w:cs="Arial"/>
                <w:sz w:val="22"/>
                <w:szCs w:val="22"/>
              </w:rPr>
              <w:t xml:space="preserve">r controles y pedir al fabricante la documentación que justifique que el producto en cuestión ofrece unas garantías adecuadas de cumplir con los requisitos del presente reglamento durante toda su vida útil. </w:t>
            </w:r>
          </w:p>
          <w:p w:rsidR="00284477" w:rsidRPr="00C63FF0" w:rsidRDefault="00284477" w:rsidP="00BA14E4">
            <w:pPr>
              <w:pStyle w:val="Prrafodelista"/>
              <w:numPr>
                <w:ilvl w:val="0"/>
                <w:numId w:val="12"/>
              </w:numPr>
              <w:spacing w:before="120" w:after="120"/>
              <w:ind w:left="714" w:hanging="357"/>
              <w:contextualSpacing w:val="0"/>
              <w:jc w:val="both"/>
              <w:rPr>
                <w:rFonts w:ascii="Arial" w:hAnsi="Arial" w:cs="Arial"/>
              </w:rPr>
            </w:pPr>
            <w:r w:rsidRPr="00C63FF0">
              <w:rPr>
                <w:rFonts w:ascii="Arial" w:hAnsi="Arial" w:cs="Arial"/>
                <w:sz w:val="22"/>
                <w:szCs w:val="22"/>
              </w:rPr>
              <w:t>En el caso de que las autoridades competentes detecten problemas en el mercado (por ejemplo: productos con una vida útil inverosímil, o acuerdos entre empresas para limitar artificialmente la vida útil de sus productos en perjuicio del usuario final), se tomarán las medidas oportunas.</w:t>
            </w:r>
          </w:p>
          <w:p w:rsidR="00EF1DAB" w:rsidRPr="00C63FF0" w:rsidRDefault="00EF1DAB" w:rsidP="00011FC9">
            <w:pPr>
              <w:spacing w:before="120" w:after="120"/>
              <w:rPr>
                <w:rFonts w:ascii="Arial" w:hAnsi="Arial" w:cs="Arial"/>
                <w:sz w:val="22"/>
                <w:szCs w:val="22"/>
              </w:rPr>
            </w:pPr>
            <w:r w:rsidRPr="00C63FF0">
              <w:rPr>
                <w:rFonts w:ascii="Arial" w:hAnsi="Arial" w:cs="Arial"/>
                <w:sz w:val="22"/>
                <w:szCs w:val="22"/>
              </w:rPr>
              <w:t>(</w:t>
            </w:r>
            <w:r w:rsidR="00890849">
              <w:rPr>
                <w:rFonts w:ascii="Arial" w:hAnsi="Arial" w:cs="Arial"/>
                <w:sz w:val="22"/>
                <w:szCs w:val="22"/>
              </w:rPr>
              <w:t xml:space="preserve">Ver también </w:t>
            </w:r>
            <w:r w:rsidR="00011FC9" w:rsidRPr="00C63FF0">
              <w:rPr>
                <w:rFonts w:ascii="Arial" w:hAnsi="Arial" w:cs="Arial"/>
                <w:sz w:val="22"/>
                <w:szCs w:val="22"/>
              </w:rPr>
              <w:t xml:space="preserve">Disposición transitoria segunda </w:t>
            </w:r>
            <w:r w:rsidR="00601901">
              <w:rPr>
                <w:rFonts w:ascii="Arial" w:hAnsi="Arial" w:cs="Arial"/>
                <w:sz w:val="22"/>
                <w:szCs w:val="22"/>
              </w:rPr>
              <w:t>con</w:t>
            </w:r>
            <w:r w:rsidR="00011FC9" w:rsidRPr="00C63FF0">
              <w:rPr>
                <w:rFonts w:ascii="Arial" w:hAnsi="Arial" w:cs="Arial"/>
                <w:sz w:val="22"/>
                <w:szCs w:val="22"/>
              </w:rPr>
              <w:t xml:space="preserve"> las </w:t>
            </w:r>
            <w:r w:rsidRPr="00C63FF0">
              <w:rPr>
                <w:rFonts w:ascii="Arial" w:hAnsi="Arial" w:cs="Arial"/>
                <w:sz w:val="22"/>
                <w:szCs w:val="22"/>
              </w:rPr>
              <w:t xml:space="preserve">aclaraciones sobre la vida útil </w:t>
            </w:r>
            <w:r w:rsidR="00011FC9" w:rsidRPr="00C63FF0">
              <w:rPr>
                <w:rFonts w:ascii="Arial" w:hAnsi="Arial" w:cs="Arial"/>
                <w:sz w:val="22"/>
                <w:szCs w:val="22"/>
              </w:rPr>
              <w:t>para productos instalados anteriormente a la entrada en vigor del reglamento</w:t>
            </w:r>
            <w:r w:rsidRPr="00C63FF0">
              <w:rPr>
                <w:rFonts w:ascii="Arial" w:hAnsi="Arial" w:cs="Arial"/>
                <w:sz w:val="22"/>
                <w:szCs w:val="22"/>
              </w:rPr>
              <w:t>).</w:t>
            </w:r>
          </w:p>
          <w:p w:rsidR="0086593A" w:rsidRPr="00C63FF0" w:rsidRDefault="0086593A" w:rsidP="00011FC9">
            <w:pPr>
              <w:spacing w:before="120" w:after="120"/>
              <w:rPr>
                <w:rFonts w:ascii="Arial" w:hAnsi="Arial" w:cs="Arial"/>
                <w:sz w:val="22"/>
                <w:szCs w:val="22"/>
              </w:rPr>
            </w:pPr>
          </w:p>
          <w:p w:rsidR="0086593A" w:rsidRPr="00C63FF0" w:rsidRDefault="0086593A" w:rsidP="0086593A">
            <w:pPr>
              <w:spacing w:before="120" w:after="120"/>
              <w:jc w:val="both"/>
              <w:rPr>
                <w:rFonts w:ascii="Arial" w:hAnsi="Arial" w:cs="Arial"/>
                <w:b/>
                <w:sz w:val="22"/>
                <w:szCs w:val="22"/>
                <w:u w:val="single"/>
              </w:rPr>
            </w:pPr>
            <w:r w:rsidRPr="00C63FF0">
              <w:rPr>
                <w:rFonts w:ascii="Arial" w:hAnsi="Arial" w:cs="Arial"/>
                <w:b/>
                <w:sz w:val="22"/>
                <w:szCs w:val="22"/>
                <w:u w:val="single"/>
              </w:rPr>
              <w:t xml:space="preserve">Otras consideraciones a tener en cuenta </w:t>
            </w:r>
            <w:r w:rsidR="00003838" w:rsidRPr="00C63FF0">
              <w:rPr>
                <w:rFonts w:ascii="Arial" w:hAnsi="Arial" w:cs="Arial"/>
                <w:b/>
                <w:sz w:val="22"/>
                <w:szCs w:val="22"/>
                <w:u w:val="single"/>
              </w:rPr>
              <w:t>sobre los productos</w:t>
            </w:r>
            <w:r w:rsidRPr="00C63FF0">
              <w:rPr>
                <w:rFonts w:ascii="Arial" w:hAnsi="Arial" w:cs="Arial"/>
                <w:b/>
                <w:sz w:val="22"/>
                <w:szCs w:val="22"/>
                <w:u w:val="single"/>
              </w:rPr>
              <w:t>:</w:t>
            </w:r>
          </w:p>
          <w:p w:rsidR="0086593A" w:rsidRPr="00C63FF0" w:rsidRDefault="00003838" w:rsidP="009F569C">
            <w:pPr>
              <w:pStyle w:val="Prrafodelista"/>
              <w:numPr>
                <w:ilvl w:val="0"/>
                <w:numId w:val="12"/>
              </w:numPr>
              <w:spacing w:before="120" w:after="120"/>
              <w:contextualSpacing w:val="0"/>
              <w:jc w:val="both"/>
              <w:rPr>
                <w:rFonts w:ascii="Arial" w:hAnsi="Arial" w:cs="Arial"/>
                <w:sz w:val="22"/>
                <w:szCs w:val="22"/>
              </w:rPr>
            </w:pPr>
            <w:r w:rsidRPr="00C63FF0">
              <w:rPr>
                <w:rFonts w:ascii="Arial" w:hAnsi="Arial" w:cs="Arial"/>
                <w:sz w:val="22"/>
                <w:szCs w:val="22"/>
              </w:rPr>
              <w:t>En general, h</w:t>
            </w:r>
            <w:r w:rsidR="0086593A" w:rsidRPr="00C63FF0">
              <w:rPr>
                <w:rFonts w:ascii="Arial" w:hAnsi="Arial" w:cs="Arial"/>
                <w:sz w:val="22"/>
                <w:szCs w:val="22"/>
              </w:rPr>
              <w:t>ay que considerar que la vida útil de los productos se va a ver afectada por las condiciones del lugar donde estén instalados</w:t>
            </w:r>
            <w:r w:rsidR="009F569C" w:rsidRPr="00C63FF0">
              <w:rPr>
                <w:rFonts w:ascii="Arial" w:hAnsi="Arial" w:cs="Arial"/>
                <w:sz w:val="22"/>
                <w:szCs w:val="22"/>
              </w:rPr>
              <w:t xml:space="preserve"> (condiciones climatológicas y del entorno de trabajo)</w:t>
            </w:r>
            <w:r w:rsidR="0086593A" w:rsidRPr="00C63FF0">
              <w:rPr>
                <w:rFonts w:ascii="Arial" w:hAnsi="Arial" w:cs="Arial"/>
                <w:sz w:val="22"/>
                <w:szCs w:val="22"/>
              </w:rPr>
              <w:t>. Un producto instalado en un lugar con condiciones adversas va a deteriorarse antes que uno instalado en un lugar con condiciones favorables</w:t>
            </w:r>
            <w:r w:rsidR="00015CD8" w:rsidRPr="00C63FF0">
              <w:rPr>
                <w:rFonts w:ascii="Arial" w:hAnsi="Arial" w:cs="Arial"/>
                <w:sz w:val="22"/>
                <w:szCs w:val="22"/>
              </w:rPr>
              <w:t xml:space="preserve"> </w:t>
            </w:r>
            <w:r w:rsidR="0086593A" w:rsidRPr="00C63FF0">
              <w:rPr>
                <w:rFonts w:ascii="Arial" w:hAnsi="Arial" w:cs="Arial"/>
                <w:sz w:val="22"/>
                <w:szCs w:val="22"/>
              </w:rPr>
              <w:t>(ver Articulo 17.c).</w:t>
            </w:r>
          </w:p>
        </w:tc>
      </w:tr>
    </w:tbl>
    <w:p w:rsidR="005F3A3B" w:rsidRPr="00C63FF0" w:rsidRDefault="005F3A3B" w:rsidP="00BA14E4">
      <w:pPr>
        <w:jc w:val="center"/>
        <w:rPr>
          <w:rFonts w:ascii="Arial" w:hAnsi="Arial" w:cs="Arial"/>
          <w:sz w:val="22"/>
          <w:szCs w:val="22"/>
        </w:rPr>
      </w:pPr>
    </w:p>
    <w:tbl>
      <w:tblPr>
        <w:tblW w:w="5037" w:type="pct"/>
        <w:tblCellMar>
          <w:top w:w="113" w:type="dxa"/>
          <w:left w:w="120" w:type="dxa"/>
          <w:bottom w:w="113" w:type="dxa"/>
          <w:right w:w="120" w:type="dxa"/>
        </w:tblCellMar>
        <w:tblLook w:val="0000" w:firstRow="0" w:lastRow="0" w:firstColumn="0" w:lastColumn="0" w:noHBand="0" w:noVBand="0"/>
      </w:tblPr>
      <w:tblGrid>
        <w:gridCol w:w="2547"/>
        <w:gridCol w:w="4246"/>
        <w:gridCol w:w="3670"/>
      </w:tblGrid>
      <w:tr w:rsidR="00890A42" w:rsidRPr="00C63FF0" w:rsidTr="0042491A">
        <w:trPr>
          <w:tblHeader/>
        </w:trPr>
        <w:tc>
          <w:tcPr>
            <w:tcW w:w="1217" w:type="pct"/>
            <w:vMerge w:val="restart"/>
            <w:tcBorders>
              <w:top w:val="double" w:sz="6" w:space="0" w:color="auto"/>
              <w:left w:val="double" w:sz="6" w:space="0" w:color="auto"/>
              <w:right w:val="nil"/>
            </w:tcBorders>
            <w:vAlign w:val="center"/>
          </w:tcPr>
          <w:p w:rsidR="00890A42" w:rsidRPr="00C63FF0" w:rsidRDefault="00890A42" w:rsidP="00BA14E4">
            <w:pPr>
              <w:jc w:val="center"/>
              <w:rPr>
                <w:rFonts w:ascii="Arial" w:hAnsi="Arial" w:cs="Arial"/>
                <w:sz w:val="22"/>
                <w:szCs w:val="22"/>
              </w:rPr>
            </w:pPr>
            <w:r w:rsidRPr="00C63FF0">
              <w:rPr>
                <w:rFonts w:ascii="Arial" w:hAnsi="Arial" w:cs="Arial"/>
                <w:sz w:val="22"/>
                <w:szCs w:val="22"/>
              </w:rPr>
              <w:t>Equipo o sistema</w:t>
            </w:r>
          </w:p>
        </w:tc>
        <w:tc>
          <w:tcPr>
            <w:tcW w:w="3783" w:type="pct"/>
            <w:gridSpan w:val="2"/>
            <w:tcBorders>
              <w:top w:val="double" w:sz="6" w:space="0" w:color="auto"/>
              <w:left w:val="single" w:sz="6" w:space="0" w:color="auto"/>
              <w:bottom w:val="nil"/>
              <w:right w:val="double" w:sz="6" w:space="0" w:color="auto"/>
            </w:tcBorders>
            <w:vAlign w:val="center"/>
          </w:tcPr>
          <w:p w:rsidR="00890A42" w:rsidRPr="00C63FF0" w:rsidRDefault="00890A42" w:rsidP="00BA14E4">
            <w:pPr>
              <w:jc w:val="center"/>
              <w:rPr>
                <w:rFonts w:ascii="Arial" w:hAnsi="Arial" w:cs="Arial"/>
                <w:sz w:val="22"/>
                <w:szCs w:val="22"/>
              </w:rPr>
            </w:pPr>
            <w:r w:rsidRPr="00C63FF0">
              <w:rPr>
                <w:rFonts w:ascii="Arial" w:hAnsi="Arial" w:cs="Arial"/>
                <w:sz w:val="22"/>
                <w:szCs w:val="22"/>
              </w:rPr>
              <w:t>CADA</w:t>
            </w:r>
          </w:p>
        </w:tc>
      </w:tr>
      <w:tr w:rsidR="00890A42" w:rsidRPr="00DA3F74" w:rsidTr="0042491A">
        <w:trPr>
          <w:tblHeader/>
        </w:trPr>
        <w:tc>
          <w:tcPr>
            <w:tcW w:w="1217" w:type="pct"/>
            <w:vMerge/>
            <w:tcBorders>
              <w:left w:val="double" w:sz="6" w:space="0" w:color="auto"/>
              <w:bottom w:val="double" w:sz="6" w:space="0" w:color="auto"/>
              <w:right w:val="nil"/>
            </w:tcBorders>
            <w:vAlign w:val="center"/>
          </w:tcPr>
          <w:p w:rsidR="00890A42" w:rsidRPr="00DA3F74" w:rsidRDefault="00890A42" w:rsidP="00BA14E4">
            <w:pPr>
              <w:jc w:val="center"/>
              <w:rPr>
                <w:rFonts w:ascii="Arial" w:hAnsi="Arial" w:cs="Arial"/>
                <w:sz w:val="22"/>
                <w:szCs w:val="22"/>
              </w:rPr>
            </w:pPr>
          </w:p>
        </w:tc>
        <w:tc>
          <w:tcPr>
            <w:tcW w:w="2029" w:type="pct"/>
            <w:tcBorders>
              <w:top w:val="single" w:sz="6" w:space="0" w:color="auto"/>
              <w:left w:val="single" w:sz="6" w:space="0" w:color="auto"/>
              <w:bottom w:val="double" w:sz="6" w:space="0" w:color="auto"/>
              <w:right w:val="nil"/>
            </w:tcBorders>
            <w:vAlign w:val="center"/>
          </w:tcPr>
          <w:p w:rsidR="00890A42" w:rsidRPr="00DA3F74" w:rsidRDefault="00890A42" w:rsidP="00BA14E4">
            <w:pPr>
              <w:jc w:val="center"/>
              <w:rPr>
                <w:rFonts w:ascii="Arial" w:hAnsi="Arial" w:cs="Arial"/>
                <w:sz w:val="22"/>
                <w:szCs w:val="22"/>
              </w:rPr>
            </w:pPr>
            <w:r w:rsidRPr="00DA3F74">
              <w:rPr>
                <w:rFonts w:ascii="Arial" w:hAnsi="Arial" w:cs="Arial"/>
                <w:sz w:val="22"/>
                <w:szCs w:val="22"/>
              </w:rPr>
              <w:t>AÑO</w:t>
            </w:r>
          </w:p>
        </w:tc>
        <w:tc>
          <w:tcPr>
            <w:tcW w:w="1755" w:type="pct"/>
            <w:tcBorders>
              <w:top w:val="single" w:sz="6" w:space="0" w:color="auto"/>
              <w:left w:val="single" w:sz="6" w:space="0" w:color="auto"/>
              <w:bottom w:val="double" w:sz="6" w:space="0" w:color="auto"/>
              <w:right w:val="double" w:sz="6" w:space="0" w:color="auto"/>
            </w:tcBorders>
            <w:vAlign w:val="center"/>
          </w:tcPr>
          <w:p w:rsidR="00890A42" w:rsidRPr="00DA3F74" w:rsidRDefault="00890A42" w:rsidP="00BA14E4">
            <w:pPr>
              <w:jc w:val="center"/>
              <w:rPr>
                <w:rFonts w:ascii="Arial" w:hAnsi="Arial" w:cs="Arial"/>
                <w:sz w:val="22"/>
                <w:szCs w:val="22"/>
              </w:rPr>
            </w:pPr>
            <w:r w:rsidRPr="00DA3F74">
              <w:rPr>
                <w:rFonts w:ascii="Arial" w:hAnsi="Arial" w:cs="Arial"/>
                <w:sz w:val="22"/>
                <w:szCs w:val="22"/>
              </w:rPr>
              <w:t>CINCO AÑOS</w:t>
            </w:r>
          </w:p>
        </w:tc>
      </w:tr>
      <w:tr w:rsidR="00890A42" w:rsidRPr="00DA3F74" w:rsidTr="0042491A">
        <w:tc>
          <w:tcPr>
            <w:tcW w:w="1217" w:type="pct"/>
            <w:tcBorders>
              <w:top w:val="double" w:sz="6" w:space="0" w:color="auto"/>
              <w:left w:val="double" w:sz="6" w:space="0" w:color="auto"/>
              <w:bottom w:val="single" w:sz="4" w:space="0" w:color="auto"/>
              <w:right w:val="nil"/>
            </w:tcBorders>
          </w:tcPr>
          <w:p w:rsidR="00890A42" w:rsidRPr="00DA3F74" w:rsidRDefault="00890A42" w:rsidP="00BA14E4">
            <w:pPr>
              <w:rPr>
                <w:rFonts w:ascii="Arial" w:hAnsi="Arial" w:cs="Arial"/>
                <w:sz w:val="22"/>
                <w:szCs w:val="22"/>
              </w:rPr>
            </w:pPr>
            <w:r w:rsidRPr="00DA3F74">
              <w:rPr>
                <w:rFonts w:ascii="Arial" w:hAnsi="Arial" w:cs="Arial"/>
                <w:sz w:val="22"/>
                <w:szCs w:val="22"/>
              </w:rPr>
              <w:t>Sistemas de detección y alarma de incendios.</w:t>
            </w:r>
          </w:p>
          <w:p w:rsidR="00890A42" w:rsidRPr="00DA3F74" w:rsidRDefault="00890A42" w:rsidP="00BA14E4">
            <w:pPr>
              <w:rPr>
                <w:rFonts w:ascii="Arial" w:hAnsi="Arial" w:cs="Arial"/>
                <w:sz w:val="22"/>
                <w:szCs w:val="22"/>
              </w:rPr>
            </w:pPr>
            <w:r w:rsidRPr="00DA3F74">
              <w:rPr>
                <w:rFonts w:ascii="Arial" w:hAnsi="Arial" w:cs="Arial"/>
                <w:sz w:val="22"/>
                <w:szCs w:val="22"/>
              </w:rPr>
              <w:t>Requisitos generales.</w:t>
            </w:r>
          </w:p>
        </w:tc>
        <w:tc>
          <w:tcPr>
            <w:tcW w:w="2029" w:type="pct"/>
            <w:tcBorders>
              <w:top w:val="double" w:sz="6" w:space="0" w:color="auto"/>
              <w:left w:val="single" w:sz="6" w:space="0" w:color="auto"/>
              <w:bottom w:val="single" w:sz="4" w:space="0" w:color="auto"/>
              <w:right w:val="nil"/>
            </w:tcBorders>
          </w:tcPr>
          <w:p w:rsidR="00890A42" w:rsidRPr="00DA3F74" w:rsidRDefault="00890A42" w:rsidP="00BA14E4">
            <w:pPr>
              <w:rPr>
                <w:rFonts w:ascii="Arial" w:hAnsi="Arial" w:cs="Arial"/>
                <w:sz w:val="22"/>
                <w:szCs w:val="22"/>
              </w:rPr>
            </w:pPr>
            <w:r w:rsidRPr="00DA3F74">
              <w:rPr>
                <w:rFonts w:ascii="Arial" w:hAnsi="Arial" w:cs="Arial"/>
                <w:sz w:val="22"/>
                <w:szCs w:val="22"/>
              </w:rPr>
              <w:t>Comprobación del funcionamiento de maniobras programadas, en función de la zona de detección.</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b/>
                <w:sz w:val="22"/>
                <w:szCs w:val="22"/>
              </w:rPr>
            </w:pPr>
            <w:r w:rsidRPr="00DA3F74">
              <w:rPr>
                <w:rFonts w:ascii="Arial" w:hAnsi="Arial" w:cs="Arial"/>
                <w:sz w:val="22"/>
                <w:szCs w:val="22"/>
              </w:rPr>
              <w:t>Verificación y actualización de la versión de “software” de la central, de acuerdo con las recomendaciones del fabricante</w:t>
            </w:r>
            <w:r w:rsidRPr="00DA3F74">
              <w:rPr>
                <w:rFonts w:ascii="Arial" w:hAnsi="Arial" w:cs="Arial"/>
                <w:b/>
                <w:sz w:val="22"/>
                <w:szCs w:val="22"/>
              </w:rPr>
              <w:t>.</w:t>
            </w:r>
          </w:p>
          <w:p w:rsidR="00890A42" w:rsidRPr="00DA3F74" w:rsidRDefault="00890A42" w:rsidP="00BA14E4">
            <w:pPr>
              <w:rPr>
                <w:rFonts w:ascii="Arial" w:hAnsi="Arial" w:cs="Arial"/>
                <w:b/>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Comprobar todas las maniobras existentes: Avisadores luminosos y acústicos, paro de aire, paro de máquinas, paro de ascensores, extinción automática, compuertas cortafuego, equipos de extracción de humos y otras partes del sistema de protección contra incendios.</w:t>
            </w:r>
          </w:p>
          <w:p w:rsidR="00890A42" w:rsidRPr="00DA3F74" w:rsidRDefault="00890A42" w:rsidP="00BA14E4">
            <w:pPr>
              <w:rPr>
                <w:rFonts w:ascii="Arial" w:hAnsi="Arial" w:cs="Arial"/>
                <w:b/>
                <w:sz w:val="22"/>
                <w:szCs w:val="22"/>
              </w:rPr>
            </w:pPr>
          </w:p>
          <w:p w:rsidR="00890A42" w:rsidRPr="00DA3F74" w:rsidRDefault="00890A42" w:rsidP="00BA14E4">
            <w:pPr>
              <w:rPr>
                <w:rFonts w:ascii="Arial" w:hAnsi="Arial" w:cs="Arial"/>
                <w:dstrike/>
                <w:sz w:val="22"/>
                <w:szCs w:val="22"/>
              </w:rPr>
            </w:pPr>
            <w:r w:rsidRPr="00DA3F74">
              <w:rPr>
                <w:rFonts w:ascii="Arial" w:hAnsi="Arial" w:cs="Arial"/>
                <w:sz w:val="22"/>
                <w:szCs w:val="22"/>
              </w:rPr>
              <w:t>Se deberán realizar las operaciones indicadas en la Norma UNE-EN 23007-14.</w:t>
            </w:r>
          </w:p>
        </w:tc>
        <w:tc>
          <w:tcPr>
            <w:tcW w:w="1755" w:type="pct"/>
            <w:tcBorders>
              <w:top w:val="double" w:sz="6" w:space="0" w:color="auto"/>
              <w:left w:val="single" w:sz="6" w:space="0" w:color="auto"/>
              <w:bottom w:val="single" w:sz="4" w:space="0" w:color="auto"/>
              <w:right w:val="double" w:sz="6" w:space="0" w:color="auto"/>
            </w:tcBorders>
          </w:tcPr>
          <w:p w:rsidR="00890A42" w:rsidRPr="00DA3F74" w:rsidRDefault="00890A42" w:rsidP="00BA14E4">
            <w:pPr>
              <w:rPr>
                <w:rFonts w:ascii="Arial" w:hAnsi="Arial" w:cs="Arial"/>
                <w:sz w:val="22"/>
                <w:szCs w:val="22"/>
              </w:rPr>
            </w:pPr>
          </w:p>
        </w:tc>
      </w:tr>
      <w:tr w:rsidR="00890A42" w:rsidRPr="00DA3F74" w:rsidTr="0042491A">
        <w:tc>
          <w:tcPr>
            <w:tcW w:w="1217" w:type="pct"/>
            <w:tcBorders>
              <w:top w:val="single" w:sz="4" w:space="0" w:color="auto"/>
              <w:left w:val="double" w:sz="6" w:space="0" w:color="auto"/>
              <w:bottom w:val="single" w:sz="6" w:space="0" w:color="auto"/>
              <w:right w:val="nil"/>
            </w:tcBorders>
          </w:tcPr>
          <w:p w:rsidR="00890A42" w:rsidRPr="00DA3F74" w:rsidRDefault="00890A42" w:rsidP="00BA14E4">
            <w:pPr>
              <w:rPr>
                <w:rFonts w:ascii="Arial" w:hAnsi="Arial" w:cs="Arial"/>
                <w:sz w:val="22"/>
                <w:szCs w:val="22"/>
              </w:rPr>
            </w:pPr>
            <w:r w:rsidRPr="00DA3F74">
              <w:rPr>
                <w:rFonts w:ascii="Arial" w:hAnsi="Arial" w:cs="Arial"/>
                <w:sz w:val="22"/>
                <w:szCs w:val="22"/>
              </w:rPr>
              <w:t>Sistemas de detección y alarma de incendios.</w:t>
            </w:r>
          </w:p>
          <w:p w:rsidR="00890A42" w:rsidRPr="00DA3F74" w:rsidRDefault="00890A42" w:rsidP="00BA14E4">
            <w:pPr>
              <w:rPr>
                <w:rFonts w:ascii="Arial" w:hAnsi="Arial" w:cs="Arial"/>
                <w:sz w:val="22"/>
                <w:szCs w:val="22"/>
              </w:rPr>
            </w:pPr>
            <w:r w:rsidRPr="00DA3F74">
              <w:rPr>
                <w:rFonts w:ascii="Arial" w:hAnsi="Arial" w:cs="Arial"/>
                <w:sz w:val="22"/>
                <w:szCs w:val="22"/>
              </w:rPr>
              <w:t xml:space="preserve">Detectores. </w:t>
            </w:r>
          </w:p>
        </w:tc>
        <w:tc>
          <w:tcPr>
            <w:tcW w:w="2029" w:type="pct"/>
            <w:tcBorders>
              <w:top w:val="single" w:sz="4" w:space="0" w:color="auto"/>
              <w:left w:val="single" w:sz="6" w:space="0" w:color="auto"/>
              <w:bottom w:val="single" w:sz="6"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Verificación del espacio libre, debajo del detector puntual y en todas las direcciones, como mínimo 500 mm.</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Verificación del estado de los detectores (fijación, limpieza, corrosión, aspecto exterior).</w:t>
            </w:r>
          </w:p>
          <w:p w:rsidR="00890A42"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lastRenderedPageBreak/>
              <w:t xml:space="preserve">Prueba individual </w:t>
            </w:r>
            <w:r w:rsidR="00DB23D1">
              <w:rPr>
                <w:rFonts w:ascii="Arial" w:hAnsi="Arial" w:cs="Arial"/>
                <w:sz w:val="22"/>
                <w:szCs w:val="22"/>
              </w:rPr>
              <w:t xml:space="preserve">de funcionamiento </w:t>
            </w:r>
            <w:r w:rsidRPr="00DA3F74">
              <w:rPr>
                <w:rFonts w:ascii="Arial" w:hAnsi="Arial" w:cs="Arial"/>
                <w:sz w:val="22"/>
                <w:szCs w:val="22"/>
              </w:rPr>
              <w:t>de todos los detectores automáticos, de acuerdo con las especificaciones de sus fabricantes.</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Verificación de la capacidad de alcanzar y activar el elemento sensor del interior de la cámara del detector. Deben emplearse métodos de verificación que no dañen o perjudiquen el rendimiento del detector.</w:t>
            </w:r>
          </w:p>
          <w:p w:rsidR="00890A42" w:rsidRPr="00DA3F74" w:rsidRDefault="00890A42" w:rsidP="00BA14E4">
            <w:pPr>
              <w:rPr>
                <w:rFonts w:ascii="Arial" w:hAnsi="Arial" w:cs="Arial"/>
                <w:sz w:val="22"/>
                <w:szCs w:val="22"/>
              </w:rPr>
            </w:pPr>
          </w:p>
          <w:p w:rsidR="00890A42" w:rsidRDefault="00E70CB4" w:rsidP="00BA14E4">
            <w:pPr>
              <w:rPr>
                <w:rFonts w:ascii="Arial" w:hAnsi="Arial" w:cs="Arial"/>
                <w:sz w:val="22"/>
                <w:szCs w:val="22"/>
              </w:rPr>
            </w:pPr>
            <w:r w:rsidRPr="00E70CB4">
              <w:rPr>
                <w:rFonts w:ascii="Arial" w:hAnsi="Arial" w:cs="Arial"/>
                <w:sz w:val="22"/>
                <w:szCs w:val="22"/>
              </w:rPr>
              <w:t>La vida útil de los detectores de incendios será la que establezca el fabricante de los mismos, transcurrida la cual se procederá a su sustitución. En el caso de que el fabricante no establezca una vida útil, esta se considerará de 10 años.</w:t>
            </w:r>
          </w:p>
          <w:p w:rsidR="00284477" w:rsidRPr="00B6341B" w:rsidRDefault="00284477" w:rsidP="00BA14E4">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3996"/>
            </w:tblGrid>
            <w:tr w:rsidR="00284477" w:rsidRPr="00B6341B" w:rsidTr="00D75362">
              <w:tc>
                <w:tcPr>
                  <w:tcW w:w="10422" w:type="dxa"/>
                  <w:shd w:val="clear" w:color="auto" w:fill="D9D9D9" w:themeFill="background1" w:themeFillShade="D9"/>
                </w:tcPr>
                <w:p w:rsidR="00284477" w:rsidRPr="00B6341B" w:rsidRDefault="00284477" w:rsidP="00BA14E4">
                  <w:pPr>
                    <w:spacing w:before="120" w:after="120"/>
                    <w:rPr>
                      <w:rFonts w:ascii="Arial" w:hAnsi="Arial" w:cs="Arial"/>
                      <w:sz w:val="22"/>
                      <w:szCs w:val="22"/>
                    </w:rPr>
                  </w:pPr>
                  <w:r w:rsidRPr="00B6341B">
                    <w:rPr>
                      <w:rFonts w:ascii="Arial" w:hAnsi="Arial" w:cs="Arial"/>
                      <w:sz w:val="22"/>
                      <w:szCs w:val="22"/>
                    </w:rPr>
                    <w:t>Ver consideraciones sobre la vida útil al inicio de la Tabla II.</w:t>
                  </w:r>
                </w:p>
              </w:tc>
            </w:tr>
          </w:tbl>
          <w:p w:rsidR="00284477" w:rsidRPr="00DA3F74" w:rsidRDefault="00284477" w:rsidP="00BA14E4">
            <w:pPr>
              <w:rPr>
                <w:rFonts w:ascii="Arial" w:hAnsi="Arial" w:cs="Arial"/>
                <w:sz w:val="22"/>
                <w:szCs w:val="22"/>
              </w:rPr>
            </w:pPr>
          </w:p>
        </w:tc>
        <w:tc>
          <w:tcPr>
            <w:tcW w:w="1755" w:type="pct"/>
            <w:tcBorders>
              <w:top w:val="single" w:sz="4" w:space="0" w:color="auto"/>
              <w:left w:val="single" w:sz="4" w:space="0" w:color="auto"/>
              <w:bottom w:val="single" w:sz="6" w:space="0" w:color="auto"/>
              <w:right w:val="double" w:sz="6" w:space="0" w:color="auto"/>
            </w:tcBorders>
            <w:shd w:val="clear" w:color="auto" w:fill="auto"/>
          </w:tcPr>
          <w:p w:rsidR="00890A42" w:rsidRPr="00DA3F74" w:rsidRDefault="00890A42" w:rsidP="00BA14E4">
            <w:pPr>
              <w:rPr>
                <w:rFonts w:ascii="Arial" w:hAnsi="Arial" w:cs="Arial"/>
                <w:sz w:val="22"/>
                <w:szCs w:val="22"/>
              </w:rPr>
            </w:pPr>
          </w:p>
        </w:tc>
      </w:tr>
      <w:tr w:rsidR="00890A42" w:rsidRPr="00DA3F74" w:rsidTr="0042491A">
        <w:tc>
          <w:tcPr>
            <w:tcW w:w="1217" w:type="pct"/>
            <w:tcBorders>
              <w:top w:val="single" w:sz="6" w:space="0" w:color="auto"/>
              <w:left w:val="double" w:sz="6" w:space="0" w:color="auto"/>
              <w:bottom w:val="single" w:sz="4" w:space="0" w:color="auto"/>
              <w:right w:val="nil"/>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Sistemas de detección y alarma de incendios.</w:t>
            </w:r>
          </w:p>
          <w:p w:rsidR="00890A42" w:rsidRPr="00DA3F74" w:rsidRDefault="00890A42" w:rsidP="00BA14E4">
            <w:pPr>
              <w:rPr>
                <w:rFonts w:ascii="Arial" w:hAnsi="Arial" w:cs="Arial"/>
                <w:sz w:val="22"/>
                <w:szCs w:val="22"/>
              </w:rPr>
            </w:pPr>
            <w:r w:rsidRPr="00DA3F74">
              <w:rPr>
                <w:rFonts w:ascii="Arial" w:hAnsi="Arial" w:cs="Arial"/>
                <w:sz w:val="22"/>
                <w:szCs w:val="22"/>
              </w:rPr>
              <w:t xml:space="preserve">Dispositivos para la activación manual de alarma. </w:t>
            </w:r>
          </w:p>
        </w:tc>
        <w:tc>
          <w:tcPr>
            <w:tcW w:w="2029" w:type="pct"/>
            <w:tcBorders>
              <w:top w:val="single" w:sz="6" w:space="0" w:color="auto"/>
              <w:left w:val="sing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Prueba de funcionamiento de todos los pulsadores.</w:t>
            </w:r>
          </w:p>
        </w:tc>
        <w:tc>
          <w:tcPr>
            <w:tcW w:w="1755" w:type="pct"/>
            <w:tcBorders>
              <w:top w:val="single" w:sz="6" w:space="0" w:color="auto"/>
              <w:left w:val="single" w:sz="4" w:space="0" w:color="auto"/>
              <w:bottom w:val="single" w:sz="4" w:space="0" w:color="auto"/>
              <w:right w:val="double" w:sz="6" w:space="0" w:color="auto"/>
            </w:tcBorders>
          </w:tcPr>
          <w:p w:rsidR="00890A42" w:rsidRPr="00DA3F74" w:rsidRDefault="00890A42" w:rsidP="00BA14E4">
            <w:pPr>
              <w:rPr>
                <w:rFonts w:ascii="Arial" w:hAnsi="Arial" w:cs="Arial"/>
                <w:sz w:val="22"/>
                <w:szCs w:val="22"/>
              </w:rPr>
            </w:pPr>
          </w:p>
        </w:tc>
      </w:tr>
      <w:tr w:rsidR="00890A42" w:rsidRPr="00DA3F74" w:rsidTr="0042491A">
        <w:tc>
          <w:tcPr>
            <w:tcW w:w="1217" w:type="pct"/>
            <w:tcBorders>
              <w:top w:val="single" w:sz="6" w:space="0" w:color="auto"/>
              <w:left w:val="double" w:sz="6" w:space="0" w:color="auto"/>
              <w:bottom w:val="single" w:sz="4" w:space="0" w:color="auto"/>
              <w:right w:val="nil"/>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Sistemas de abastecimiento de agua contra incendios</w:t>
            </w:r>
            <w:r w:rsidR="00B204A7" w:rsidRPr="00DA3F74">
              <w:rPr>
                <w:rFonts w:ascii="Arial" w:hAnsi="Arial" w:cs="Arial"/>
                <w:sz w:val="22"/>
                <w:szCs w:val="22"/>
              </w:rPr>
              <w:t>.</w:t>
            </w:r>
          </w:p>
        </w:tc>
        <w:tc>
          <w:tcPr>
            <w:tcW w:w="2029" w:type="pct"/>
            <w:tcBorders>
              <w:top w:val="single" w:sz="6" w:space="0" w:color="auto"/>
              <w:left w:val="sing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Comprobación de la reserva de agua.</w:t>
            </w:r>
          </w:p>
          <w:p w:rsidR="00890A42" w:rsidRPr="00DA3F74" w:rsidRDefault="00890A42" w:rsidP="00BA14E4">
            <w:pPr>
              <w:rPr>
                <w:rFonts w:ascii="Arial" w:hAnsi="Arial" w:cs="Arial"/>
                <w:sz w:val="22"/>
                <w:szCs w:val="22"/>
                <w:lang w:val="es-ES_tradnl"/>
              </w:rPr>
            </w:pPr>
            <w:r w:rsidRPr="00DA3F74">
              <w:rPr>
                <w:rFonts w:ascii="Arial" w:hAnsi="Arial" w:cs="Arial"/>
                <w:sz w:val="22"/>
                <w:szCs w:val="22"/>
              </w:rPr>
              <w:t xml:space="preserve">Limpieza de filtros y elementos de retención de suciedad en la alimentación de agua. </w:t>
            </w:r>
            <w:r w:rsidRPr="00DA3F74">
              <w:rPr>
                <w:rFonts w:ascii="Arial" w:hAnsi="Arial" w:cs="Arial"/>
                <w:sz w:val="22"/>
                <w:szCs w:val="22"/>
                <w:lang w:val="es-ES_tradnl"/>
              </w:rPr>
              <w:t>Comprobación del estado de carga de baterías y electrolito.</w:t>
            </w:r>
          </w:p>
          <w:p w:rsidR="00890A42" w:rsidRPr="00DA3F74" w:rsidRDefault="00890A42" w:rsidP="00BA14E4">
            <w:pPr>
              <w:rPr>
                <w:rFonts w:ascii="Arial" w:hAnsi="Arial" w:cs="Arial"/>
                <w:sz w:val="22"/>
                <w:szCs w:val="22"/>
                <w:lang w:val="es-ES_tradnl"/>
              </w:rPr>
            </w:pPr>
          </w:p>
          <w:p w:rsidR="00890A42" w:rsidRPr="00DA3F74" w:rsidRDefault="00890A42" w:rsidP="00BA14E4">
            <w:pPr>
              <w:rPr>
                <w:rFonts w:ascii="Arial" w:hAnsi="Arial" w:cs="Arial"/>
                <w:sz w:val="22"/>
                <w:szCs w:val="22"/>
              </w:rPr>
            </w:pPr>
            <w:r w:rsidRPr="00DA3F74">
              <w:rPr>
                <w:rFonts w:ascii="Arial" w:hAnsi="Arial" w:cs="Arial"/>
                <w:sz w:val="22"/>
                <w:szCs w:val="22"/>
                <w:lang w:val="es-ES_tradnl"/>
              </w:rPr>
              <w:t xml:space="preserve">Prueba, en las condiciones de recepción, con realización de curvas de abastecimiento con cada fuente de agua y de energía. </w:t>
            </w:r>
          </w:p>
        </w:tc>
        <w:tc>
          <w:tcPr>
            <w:tcW w:w="1755" w:type="pct"/>
            <w:tcBorders>
              <w:top w:val="single" w:sz="6" w:space="0" w:color="auto"/>
              <w:left w:val="single" w:sz="4" w:space="0" w:color="auto"/>
              <w:bottom w:val="single" w:sz="4" w:space="0" w:color="auto"/>
              <w:right w:val="double" w:sz="6" w:space="0" w:color="auto"/>
            </w:tcBorders>
          </w:tcPr>
          <w:p w:rsidR="00890A42" w:rsidRPr="00DA3F74" w:rsidRDefault="00890A42" w:rsidP="00BA14E4">
            <w:pPr>
              <w:rPr>
                <w:rFonts w:ascii="Arial" w:hAnsi="Arial" w:cs="Arial"/>
                <w:sz w:val="22"/>
                <w:szCs w:val="22"/>
              </w:rPr>
            </w:pPr>
          </w:p>
        </w:tc>
      </w:tr>
      <w:tr w:rsidR="00890A42" w:rsidRPr="00DA3F74" w:rsidTr="0042491A">
        <w:tc>
          <w:tcPr>
            <w:tcW w:w="1217" w:type="pct"/>
            <w:tcBorders>
              <w:top w:val="single" w:sz="6" w:space="0" w:color="auto"/>
              <w:left w:val="double" w:sz="6" w:space="0" w:color="auto"/>
              <w:bottom w:val="single" w:sz="4" w:space="0" w:color="auto"/>
              <w:right w:val="nil"/>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Extintores de incendio.</w:t>
            </w:r>
          </w:p>
        </w:tc>
        <w:tc>
          <w:tcPr>
            <w:tcW w:w="2029" w:type="pct"/>
            <w:tcBorders>
              <w:top w:val="single" w:sz="6" w:space="0" w:color="auto"/>
              <w:left w:val="sing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Realizar las operaciones de mantenimiento según lo establecido en el “Programa de Mantenimiento Anual” de la Norma UNE 23120.</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lastRenderedPageBreak/>
              <w:t>En extintores móviles, se comprobará, adicionalmente, el buen estado del sistema de traslado.</w:t>
            </w:r>
          </w:p>
        </w:tc>
        <w:tc>
          <w:tcPr>
            <w:tcW w:w="1755" w:type="pct"/>
            <w:tcBorders>
              <w:top w:val="single" w:sz="6" w:space="0" w:color="auto"/>
              <w:left w:val="single" w:sz="4" w:space="0" w:color="auto"/>
              <w:bottom w:val="single" w:sz="4" w:space="0" w:color="auto"/>
              <w:right w:val="double" w:sz="6" w:space="0" w:color="auto"/>
            </w:tcBorders>
          </w:tcPr>
          <w:p w:rsidR="00890A42" w:rsidRPr="00DA3F74" w:rsidRDefault="00890A42" w:rsidP="00BA14E4">
            <w:pPr>
              <w:rPr>
                <w:rFonts w:ascii="Arial" w:hAnsi="Arial" w:cs="Arial"/>
                <w:sz w:val="22"/>
                <w:szCs w:val="22"/>
              </w:rPr>
            </w:pPr>
            <w:r w:rsidRPr="00DA3F74">
              <w:rPr>
                <w:rFonts w:ascii="Arial" w:hAnsi="Arial" w:cs="Arial"/>
                <w:sz w:val="22"/>
                <w:szCs w:val="22"/>
              </w:rPr>
              <w:lastRenderedPageBreak/>
              <w:t xml:space="preserve">Realizar una prueba de nivel C (timbrado), de acuerdo a lo establecido en el anexo III, del Reglamento de Equipos a Presión, aprobado por Real Decreto 2060/2008, de 12 de diciembre, </w:t>
            </w:r>
          </w:p>
          <w:p w:rsidR="00890A42" w:rsidRPr="00DA3F74" w:rsidRDefault="00890A42" w:rsidP="00BA14E4">
            <w:pPr>
              <w:rPr>
                <w:rFonts w:ascii="Arial" w:hAnsi="Arial" w:cs="Arial"/>
                <w:b/>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 xml:space="preserve">A partir de la fecha de timbrado del extintor (y por tres veces) se procederá al retimbrado del mismo de acuerdo a lo establecido en el anexo III </w:t>
            </w:r>
            <w:r w:rsidRPr="00DA3F74">
              <w:rPr>
                <w:rFonts w:ascii="Arial" w:hAnsi="Arial" w:cs="Arial"/>
                <w:color w:val="000000"/>
                <w:sz w:val="22"/>
                <w:szCs w:val="22"/>
              </w:rPr>
              <w:t>del</w:t>
            </w:r>
            <w:r w:rsidRPr="00DA3F74">
              <w:rPr>
                <w:rFonts w:ascii="Arial" w:hAnsi="Arial" w:cs="Arial"/>
                <w:sz w:val="22"/>
                <w:szCs w:val="22"/>
              </w:rPr>
              <w:t xml:space="preserve"> Reglamento de Equipos a Presión.</w:t>
            </w:r>
          </w:p>
        </w:tc>
      </w:tr>
      <w:tr w:rsidR="00890A42" w:rsidRPr="00DA3F74" w:rsidTr="0042491A">
        <w:tc>
          <w:tcPr>
            <w:tcW w:w="1217" w:type="pct"/>
            <w:tcBorders>
              <w:top w:val="single" w:sz="4" w:space="0" w:color="auto"/>
              <w:left w:val="doub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lastRenderedPageBreak/>
              <w:t>Bocas de incendios equipadas (BIE).</w:t>
            </w:r>
          </w:p>
        </w:tc>
        <w:tc>
          <w:tcPr>
            <w:tcW w:w="2029" w:type="pct"/>
            <w:tcBorders>
              <w:top w:val="single" w:sz="4" w:space="0" w:color="auto"/>
              <w:left w:val="single" w:sz="4"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Realizar las operaciones de inspección y mantenimiento anuales según lo establecido la UNE-EN 671-3.</w:t>
            </w:r>
          </w:p>
          <w:p w:rsidR="00890A42" w:rsidRPr="00DA3F74" w:rsidRDefault="00890A42" w:rsidP="00BA14E4">
            <w:pPr>
              <w:rPr>
                <w:rFonts w:ascii="Arial" w:hAnsi="Arial" w:cs="Arial"/>
                <w:sz w:val="22"/>
                <w:szCs w:val="22"/>
              </w:rPr>
            </w:pPr>
          </w:p>
          <w:p w:rsidR="00E70CB4" w:rsidRDefault="00E70CB4" w:rsidP="00BA14E4">
            <w:pPr>
              <w:rPr>
                <w:rFonts w:ascii="Arial" w:hAnsi="Arial" w:cs="Arial"/>
                <w:sz w:val="22"/>
                <w:szCs w:val="22"/>
              </w:rPr>
            </w:pPr>
            <w:r w:rsidRPr="00E70CB4">
              <w:rPr>
                <w:rFonts w:ascii="Arial" w:hAnsi="Arial" w:cs="Arial"/>
                <w:sz w:val="22"/>
                <w:szCs w:val="22"/>
              </w:rPr>
              <w:t>La vida útil de las mangueras contra incendios será la que establezca el fabricante de las mismas, transcurrida la cual se procederá a su sustitución. En el caso de que el fabricante no establezca una vida útil, esta se considerará de 20 años.</w:t>
            </w:r>
          </w:p>
          <w:p w:rsidR="00284477" w:rsidRPr="00B6341B" w:rsidRDefault="00284477" w:rsidP="00BA14E4">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3996"/>
            </w:tblGrid>
            <w:tr w:rsidR="00284477" w:rsidRPr="00B6341B" w:rsidTr="00D75362">
              <w:tc>
                <w:tcPr>
                  <w:tcW w:w="10422" w:type="dxa"/>
                  <w:shd w:val="clear" w:color="auto" w:fill="D9D9D9" w:themeFill="background1" w:themeFillShade="D9"/>
                </w:tcPr>
                <w:p w:rsidR="00284477" w:rsidRPr="00B6341B" w:rsidRDefault="00284477" w:rsidP="00BA14E4">
                  <w:pPr>
                    <w:spacing w:before="120" w:after="120"/>
                    <w:rPr>
                      <w:rFonts w:ascii="Arial" w:hAnsi="Arial" w:cs="Arial"/>
                      <w:sz w:val="22"/>
                      <w:szCs w:val="22"/>
                    </w:rPr>
                  </w:pPr>
                  <w:r w:rsidRPr="00B6341B">
                    <w:rPr>
                      <w:rFonts w:ascii="Arial" w:hAnsi="Arial" w:cs="Arial"/>
                      <w:sz w:val="22"/>
                      <w:szCs w:val="22"/>
                    </w:rPr>
                    <w:t>Ver consideraciones sobre la vida útil al inicio de la Tabla II.</w:t>
                  </w:r>
                </w:p>
              </w:tc>
            </w:tr>
          </w:tbl>
          <w:p w:rsidR="00284477" w:rsidRPr="00DA3F74" w:rsidRDefault="00284477" w:rsidP="00BA14E4">
            <w:pPr>
              <w:rPr>
                <w:rFonts w:ascii="Arial" w:hAnsi="Arial" w:cs="Arial"/>
                <w:sz w:val="22"/>
                <w:szCs w:val="22"/>
              </w:rPr>
            </w:pPr>
          </w:p>
        </w:tc>
        <w:tc>
          <w:tcPr>
            <w:tcW w:w="1755" w:type="pct"/>
            <w:tcBorders>
              <w:top w:val="single" w:sz="4" w:space="0" w:color="auto"/>
              <w:left w:val="single" w:sz="4" w:space="0" w:color="auto"/>
              <w:bottom w:val="single" w:sz="4" w:space="0" w:color="auto"/>
              <w:right w:val="double" w:sz="6" w:space="0" w:color="auto"/>
            </w:tcBorders>
          </w:tcPr>
          <w:p w:rsidR="00890A42" w:rsidRPr="00DA3F74" w:rsidRDefault="00890A42" w:rsidP="00BA14E4">
            <w:pPr>
              <w:rPr>
                <w:rFonts w:ascii="Arial" w:hAnsi="Arial" w:cs="Arial"/>
                <w:sz w:val="22"/>
                <w:szCs w:val="22"/>
              </w:rPr>
            </w:pPr>
            <w:r w:rsidRPr="00DA3F74">
              <w:rPr>
                <w:rFonts w:ascii="Arial" w:hAnsi="Arial" w:cs="Arial"/>
                <w:sz w:val="22"/>
                <w:szCs w:val="22"/>
              </w:rPr>
              <w:t>Realizar las operaciones de inspección y mantenimiento quinquenales sobre la manguera según lo establecido la UNE-EN 671-3.</w:t>
            </w:r>
          </w:p>
        </w:tc>
      </w:tr>
      <w:tr w:rsidR="00890A42" w:rsidRPr="00DA3F74" w:rsidTr="0042491A">
        <w:tc>
          <w:tcPr>
            <w:tcW w:w="1217" w:type="pct"/>
            <w:tcBorders>
              <w:top w:val="single" w:sz="4" w:space="0" w:color="auto"/>
              <w:left w:val="doub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Hidrantes</w:t>
            </w:r>
            <w:r w:rsidR="003F6002" w:rsidRPr="00DA3F74">
              <w:rPr>
                <w:rFonts w:ascii="Arial" w:hAnsi="Arial" w:cs="Arial"/>
                <w:sz w:val="22"/>
                <w:szCs w:val="22"/>
              </w:rPr>
              <w:t>.</w:t>
            </w:r>
          </w:p>
        </w:tc>
        <w:tc>
          <w:tcPr>
            <w:tcW w:w="2029" w:type="pct"/>
            <w:tcBorders>
              <w:top w:val="single" w:sz="4" w:space="0" w:color="auto"/>
              <w:left w:val="single" w:sz="4" w:space="0" w:color="auto"/>
              <w:bottom w:val="single" w:sz="4" w:space="0" w:color="auto"/>
              <w:right w:val="single" w:sz="4" w:space="0" w:color="auto"/>
            </w:tcBorders>
            <w:shd w:val="clear" w:color="auto" w:fill="auto"/>
          </w:tcPr>
          <w:p w:rsidR="00890A42" w:rsidRPr="00DA3F74" w:rsidRDefault="00890A42" w:rsidP="00BA14E4">
            <w:pPr>
              <w:jc w:val="both"/>
              <w:rPr>
                <w:rFonts w:ascii="Arial" w:hAnsi="Arial" w:cs="Arial"/>
                <w:sz w:val="22"/>
                <w:szCs w:val="22"/>
              </w:rPr>
            </w:pPr>
            <w:r w:rsidRPr="00DA3F74">
              <w:rPr>
                <w:rFonts w:ascii="Arial" w:hAnsi="Arial" w:cs="Arial"/>
                <w:sz w:val="22"/>
                <w:szCs w:val="22"/>
              </w:rPr>
              <w:t>Verificar la estanquidad de los tapones.</w:t>
            </w:r>
          </w:p>
        </w:tc>
        <w:tc>
          <w:tcPr>
            <w:tcW w:w="1755" w:type="pct"/>
            <w:tcBorders>
              <w:top w:val="single" w:sz="4" w:space="0" w:color="auto"/>
              <w:left w:val="single" w:sz="4" w:space="0" w:color="auto"/>
              <w:bottom w:val="single" w:sz="6" w:space="0" w:color="auto"/>
              <w:right w:val="double" w:sz="6" w:space="0" w:color="auto"/>
            </w:tcBorders>
          </w:tcPr>
          <w:p w:rsidR="00890A42" w:rsidRPr="00DA3F74" w:rsidRDefault="00890A42" w:rsidP="00BA14E4">
            <w:pPr>
              <w:rPr>
                <w:rFonts w:ascii="Arial" w:hAnsi="Arial" w:cs="Arial"/>
                <w:sz w:val="22"/>
                <w:szCs w:val="22"/>
              </w:rPr>
            </w:pPr>
            <w:r w:rsidRPr="00DA3F74">
              <w:rPr>
                <w:rFonts w:ascii="Arial" w:hAnsi="Arial" w:cs="Arial"/>
                <w:sz w:val="22"/>
                <w:szCs w:val="22"/>
              </w:rPr>
              <w:t>Cambio de las juntas de los racores.</w:t>
            </w:r>
          </w:p>
        </w:tc>
      </w:tr>
      <w:tr w:rsidR="00890A42" w:rsidRPr="00DA3F74" w:rsidTr="0042491A">
        <w:tc>
          <w:tcPr>
            <w:tcW w:w="1217" w:type="pct"/>
            <w:tcBorders>
              <w:top w:val="single" w:sz="4" w:space="0" w:color="auto"/>
              <w:left w:val="doub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Sistemas de columna seca</w:t>
            </w:r>
            <w:r w:rsidR="003F6002" w:rsidRPr="00DA3F74">
              <w:rPr>
                <w:rFonts w:ascii="Arial" w:hAnsi="Arial" w:cs="Arial"/>
                <w:sz w:val="22"/>
                <w:szCs w:val="22"/>
              </w:rPr>
              <w:t>.</w:t>
            </w:r>
          </w:p>
        </w:tc>
        <w:tc>
          <w:tcPr>
            <w:tcW w:w="2029" w:type="pct"/>
            <w:tcBorders>
              <w:top w:val="single" w:sz="4" w:space="0" w:color="auto"/>
              <w:left w:val="single" w:sz="4" w:space="0" w:color="auto"/>
              <w:bottom w:val="single" w:sz="4" w:space="0" w:color="auto"/>
              <w:right w:val="single" w:sz="4" w:space="0" w:color="auto"/>
            </w:tcBorders>
            <w:shd w:val="clear" w:color="auto" w:fill="auto"/>
          </w:tcPr>
          <w:p w:rsidR="00890A42" w:rsidRPr="00DA3F74" w:rsidRDefault="00890A42" w:rsidP="00BA14E4">
            <w:pPr>
              <w:jc w:val="both"/>
              <w:rPr>
                <w:rFonts w:ascii="Arial" w:hAnsi="Arial" w:cs="Arial"/>
                <w:sz w:val="22"/>
                <w:szCs w:val="22"/>
              </w:rPr>
            </w:pPr>
          </w:p>
        </w:tc>
        <w:tc>
          <w:tcPr>
            <w:tcW w:w="1755" w:type="pct"/>
            <w:tcBorders>
              <w:top w:val="single" w:sz="4" w:space="0" w:color="auto"/>
              <w:left w:val="single" w:sz="4" w:space="0" w:color="auto"/>
              <w:bottom w:val="single" w:sz="6" w:space="0" w:color="auto"/>
              <w:right w:val="double" w:sz="6" w:space="0" w:color="auto"/>
            </w:tcBorders>
          </w:tcPr>
          <w:p w:rsidR="00890A42" w:rsidRPr="00DA3F74" w:rsidRDefault="00890A42" w:rsidP="00BA14E4">
            <w:pPr>
              <w:rPr>
                <w:rFonts w:ascii="Arial" w:hAnsi="Arial" w:cs="Arial"/>
                <w:sz w:val="22"/>
                <w:szCs w:val="22"/>
              </w:rPr>
            </w:pPr>
            <w:r w:rsidRPr="00DA3F74">
              <w:rPr>
                <w:rFonts w:ascii="Arial" w:hAnsi="Arial" w:cs="Arial"/>
                <w:sz w:val="22"/>
                <w:szCs w:val="22"/>
              </w:rPr>
              <w:t xml:space="preserve">Prueba de la instalación en las condiciones de su recepción. </w:t>
            </w:r>
          </w:p>
        </w:tc>
      </w:tr>
      <w:tr w:rsidR="00890A42" w:rsidRPr="00DA3F74" w:rsidTr="0042491A">
        <w:tc>
          <w:tcPr>
            <w:tcW w:w="1217" w:type="pct"/>
            <w:tcBorders>
              <w:top w:val="single" w:sz="4" w:space="0" w:color="auto"/>
              <w:left w:val="double" w:sz="6"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Sistemas fijos de extinción:</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Rociadores automáticos de agua.</w:t>
            </w:r>
          </w:p>
          <w:p w:rsidR="00890A42" w:rsidRPr="00DA3F74" w:rsidRDefault="00890A42" w:rsidP="00BA14E4">
            <w:pPr>
              <w:rPr>
                <w:rFonts w:ascii="Arial" w:hAnsi="Arial" w:cs="Arial"/>
                <w:sz w:val="22"/>
                <w:szCs w:val="22"/>
              </w:rPr>
            </w:pPr>
            <w:r w:rsidRPr="00DA3F74">
              <w:rPr>
                <w:rFonts w:ascii="Arial" w:hAnsi="Arial" w:cs="Arial"/>
                <w:sz w:val="22"/>
                <w:szCs w:val="22"/>
              </w:rPr>
              <w:t>Agua pulverizada.</w:t>
            </w:r>
          </w:p>
          <w:p w:rsidR="00890A42" w:rsidRPr="00DA3F74" w:rsidRDefault="00890A42" w:rsidP="00BA14E4">
            <w:pPr>
              <w:rPr>
                <w:rFonts w:ascii="Arial" w:hAnsi="Arial" w:cs="Arial"/>
                <w:sz w:val="22"/>
                <w:szCs w:val="22"/>
              </w:rPr>
            </w:pPr>
            <w:r w:rsidRPr="00DA3F74">
              <w:rPr>
                <w:rFonts w:ascii="Arial" w:hAnsi="Arial" w:cs="Arial"/>
                <w:sz w:val="22"/>
                <w:szCs w:val="22"/>
              </w:rPr>
              <w:t>Agua nebulizada.</w:t>
            </w:r>
          </w:p>
          <w:p w:rsidR="00890A42" w:rsidRPr="00DA3F74" w:rsidRDefault="00890A42" w:rsidP="00BA14E4">
            <w:pPr>
              <w:rPr>
                <w:rFonts w:ascii="Arial" w:hAnsi="Arial" w:cs="Arial"/>
                <w:sz w:val="22"/>
                <w:szCs w:val="22"/>
              </w:rPr>
            </w:pPr>
            <w:r w:rsidRPr="00DA3F74">
              <w:rPr>
                <w:rFonts w:ascii="Arial" w:hAnsi="Arial" w:cs="Arial"/>
                <w:sz w:val="22"/>
                <w:szCs w:val="22"/>
              </w:rPr>
              <w:t>Espuma física.</w:t>
            </w:r>
          </w:p>
          <w:p w:rsidR="00890A42" w:rsidRPr="00DA3F74" w:rsidRDefault="00890A42" w:rsidP="00BA14E4">
            <w:pPr>
              <w:rPr>
                <w:rFonts w:ascii="Arial" w:hAnsi="Arial" w:cs="Arial"/>
                <w:sz w:val="22"/>
                <w:szCs w:val="22"/>
              </w:rPr>
            </w:pPr>
            <w:r w:rsidRPr="00DA3F74">
              <w:rPr>
                <w:rFonts w:ascii="Arial" w:hAnsi="Arial" w:cs="Arial"/>
                <w:sz w:val="22"/>
                <w:szCs w:val="22"/>
              </w:rPr>
              <w:t>Polvo</w:t>
            </w:r>
            <w:r w:rsidR="004745CC" w:rsidRPr="00DA3F74">
              <w:rPr>
                <w:rFonts w:ascii="Arial" w:hAnsi="Arial" w:cs="Arial"/>
                <w:sz w:val="22"/>
                <w:szCs w:val="22"/>
              </w:rPr>
              <w:t>.</w:t>
            </w:r>
          </w:p>
          <w:p w:rsidR="00890A42" w:rsidRPr="00DA3F74" w:rsidRDefault="00890A42" w:rsidP="00BA14E4">
            <w:pPr>
              <w:rPr>
                <w:rFonts w:ascii="Arial" w:hAnsi="Arial" w:cs="Arial"/>
                <w:sz w:val="22"/>
                <w:szCs w:val="22"/>
              </w:rPr>
            </w:pPr>
            <w:r w:rsidRPr="00DA3F74">
              <w:rPr>
                <w:rFonts w:ascii="Arial" w:hAnsi="Arial" w:cs="Arial"/>
                <w:sz w:val="22"/>
                <w:szCs w:val="22"/>
              </w:rPr>
              <w:t>Agentes extintores gaseosos.</w:t>
            </w:r>
          </w:p>
          <w:p w:rsidR="00890A42" w:rsidRPr="00DA3F74" w:rsidRDefault="00890A42" w:rsidP="00BA14E4">
            <w:pPr>
              <w:rPr>
                <w:rFonts w:ascii="Arial" w:hAnsi="Arial" w:cs="Arial"/>
                <w:sz w:val="22"/>
                <w:szCs w:val="22"/>
              </w:rPr>
            </w:pPr>
            <w:r w:rsidRPr="00DA3F74">
              <w:rPr>
                <w:rFonts w:ascii="Arial" w:hAnsi="Arial" w:cs="Arial"/>
                <w:sz w:val="22"/>
                <w:szCs w:val="22"/>
              </w:rPr>
              <w:t>Aerosoles condensados</w:t>
            </w:r>
            <w:r w:rsidR="004745CC" w:rsidRPr="00DA3F74">
              <w:rPr>
                <w:rFonts w:ascii="Arial" w:hAnsi="Arial" w:cs="Arial"/>
                <w:sz w:val="22"/>
                <w:szCs w:val="22"/>
              </w:rPr>
              <w:t>.</w:t>
            </w:r>
          </w:p>
        </w:tc>
        <w:tc>
          <w:tcPr>
            <w:tcW w:w="2029" w:type="pct"/>
            <w:tcBorders>
              <w:top w:val="single" w:sz="4" w:space="0" w:color="auto"/>
              <w:left w:val="single" w:sz="4" w:space="0" w:color="auto"/>
              <w:bottom w:val="single" w:sz="4"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Comprobación de la respuesta del sistema a la</w:t>
            </w:r>
            <w:r w:rsidR="000C2B1E" w:rsidRPr="00DA3F74">
              <w:rPr>
                <w:rFonts w:ascii="Arial" w:hAnsi="Arial" w:cs="Arial"/>
                <w:sz w:val="22"/>
                <w:szCs w:val="22"/>
              </w:rPr>
              <w:t>s</w:t>
            </w:r>
            <w:r w:rsidRPr="00DA3F74">
              <w:rPr>
                <w:rFonts w:ascii="Arial" w:hAnsi="Arial" w:cs="Arial"/>
                <w:sz w:val="22"/>
                <w:szCs w:val="22"/>
              </w:rPr>
              <w:t xml:space="preserve"> señales de activación manual y automáticas. </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En sistemas fijos de extinción por agua o por espuma, comprobar que el suministro de agua está garantizado, en las condiciones de presión y caudal previstas.</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En sistemas fijos de extinción por polvo, comprobar que la cantidad de agente extintor se encuentra dentro de los márgenes permitidos.</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lastRenderedPageBreak/>
              <w:t>En sistemas fijos de extinción por espuma, comprobar que el espumógeno no se ha degradado.</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b/>
                <w:sz w:val="22"/>
                <w:szCs w:val="22"/>
              </w:rPr>
            </w:pPr>
            <w:r w:rsidRPr="00DA3F74">
              <w:rPr>
                <w:rFonts w:ascii="Arial" w:hAnsi="Arial" w:cs="Arial"/>
                <w:sz w:val="22"/>
                <w:szCs w:val="22"/>
              </w:rPr>
              <w:t xml:space="preserve">Para sistemas fijos de inundación total de agentes extintores gaseosos, revisar la estanquidad de la sala protegida en condiciones de descarga. </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Los sistemas fijos de extinción mediante rociadores automáticos deben ser inspeccionados, según lo indicado en “Programa anual” de la UNE-EN 12845.</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Los sistemas fijos de extinción mediante rociadores automáticos deben ser inspeccionados cada 3 años, según lo indicado en “Programa cada 3 años” de la UNE-EN 12845.</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N</w:t>
            </w:r>
            <w:r w:rsidR="0025695E">
              <w:rPr>
                <w:rFonts w:ascii="Arial" w:hAnsi="Arial" w:cs="Arial"/>
                <w:sz w:val="22"/>
                <w:szCs w:val="22"/>
              </w:rPr>
              <w:t>ota</w:t>
            </w:r>
            <w:r w:rsidRPr="00DA3F74">
              <w:rPr>
                <w:rFonts w:ascii="Arial" w:hAnsi="Arial" w:cs="Arial"/>
                <w:sz w:val="22"/>
                <w:szCs w:val="22"/>
              </w:rPr>
              <w:t>: los sistemas que incorporen componentes a presión que se encuentre dentro del ámbito de aplicación del Reglamento de Equipos a Presión, aprobado mediante el Real Decreto 2060/2008, de 12 de diciembre, serán sometidos a las pruebas establecidas en dicho reglamento con la periodicidad que en él se especifique.</w:t>
            </w:r>
          </w:p>
        </w:tc>
        <w:tc>
          <w:tcPr>
            <w:tcW w:w="1755" w:type="pct"/>
            <w:tcBorders>
              <w:top w:val="single" w:sz="4" w:space="0" w:color="auto"/>
              <w:left w:val="single" w:sz="4" w:space="0" w:color="auto"/>
              <w:bottom w:val="single" w:sz="6" w:space="0" w:color="auto"/>
              <w:right w:val="double" w:sz="6" w:space="0" w:color="auto"/>
            </w:tcBorders>
          </w:tcPr>
          <w:p w:rsidR="00890A42" w:rsidRPr="00DA3F74" w:rsidRDefault="00890A42" w:rsidP="00BA14E4">
            <w:pPr>
              <w:rPr>
                <w:rFonts w:ascii="Arial" w:hAnsi="Arial" w:cs="Arial"/>
                <w:sz w:val="22"/>
                <w:szCs w:val="22"/>
              </w:rPr>
            </w:pPr>
            <w:r w:rsidRPr="00DA3F74">
              <w:rPr>
                <w:rFonts w:ascii="Arial" w:hAnsi="Arial" w:cs="Arial"/>
                <w:sz w:val="22"/>
                <w:szCs w:val="22"/>
              </w:rPr>
              <w:lastRenderedPageBreak/>
              <w:t>Prueba de la instalación en las condiciones de su recepción.</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En sistemas fijos de extinción por espuma, determinación del coeficiente de expansión, tiempo de drenaje y concentración, según la parte de la norma UNE</w:t>
            </w:r>
            <w:r w:rsidR="00C7186E">
              <w:rPr>
                <w:rFonts w:ascii="Arial" w:hAnsi="Arial" w:cs="Arial"/>
                <w:sz w:val="22"/>
                <w:szCs w:val="22"/>
              </w:rPr>
              <w:t>-</w:t>
            </w:r>
            <w:r w:rsidRPr="00DA3F74">
              <w:rPr>
                <w:rFonts w:ascii="Arial" w:hAnsi="Arial" w:cs="Arial"/>
                <w:sz w:val="22"/>
                <w:szCs w:val="22"/>
              </w:rPr>
              <w:t>EN 1568 que corresponda, de una muestra representativa de la instalación. Los valores obtenidos han de encontrarse dentro de los valores permitidos por el fabricante.</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 xml:space="preserve">Los sistemas fijos de extinción mediante rociadores automáticos deben ser inspeccionados cada 10 </w:t>
            </w:r>
            <w:r w:rsidRPr="00DA3F74">
              <w:rPr>
                <w:rFonts w:ascii="Arial" w:hAnsi="Arial" w:cs="Arial"/>
                <w:sz w:val="22"/>
                <w:szCs w:val="22"/>
              </w:rPr>
              <w:lastRenderedPageBreak/>
              <w:t>años, según lo indicado en “Programa de 10 años” de la UNE-EN 12845.</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Los sistemas fijos de extinción mediante rociadores automáticos deben ser inspeccionados cada 25 años, según lo indicado en el anexo K, de la UNE-EN 12845.</w:t>
            </w:r>
          </w:p>
        </w:tc>
      </w:tr>
      <w:tr w:rsidR="00890A42" w:rsidRPr="00DA3F74" w:rsidTr="0042491A">
        <w:tc>
          <w:tcPr>
            <w:tcW w:w="1217" w:type="pct"/>
            <w:tcBorders>
              <w:top w:val="single" w:sz="4" w:space="0" w:color="auto"/>
              <w:left w:val="double" w:sz="6" w:space="0" w:color="auto"/>
              <w:bottom w:val="double" w:sz="6" w:space="0" w:color="auto"/>
              <w:right w:val="single" w:sz="4" w:space="0" w:color="auto"/>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lastRenderedPageBreak/>
              <w:t>Sistemas para el control  de humos y de calor</w:t>
            </w:r>
            <w:r w:rsidR="00787B3B" w:rsidRPr="00DA3F74">
              <w:rPr>
                <w:rFonts w:ascii="Arial" w:hAnsi="Arial" w:cs="Arial"/>
                <w:sz w:val="22"/>
                <w:szCs w:val="22"/>
              </w:rPr>
              <w:t>.</w:t>
            </w:r>
          </w:p>
        </w:tc>
        <w:tc>
          <w:tcPr>
            <w:tcW w:w="2029" w:type="pct"/>
            <w:tcBorders>
              <w:top w:val="single" w:sz="4" w:space="0" w:color="auto"/>
              <w:left w:val="single" w:sz="4" w:space="0" w:color="auto"/>
              <w:bottom w:val="double" w:sz="6" w:space="0" w:color="auto"/>
              <w:right w:val="nil"/>
            </w:tcBorders>
            <w:shd w:val="clear" w:color="auto" w:fill="auto"/>
          </w:tcPr>
          <w:p w:rsidR="00890A42" w:rsidRPr="00DA3F74" w:rsidRDefault="00890A42" w:rsidP="00BA14E4">
            <w:pPr>
              <w:rPr>
                <w:rFonts w:ascii="Arial" w:hAnsi="Arial" w:cs="Arial"/>
                <w:sz w:val="22"/>
                <w:szCs w:val="22"/>
              </w:rPr>
            </w:pPr>
            <w:r w:rsidRPr="00DA3F74">
              <w:rPr>
                <w:rFonts w:ascii="Arial" w:hAnsi="Arial" w:cs="Arial"/>
                <w:sz w:val="22"/>
                <w:szCs w:val="22"/>
              </w:rPr>
              <w:t xml:space="preserve">Comprobación </w:t>
            </w:r>
            <w:r w:rsidR="000C2B1E" w:rsidRPr="00DA3F74">
              <w:rPr>
                <w:rFonts w:ascii="Arial" w:hAnsi="Arial" w:cs="Arial"/>
                <w:sz w:val="22"/>
                <w:szCs w:val="22"/>
              </w:rPr>
              <w:t xml:space="preserve">del funcionamiento del sistema </w:t>
            </w:r>
            <w:r w:rsidRPr="00DA3F74">
              <w:rPr>
                <w:rFonts w:ascii="Arial" w:hAnsi="Arial" w:cs="Arial"/>
                <w:sz w:val="22"/>
                <w:szCs w:val="22"/>
              </w:rPr>
              <w:t>en sus posiciones de activación y descanso, incluyendo su respuesta a las señales de activación manuales y automáticas y comprobando que el tiempo de respuesta está dentro de los parámetros de diseño.</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Si el sistema dispone de barreras de control de humo, comprobar que los espaciados de cabecera, borde y junta (según UNE-EN 12101-1) no superan los valores indicados por el fabricante.</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Comprobación de la correcta disponibilidad de la fuente de alimentación principal y auxiliar.</w:t>
            </w:r>
          </w:p>
          <w:p w:rsidR="00890A42" w:rsidRPr="00DA3F74" w:rsidRDefault="00890A42" w:rsidP="00BA14E4">
            <w:pPr>
              <w:rPr>
                <w:rFonts w:ascii="Arial" w:hAnsi="Arial" w:cs="Arial"/>
                <w:sz w:val="22"/>
                <w:szCs w:val="22"/>
              </w:rPr>
            </w:pPr>
          </w:p>
          <w:p w:rsidR="00890A42" w:rsidRPr="00DA3F74" w:rsidRDefault="00890A42" w:rsidP="00BA14E4">
            <w:pPr>
              <w:rPr>
                <w:rFonts w:ascii="Arial" w:hAnsi="Arial" w:cs="Arial"/>
                <w:sz w:val="22"/>
                <w:szCs w:val="22"/>
              </w:rPr>
            </w:pPr>
            <w:r w:rsidRPr="00DA3F74">
              <w:rPr>
                <w:rFonts w:ascii="Arial" w:hAnsi="Arial" w:cs="Arial"/>
                <w:sz w:val="22"/>
                <w:szCs w:val="22"/>
              </w:rPr>
              <w:t>Engrase de los componentes y elementos del sistema.</w:t>
            </w:r>
          </w:p>
          <w:p w:rsidR="00890A42" w:rsidRPr="00DA3F74" w:rsidRDefault="00890A42" w:rsidP="00BA14E4">
            <w:pPr>
              <w:rPr>
                <w:rFonts w:ascii="Arial" w:hAnsi="Arial" w:cs="Arial"/>
                <w:sz w:val="22"/>
                <w:szCs w:val="22"/>
              </w:rPr>
            </w:pPr>
          </w:p>
          <w:p w:rsidR="00D623A3" w:rsidRPr="00C63FF0" w:rsidRDefault="00890A42" w:rsidP="00BA14E4">
            <w:pPr>
              <w:rPr>
                <w:rFonts w:ascii="Arial" w:hAnsi="Arial" w:cs="Arial"/>
                <w:sz w:val="22"/>
                <w:szCs w:val="22"/>
              </w:rPr>
            </w:pPr>
            <w:r w:rsidRPr="00DA3F74">
              <w:rPr>
                <w:rFonts w:ascii="Arial" w:hAnsi="Arial" w:cs="Arial"/>
                <w:sz w:val="22"/>
                <w:szCs w:val="22"/>
              </w:rPr>
              <w:t xml:space="preserve">Verificación de señales de alarma y avería e interacción con el sistema de detección </w:t>
            </w:r>
            <w:r w:rsidRPr="00C63FF0">
              <w:rPr>
                <w:rFonts w:ascii="Arial" w:hAnsi="Arial" w:cs="Arial"/>
                <w:sz w:val="22"/>
                <w:szCs w:val="22"/>
              </w:rPr>
              <w:t>de incendios.</w:t>
            </w:r>
          </w:p>
          <w:p w:rsidR="00D623A3" w:rsidRPr="00C63FF0" w:rsidRDefault="00D623A3" w:rsidP="00D623A3">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3996"/>
            </w:tblGrid>
            <w:tr w:rsidR="00D623A3" w:rsidRPr="00C63FF0" w:rsidTr="00FF6584">
              <w:tc>
                <w:tcPr>
                  <w:tcW w:w="10422" w:type="dxa"/>
                  <w:shd w:val="clear" w:color="auto" w:fill="D9D9D9" w:themeFill="background1" w:themeFillShade="D9"/>
                </w:tcPr>
                <w:p w:rsidR="00D623A3" w:rsidRPr="00C63FF0" w:rsidRDefault="00D623A3" w:rsidP="00D623A3">
                  <w:pPr>
                    <w:spacing w:before="120" w:after="120"/>
                    <w:jc w:val="both"/>
                    <w:rPr>
                      <w:rFonts w:ascii="Arial" w:hAnsi="Arial" w:cs="Arial"/>
                      <w:sz w:val="22"/>
                      <w:szCs w:val="22"/>
                    </w:rPr>
                  </w:pPr>
                  <w:r w:rsidRPr="00C63FF0">
                    <w:rPr>
                      <w:rFonts w:ascii="Arial" w:hAnsi="Arial" w:cs="Arial"/>
                      <w:sz w:val="22"/>
                      <w:szCs w:val="22"/>
                    </w:rPr>
                    <w:t xml:space="preserve">Aclaración: Hay que mencionar que en el Anexo I se dice lo siguiente: </w:t>
                  </w:r>
                  <w:r w:rsidRPr="00C63FF0">
                    <w:rPr>
                      <w:rFonts w:ascii="Arial" w:hAnsi="Arial" w:cs="Arial"/>
                      <w:i/>
                      <w:sz w:val="22"/>
                      <w:szCs w:val="22"/>
                    </w:rPr>
                    <w:t>“</w:t>
                  </w:r>
                  <w:r w:rsidR="00856A99" w:rsidRPr="00C63FF0">
                    <w:rPr>
                      <w:rFonts w:ascii="Arial" w:hAnsi="Arial" w:cs="Arial"/>
                      <w:i/>
                      <w:sz w:val="22"/>
                      <w:szCs w:val="22"/>
                    </w:rPr>
                    <w:t xml:space="preserve">(…) El </w:t>
                  </w:r>
                  <w:r w:rsidRPr="00C63FF0">
                    <w:rPr>
                      <w:rFonts w:ascii="Arial" w:hAnsi="Arial" w:cs="Arial"/>
                      <w:i/>
                      <w:sz w:val="22"/>
                      <w:szCs w:val="22"/>
                    </w:rPr>
                    <w:t>mantenimiento de los sistemas de control de humos, cuando sean aplicados a edificios de una planta, multiplanta con atrios, multiplanta con escaleras o a emplazamientos subterráneos, se realizará según lo indicado en la UNE 23584</w:t>
                  </w:r>
                  <w:r w:rsidRPr="00C63FF0">
                    <w:rPr>
                      <w:rFonts w:ascii="Arial" w:hAnsi="Arial" w:cs="Arial"/>
                      <w:sz w:val="22"/>
                      <w:szCs w:val="22"/>
                    </w:rPr>
                    <w:t>.”</w:t>
                  </w:r>
                </w:p>
                <w:p w:rsidR="00D623A3" w:rsidRPr="00C63FF0" w:rsidRDefault="00D623A3" w:rsidP="00D623A3">
                  <w:pPr>
                    <w:spacing w:before="120" w:after="120"/>
                    <w:jc w:val="both"/>
                    <w:rPr>
                      <w:rFonts w:ascii="Arial" w:hAnsi="Arial" w:cs="Arial"/>
                      <w:sz w:val="22"/>
                      <w:szCs w:val="22"/>
                    </w:rPr>
                  </w:pPr>
                  <w:r w:rsidRPr="00C63FF0">
                    <w:rPr>
                      <w:rFonts w:ascii="Arial" w:hAnsi="Arial" w:cs="Arial"/>
                      <w:sz w:val="22"/>
                      <w:szCs w:val="22"/>
                    </w:rPr>
                    <w:t>Lo indicado en dicha norma detalla aspectos relativos a la comprobación del funcionamiento que se indica en la presente tabla.</w:t>
                  </w:r>
                </w:p>
              </w:tc>
            </w:tr>
          </w:tbl>
          <w:p w:rsidR="00D623A3" w:rsidRPr="00DA3F74" w:rsidRDefault="00D623A3" w:rsidP="00BA14E4">
            <w:pPr>
              <w:rPr>
                <w:rFonts w:ascii="Arial" w:hAnsi="Arial" w:cs="Arial"/>
                <w:sz w:val="22"/>
                <w:szCs w:val="22"/>
              </w:rPr>
            </w:pPr>
          </w:p>
        </w:tc>
        <w:tc>
          <w:tcPr>
            <w:tcW w:w="1755" w:type="pct"/>
            <w:tcBorders>
              <w:top w:val="single" w:sz="6" w:space="0" w:color="auto"/>
              <w:left w:val="single" w:sz="6" w:space="0" w:color="auto"/>
              <w:bottom w:val="double" w:sz="6" w:space="0" w:color="auto"/>
              <w:right w:val="double" w:sz="6" w:space="0" w:color="auto"/>
            </w:tcBorders>
          </w:tcPr>
          <w:p w:rsidR="00890A42" w:rsidRPr="00DA3F74" w:rsidRDefault="00890A42" w:rsidP="00BA14E4">
            <w:pPr>
              <w:rPr>
                <w:rFonts w:ascii="Arial" w:hAnsi="Arial" w:cs="Arial"/>
                <w:sz w:val="22"/>
                <w:szCs w:val="22"/>
              </w:rPr>
            </w:pPr>
          </w:p>
        </w:tc>
      </w:tr>
    </w:tbl>
    <w:p w:rsidR="00D946FC" w:rsidRPr="00DA3F74" w:rsidRDefault="00D946FC" w:rsidP="00BA14E4">
      <w:pPr>
        <w:jc w:val="both"/>
        <w:rPr>
          <w:rFonts w:ascii="Arial" w:hAnsi="Arial" w:cs="Arial"/>
          <w:sz w:val="22"/>
          <w:szCs w:val="22"/>
        </w:rPr>
      </w:pPr>
    </w:p>
    <w:p w:rsidR="005F3A3B" w:rsidRPr="00B45D36" w:rsidRDefault="005F3A3B" w:rsidP="00BA14E4">
      <w:pPr>
        <w:ind w:firstLine="539"/>
        <w:jc w:val="both"/>
        <w:rPr>
          <w:rFonts w:ascii="Arial" w:hAnsi="Arial" w:cs="Arial"/>
          <w:sz w:val="22"/>
          <w:szCs w:val="22"/>
        </w:rPr>
      </w:pPr>
    </w:p>
    <w:p w:rsidR="005F3A3B" w:rsidRPr="00B45D36" w:rsidRDefault="005F3A3B" w:rsidP="00BA14E4">
      <w:pPr>
        <w:pStyle w:val="Ttulo2"/>
        <w:jc w:val="center"/>
        <w:rPr>
          <w:rFonts w:ascii="Arial" w:hAnsi="Arial" w:cs="Arial"/>
          <w:sz w:val="22"/>
          <w:szCs w:val="22"/>
        </w:rPr>
      </w:pPr>
      <w:bookmarkStart w:id="73" w:name="_Toc487785364"/>
      <w:r w:rsidRPr="00B45D36">
        <w:rPr>
          <w:rFonts w:ascii="Arial" w:hAnsi="Arial" w:cs="Arial"/>
          <w:sz w:val="22"/>
          <w:szCs w:val="22"/>
        </w:rPr>
        <w:t>SECCIÓN 2ª SEÑALIZACIÓN LUMINISCENTE</w:t>
      </w:r>
      <w:bookmarkEnd w:id="73"/>
    </w:p>
    <w:p w:rsidR="005F3A3B" w:rsidRPr="00DA3F74" w:rsidRDefault="005F3A3B" w:rsidP="00BA14E4">
      <w:pPr>
        <w:jc w:val="center"/>
        <w:rPr>
          <w:rFonts w:ascii="Arial" w:hAnsi="Arial" w:cs="Arial"/>
          <w:b/>
          <w:sz w:val="22"/>
          <w:szCs w:val="22"/>
        </w:rPr>
      </w:pPr>
    </w:p>
    <w:p w:rsidR="005F3A3B" w:rsidRPr="00B45D36" w:rsidRDefault="005F3A3B" w:rsidP="00BA14E4">
      <w:pPr>
        <w:pStyle w:val="Ttulo2"/>
        <w:jc w:val="center"/>
        <w:rPr>
          <w:rFonts w:ascii="Arial" w:hAnsi="Arial" w:cs="Arial"/>
          <w:b/>
          <w:sz w:val="22"/>
          <w:szCs w:val="22"/>
        </w:rPr>
      </w:pPr>
      <w:bookmarkStart w:id="74" w:name="_Toc487785365"/>
      <w:r w:rsidRPr="00B45D36">
        <w:rPr>
          <w:rFonts w:ascii="Arial" w:hAnsi="Arial" w:cs="Arial"/>
          <w:b/>
          <w:sz w:val="22"/>
          <w:szCs w:val="22"/>
        </w:rPr>
        <w:t>TABLA III</w:t>
      </w:r>
      <w:r w:rsidR="00B45D36" w:rsidRPr="00B45D36">
        <w:rPr>
          <w:rFonts w:ascii="Arial" w:hAnsi="Arial" w:cs="Arial"/>
          <w:b/>
          <w:sz w:val="22"/>
          <w:szCs w:val="22"/>
        </w:rPr>
        <w:br/>
      </w:r>
      <w:r w:rsidRPr="00B45D36">
        <w:rPr>
          <w:rFonts w:ascii="Arial" w:hAnsi="Arial" w:cs="Arial"/>
          <w:b/>
          <w:sz w:val="22"/>
          <w:szCs w:val="22"/>
        </w:rPr>
        <w:t>Programa de mantenimiento de los sistemas de señalización luminiscente</w:t>
      </w:r>
      <w:bookmarkEnd w:id="74"/>
    </w:p>
    <w:p w:rsidR="005F3A3B" w:rsidRPr="00DA3F74" w:rsidRDefault="005F3A3B" w:rsidP="00BA14E4">
      <w:pPr>
        <w:jc w:val="center"/>
        <w:rPr>
          <w:rFonts w:ascii="Arial" w:hAnsi="Arial" w:cs="Arial"/>
          <w:sz w:val="22"/>
          <w:szCs w:val="22"/>
        </w:rPr>
      </w:pPr>
    </w:p>
    <w:p w:rsidR="00F7778E" w:rsidRDefault="00F7778E" w:rsidP="00BA14E4">
      <w:pPr>
        <w:rPr>
          <w:rFonts w:ascii="Arial" w:hAnsi="Arial" w:cs="Arial"/>
          <w:sz w:val="22"/>
          <w:szCs w:val="22"/>
        </w:rPr>
      </w:pPr>
      <w:r w:rsidRPr="00DA3F74">
        <w:rPr>
          <w:rFonts w:ascii="Arial" w:hAnsi="Arial" w:cs="Arial"/>
          <w:sz w:val="22"/>
          <w:szCs w:val="22"/>
        </w:rPr>
        <w:t>Operaciones a realizar por personal especializado d</w:t>
      </w:r>
      <w:r>
        <w:rPr>
          <w:rFonts w:ascii="Arial" w:hAnsi="Arial" w:cs="Arial"/>
          <w:sz w:val="22"/>
          <w:szCs w:val="22"/>
        </w:rPr>
        <w:t>el fabricante, de una empresa mantenedora</w:t>
      </w:r>
      <w:r w:rsidRPr="00DA3F74">
        <w:rPr>
          <w:rFonts w:ascii="Arial" w:hAnsi="Arial" w:cs="Arial"/>
          <w:sz w:val="22"/>
          <w:szCs w:val="22"/>
        </w:rPr>
        <w:t>, o bien, por el personal del usuario o titular de la instalación</w:t>
      </w:r>
      <w:r>
        <w:rPr>
          <w:rFonts w:ascii="Arial" w:hAnsi="Arial" w:cs="Arial"/>
          <w:sz w:val="22"/>
          <w:szCs w:val="22"/>
        </w:rPr>
        <w:t>:</w:t>
      </w:r>
    </w:p>
    <w:p w:rsidR="001C5E4E" w:rsidRPr="00DA3F74" w:rsidRDefault="001C5E4E" w:rsidP="00BA14E4">
      <w:pPr>
        <w:ind w:firstLine="539"/>
        <w:jc w:val="both"/>
        <w:rPr>
          <w:rFonts w:ascii="Arial" w:hAnsi="Arial" w:cs="Arial"/>
          <w:sz w:val="22"/>
          <w:szCs w:val="22"/>
        </w:rPr>
      </w:pPr>
    </w:p>
    <w:tbl>
      <w:tblPr>
        <w:tblW w:w="5000" w:type="pct"/>
        <w:tblCellMar>
          <w:top w:w="113" w:type="dxa"/>
          <w:left w:w="120" w:type="dxa"/>
          <w:bottom w:w="113" w:type="dxa"/>
          <w:right w:w="120" w:type="dxa"/>
        </w:tblCellMar>
        <w:tblLook w:val="0000" w:firstRow="0" w:lastRow="0" w:firstColumn="0" w:lastColumn="0" w:noHBand="0" w:noVBand="0"/>
      </w:tblPr>
      <w:tblGrid>
        <w:gridCol w:w="2547"/>
        <w:gridCol w:w="7839"/>
      </w:tblGrid>
      <w:tr w:rsidR="001C5E4E" w:rsidRPr="00DA3F74" w:rsidTr="006919DA">
        <w:trPr>
          <w:trHeight w:hRule="exact" w:val="397"/>
          <w:tblHeader/>
        </w:trPr>
        <w:tc>
          <w:tcPr>
            <w:tcW w:w="1226" w:type="pct"/>
            <w:vMerge w:val="restart"/>
            <w:tcBorders>
              <w:top w:val="double" w:sz="6" w:space="0" w:color="auto"/>
              <w:left w:val="double" w:sz="6" w:space="0" w:color="auto"/>
              <w:right w:val="nil"/>
            </w:tcBorders>
            <w:vAlign w:val="center"/>
          </w:tcPr>
          <w:p w:rsidR="001C5E4E" w:rsidRPr="00DA3F74" w:rsidRDefault="001C5E4E" w:rsidP="00BA14E4">
            <w:pPr>
              <w:jc w:val="center"/>
              <w:rPr>
                <w:rFonts w:ascii="Arial" w:hAnsi="Arial" w:cs="Arial"/>
                <w:sz w:val="22"/>
                <w:szCs w:val="22"/>
              </w:rPr>
            </w:pPr>
            <w:r w:rsidRPr="00DA3F74">
              <w:rPr>
                <w:rFonts w:ascii="Arial" w:hAnsi="Arial" w:cs="Arial"/>
                <w:sz w:val="22"/>
                <w:szCs w:val="22"/>
              </w:rPr>
              <w:t>Equipo o sistema</w:t>
            </w:r>
          </w:p>
        </w:tc>
        <w:tc>
          <w:tcPr>
            <w:tcW w:w="3774" w:type="pct"/>
            <w:tcBorders>
              <w:top w:val="double" w:sz="6" w:space="0" w:color="auto"/>
              <w:left w:val="single" w:sz="6" w:space="0" w:color="auto"/>
              <w:bottom w:val="nil"/>
              <w:right w:val="double" w:sz="6" w:space="0" w:color="auto"/>
            </w:tcBorders>
            <w:vAlign w:val="center"/>
          </w:tcPr>
          <w:p w:rsidR="001C5E4E" w:rsidRPr="00DA3F74" w:rsidRDefault="001C5E4E" w:rsidP="00BA14E4">
            <w:pPr>
              <w:jc w:val="center"/>
              <w:rPr>
                <w:rFonts w:ascii="Arial" w:hAnsi="Arial" w:cs="Arial"/>
                <w:sz w:val="22"/>
                <w:szCs w:val="22"/>
              </w:rPr>
            </w:pPr>
            <w:r w:rsidRPr="00DA3F74">
              <w:rPr>
                <w:rFonts w:ascii="Arial" w:hAnsi="Arial" w:cs="Arial"/>
                <w:sz w:val="22"/>
                <w:szCs w:val="22"/>
              </w:rPr>
              <w:t>CADA</w:t>
            </w:r>
          </w:p>
        </w:tc>
      </w:tr>
      <w:tr w:rsidR="00F7778E" w:rsidRPr="00DA3F74" w:rsidTr="00F7778E">
        <w:trPr>
          <w:trHeight w:hRule="exact" w:val="397"/>
          <w:tblHeader/>
        </w:trPr>
        <w:tc>
          <w:tcPr>
            <w:tcW w:w="1226" w:type="pct"/>
            <w:vMerge/>
            <w:tcBorders>
              <w:left w:val="double" w:sz="6" w:space="0" w:color="auto"/>
              <w:bottom w:val="double" w:sz="6" w:space="0" w:color="auto"/>
              <w:right w:val="nil"/>
            </w:tcBorders>
            <w:vAlign w:val="center"/>
          </w:tcPr>
          <w:p w:rsidR="00F7778E" w:rsidRPr="00DA3F74" w:rsidRDefault="00F7778E" w:rsidP="00BA14E4">
            <w:pPr>
              <w:jc w:val="center"/>
              <w:rPr>
                <w:rFonts w:ascii="Arial" w:hAnsi="Arial" w:cs="Arial"/>
                <w:sz w:val="22"/>
                <w:szCs w:val="22"/>
              </w:rPr>
            </w:pPr>
          </w:p>
        </w:tc>
        <w:tc>
          <w:tcPr>
            <w:tcW w:w="3774" w:type="pct"/>
            <w:tcBorders>
              <w:top w:val="single" w:sz="6" w:space="0" w:color="auto"/>
              <w:left w:val="single" w:sz="6" w:space="0" w:color="auto"/>
              <w:bottom w:val="double" w:sz="6" w:space="0" w:color="auto"/>
              <w:right w:val="double" w:sz="6" w:space="0" w:color="auto"/>
            </w:tcBorders>
            <w:vAlign w:val="center"/>
          </w:tcPr>
          <w:p w:rsidR="00F7778E" w:rsidRPr="00DA3F74" w:rsidRDefault="00F7778E" w:rsidP="00BA14E4">
            <w:pPr>
              <w:jc w:val="center"/>
              <w:rPr>
                <w:rFonts w:ascii="Arial" w:hAnsi="Arial" w:cs="Arial"/>
                <w:sz w:val="22"/>
                <w:szCs w:val="22"/>
              </w:rPr>
            </w:pPr>
            <w:r w:rsidRPr="00DA3F74">
              <w:rPr>
                <w:rFonts w:ascii="Arial" w:hAnsi="Arial" w:cs="Arial"/>
                <w:sz w:val="22"/>
                <w:szCs w:val="22"/>
              </w:rPr>
              <w:t>AÑO</w:t>
            </w:r>
          </w:p>
        </w:tc>
      </w:tr>
      <w:tr w:rsidR="00F7778E" w:rsidRPr="00DA3F74" w:rsidTr="00F7778E">
        <w:trPr>
          <w:trHeight w:val="1725"/>
        </w:trPr>
        <w:tc>
          <w:tcPr>
            <w:tcW w:w="1226" w:type="pct"/>
            <w:tcBorders>
              <w:top w:val="single" w:sz="6" w:space="0" w:color="auto"/>
              <w:left w:val="double" w:sz="6" w:space="0" w:color="auto"/>
              <w:bottom w:val="double" w:sz="6" w:space="0" w:color="auto"/>
              <w:right w:val="nil"/>
            </w:tcBorders>
          </w:tcPr>
          <w:p w:rsidR="00F7778E" w:rsidRPr="00DA3F74" w:rsidRDefault="00F7778E" w:rsidP="00BA14E4">
            <w:pPr>
              <w:rPr>
                <w:rFonts w:ascii="Arial" w:hAnsi="Arial" w:cs="Arial"/>
                <w:sz w:val="22"/>
                <w:szCs w:val="22"/>
              </w:rPr>
            </w:pPr>
            <w:r w:rsidRPr="00DA3F74">
              <w:rPr>
                <w:rFonts w:ascii="Arial" w:hAnsi="Arial" w:cs="Arial"/>
                <w:sz w:val="22"/>
                <w:szCs w:val="22"/>
              </w:rPr>
              <w:t>Sistemas de señalización luminiscente.</w:t>
            </w:r>
          </w:p>
        </w:tc>
        <w:tc>
          <w:tcPr>
            <w:tcW w:w="3774" w:type="pct"/>
            <w:tcBorders>
              <w:top w:val="single" w:sz="6" w:space="0" w:color="auto"/>
              <w:left w:val="single" w:sz="6" w:space="0" w:color="auto"/>
              <w:bottom w:val="double" w:sz="6" w:space="0" w:color="auto"/>
              <w:right w:val="double" w:sz="6" w:space="0" w:color="auto"/>
            </w:tcBorders>
            <w:shd w:val="clear" w:color="auto" w:fill="auto"/>
          </w:tcPr>
          <w:p w:rsidR="00F7778E" w:rsidRPr="00DA3F74" w:rsidRDefault="00F7778E" w:rsidP="00BA14E4">
            <w:pPr>
              <w:rPr>
                <w:rFonts w:ascii="Arial" w:hAnsi="Arial" w:cs="Arial"/>
                <w:sz w:val="22"/>
                <w:szCs w:val="22"/>
              </w:rPr>
            </w:pPr>
            <w:r w:rsidRPr="00DA3F74">
              <w:rPr>
                <w:rFonts w:ascii="Arial" w:hAnsi="Arial" w:cs="Arial"/>
                <w:sz w:val="22"/>
                <w:szCs w:val="22"/>
              </w:rPr>
              <w:t xml:space="preserve">Comprobación visual </w:t>
            </w:r>
            <w:r w:rsidRPr="00DA3F74">
              <w:rPr>
                <w:rFonts w:ascii="Arial" w:hAnsi="Arial" w:cs="Arial"/>
                <w:spacing w:val="2"/>
                <w:sz w:val="22"/>
                <w:szCs w:val="22"/>
              </w:rPr>
              <w:t>de la existencia, correcta ubicación</w:t>
            </w:r>
            <w:r w:rsidRPr="00DA3F74">
              <w:rPr>
                <w:rFonts w:ascii="Arial" w:hAnsi="Arial" w:cs="Arial"/>
                <w:sz w:val="22"/>
                <w:szCs w:val="22"/>
              </w:rPr>
              <w:t xml:space="preserve"> y buen estado en cuanto a limpieza, legibilidad e iluminación (en la oscuridad) de las señales, balizamientos y planos de evacuación.</w:t>
            </w:r>
          </w:p>
          <w:p w:rsidR="00F7778E" w:rsidRPr="00DA3F74" w:rsidRDefault="00F7778E" w:rsidP="00BA14E4">
            <w:pPr>
              <w:rPr>
                <w:rFonts w:ascii="Arial" w:hAnsi="Arial" w:cs="Arial"/>
                <w:spacing w:val="4"/>
                <w:sz w:val="22"/>
                <w:szCs w:val="22"/>
              </w:rPr>
            </w:pPr>
          </w:p>
          <w:p w:rsidR="00C95D5A" w:rsidRDefault="00F7778E" w:rsidP="00BA14E4">
            <w:pPr>
              <w:rPr>
                <w:rFonts w:ascii="Arial" w:hAnsi="Arial" w:cs="Arial"/>
                <w:sz w:val="22"/>
                <w:szCs w:val="22"/>
              </w:rPr>
            </w:pPr>
            <w:r w:rsidRPr="00DA3F74">
              <w:rPr>
                <w:rFonts w:ascii="Arial" w:hAnsi="Arial" w:cs="Arial"/>
                <w:sz w:val="22"/>
                <w:szCs w:val="22"/>
              </w:rPr>
              <w:t xml:space="preserve">Verificación del estado de los elementos de sujeción (anclajes, varillas, angulares, tornillería, adhesivos, etc.). </w:t>
            </w:r>
          </w:p>
          <w:p w:rsidR="00C95D5A" w:rsidRDefault="00C95D5A" w:rsidP="00C95D5A">
            <w:pPr>
              <w:ind w:firstLine="539"/>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7589"/>
            </w:tblGrid>
            <w:tr w:rsidR="00C95D5A" w:rsidRPr="00AB014F" w:rsidTr="0068708E">
              <w:tc>
                <w:tcPr>
                  <w:tcW w:w="10422" w:type="dxa"/>
                  <w:shd w:val="clear" w:color="auto" w:fill="D9D9D9" w:themeFill="background1" w:themeFillShade="D9"/>
                </w:tcPr>
                <w:p w:rsidR="00C95D5A" w:rsidRPr="001201DD" w:rsidRDefault="00C95D5A" w:rsidP="00C95D5A">
                  <w:pPr>
                    <w:spacing w:before="120" w:after="120"/>
                    <w:jc w:val="both"/>
                    <w:rPr>
                      <w:rFonts w:ascii="Arial" w:hAnsi="Arial" w:cs="Arial"/>
                      <w:sz w:val="22"/>
                      <w:szCs w:val="22"/>
                    </w:rPr>
                  </w:pPr>
                  <w:r w:rsidRPr="00C63FF0">
                    <w:rPr>
                      <w:rFonts w:ascii="Arial" w:hAnsi="Arial" w:cs="Arial"/>
                      <w:sz w:val="22"/>
                      <w:szCs w:val="22"/>
                    </w:rPr>
                    <w:lastRenderedPageBreak/>
                    <w:t>Aclaración: Hay que señalar que, aunque en el Anexo I no se mencionan las señales de evacuación, es importante que estas también tengan un apropiado mantenimiento, junto con los balizamientos y el resto de señales luminiscentes.</w:t>
                  </w:r>
                </w:p>
              </w:tc>
            </w:tr>
          </w:tbl>
          <w:p w:rsidR="00F7778E" w:rsidRPr="00DA3F74" w:rsidRDefault="00F7778E" w:rsidP="00C95D5A">
            <w:pPr>
              <w:jc w:val="both"/>
              <w:rPr>
                <w:rFonts w:ascii="Arial" w:hAnsi="Arial" w:cs="Arial"/>
                <w:sz w:val="22"/>
                <w:szCs w:val="22"/>
              </w:rPr>
            </w:pPr>
          </w:p>
        </w:tc>
      </w:tr>
    </w:tbl>
    <w:p w:rsidR="005F3A3B" w:rsidRDefault="005F3A3B" w:rsidP="00BA14E4">
      <w:pPr>
        <w:ind w:firstLine="539"/>
        <w:jc w:val="both"/>
        <w:rPr>
          <w:rFonts w:ascii="Arial" w:hAnsi="Arial" w:cs="Arial"/>
          <w:sz w:val="22"/>
          <w:szCs w:val="22"/>
        </w:rPr>
      </w:pPr>
    </w:p>
    <w:p w:rsidR="00284477" w:rsidRDefault="006B323D" w:rsidP="00BA14E4">
      <w:pPr>
        <w:ind w:firstLine="539"/>
        <w:jc w:val="both"/>
        <w:rPr>
          <w:rFonts w:ascii="Arial" w:hAnsi="Arial" w:cs="Arial"/>
          <w:sz w:val="22"/>
          <w:szCs w:val="22"/>
        </w:rPr>
      </w:pPr>
      <w:r w:rsidRPr="006B323D">
        <w:rPr>
          <w:rFonts w:ascii="Arial" w:hAnsi="Arial" w:cs="Arial"/>
          <w:sz w:val="22"/>
          <w:szCs w:val="22"/>
        </w:rPr>
        <w:t>La vida útil de las señales fotoluminiscentes será la que establezca el fabricante de las mismas. En el caso de que el fabricante no establezca una vida útil, esta se considerará de 10 años.</w:t>
      </w:r>
    </w:p>
    <w:p w:rsidR="00284477" w:rsidRPr="00B6341B" w:rsidRDefault="00284477" w:rsidP="00BA14E4">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284477" w:rsidRPr="00B6341B" w:rsidTr="00D75362">
        <w:tc>
          <w:tcPr>
            <w:tcW w:w="10422" w:type="dxa"/>
            <w:shd w:val="clear" w:color="auto" w:fill="D9D9D9" w:themeFill="background1" w:themeFillShade="D9"/>
          </w:tcPr>
          <w:p w:rsidR="00284477" w:rsidRPr="00B6341B" w:rsidRDefault="00284477" w:rsidP="00BA14E4">
            <w:pPr>
              <w:spacing w:before="120" w:after="120"/>
              <w:rPr>
                <w:rFonts w:ascii="Arial" w:hAnsi="Arial" w:cs="Arial"/>
                <w:sz w:val="22"/>
                <w:szCs w:val="22"/>
              </w:rPr>
            </w:pPr>
            <w:r w:rsidRPr="00B6341B">
              <w:rPr>
                <w:rFonts w:ascii="Arial" w:hAnsi="Arial" w:cs="Arial"/>
                <w:sz w:val="22"/>
                <w:szCs w:val="22"/>
              </w:rPr>
              <w:t>Ver consideraciones sobre la vida útil al inicio de la Tabla II.</w:t>
            </w:r>
          </w:p>
        </w:tc>
      </w:tr>
    </w:tbl>
    <w:p w:rsidR="00284477" w:rsidRPr="00B6341B" w:rsidRDefault="00284477" w:rsidP="00BA14E4">
      <w:pPr>
        <w:ind w:firstLine="539"/>
        <w:jc w:val="both"/>
        <w:rPr>
          <w:rFonts w:ascii="Arial" w:hAnsi="Arial" w:cs="Arial"/>
          <w:sz w:val="22"/>
          <w:szCs w:val="22"/>
        </w:rPr>
      </w:pPr>
    </w:p>
    <w:p w:rsidR="00F7778E" w:rsidRDefault="006B323D" w:rsidP="00BA14E4">
      <w:pPr>
        <w:ind w:firstLine="539"/>
        <w:jc w:val="both"/>
        <w:rPr>
          <w:rFonts w:ascii="Arial" w:hAnsi="Arial" w:cs="Arial"/>
          <w:sz w:val="22"/>
          <w:szCs w:val="22"/>
        </w:rPr>
      </w:pPr>
      <w:r w:rsidRPr="00B6341B">
        <w:rPr>
          <w:rFonts w:ascii="Arial" w:hAnsi="Arial" w:cs="Arial"/>
          <w:sz w:val="22"/>
          <w:szCs w:val="22"/>
        </w:rPr>
        <w:t xml:space="preserve"> Una vez pasada la vida útil, se sustituirán</w:t>
      </w:r>
      <w:r w:rsidR="00901E8F" w:rsidRPr="00B6341B">
        <w:rPr>
          <w:rFonts w:ascii="Arial" w:hAnsi="Arial" w:cs="Arial"/>
          <w:sz w:val="22"/>
          <w:szCs w:val="22"/>
        </w:rPr>
        <w:t xml:space="preserve"> por</w:t>
      </w:r>
      <w:r w:rsidR="00901E8F" w:rsidRPr="00DA3F74">
        <w:rPr>
          <w:rFonts w:ascii="Arial" w:hAnsi="Arial" w:cs="Arial"/>
          <w:sz w:val="22"/>
          <w:szCs w:val="22"/>
        </w:rPr>
        <w:t xml:space="preserve"> personal especializado d</w:t>
      </w:r>
      <w:r w:rsidR="00901E8F">
        <w:rPr>
          <w:rFonts w:ascii="Arial" w:hAnsi="Arial" w:cs="Arial"/>
          <w:sz w:val="22"/>
          <w:szCs w:val="22"/>
        </w:rPr>
        <w:t>el fabricante o de una empresa mantenedora</w:t>
      </w:r>
      <w:r w:rsidRPr="006B323D">
        <w:rPr>
          <w:rFonts w:ascii="Arial" w:hAnsi="Arial" w:cs="Arial"/>
          <w:sz w:val="22"/>
          <w:szCs w:val="22"/>
        </w:rPr>
        <w:t xml:space="preserve">, salvo que se justifique que la medición sobre una muestra representativa, teniendo en cuenta la fecha de fabricación y su ubicación, realizada conforme a la norma UNE 23035-2, aporta valores no inferiores al 80% de los que dicte la norma UNE 23035-4, en cada momento. </w:t>
      </w:r>
      <w:r w:rsidR="00F7778E">
        <w:rPr>
          <w:rFonts w:ascii="Arial" w:hAnsi="Arial" w:cs="Arial"/>
          <w:sz w:val="22"/>
          <w:szCs w:val="22"/>
        </w:rPr>
        <w:t>La</w:t>
      </w:r>
      <w:r w:rsidR="00F7778E" w:rsidRPr="00DA3F74">
        <w:rPr>
          <w:rFonts w:ascii="Arial" w:hAnsi="Arial" w:cs="Arial"/>
          <w:sz w:val="22"/>
          <w:szCs w:val="22"/>
        </w:rPr>
        <w:t xml:space="preserve"> vida útil de la señal fotoluminiscente se contará a partir de la fecha de fabricación de la misma. Las mediciones que permiten prolongar esta vida útil se repetirán cada 5 años.  </w:t>
      </w:r>
    </w:p>
    <w:p w:rsidR="009F569C" w:rsidRPr="00C63FF0" w:rsidRDefault="009F569C" w:rsidP="009F569C">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9F569C" w:rsidRPr="00C63FF0" w:rsidTr="0068708E">
        <w:tc>
          <w:tcPr>
            <w:tcW w:w="10422" w:type="dxa"/>
            <w:shd w:val="clear" w:color="auto" w:fill="D9D9D9" w:themeFill="background1" w:themeFillShade="D9"/>
          </w:tcPr>
          <w:p w:rsidR="009F569C" w:rsidRPr="00C63FF0" w:rsidRDefault="009F569C" w:rsidP="00601901">
            <w:pPr>
              <w:spacing w:before="120" w:after="120"/>
              <w:jc w:val="both"/>
              <w:rPr>
                <w:rFonts w:ascii="Arial" w:hAnsi="Arial" w:cs="Arial"/>
                <w:sz w:val="22"/>
                <w:szCs w:val="22"/>
              </w:rPr>
            </w:pPr>
            <w:r w:rsidRPr="00C63FF0">
              <w:rPr>
                <w:rFonts w:ascii="Arial" w:hAnsi="Arial" w:cs="Arial"/>
                <w:sz w:val="22"/>
                <w:szCs w:val="22"/>
              </w:rPr>
              <w:t xml:space="preserve">Aclaración: Sobre la muestra representativa, su tamaño dependerá de muchos factores, como el número total de señales instaladas o si </w:t>
            </w:r>
            <w:r w:rsidR="00601901" w:rsidRPr="00C63FF0">
              <w:rPr>
                <w:rFonts w:ascii="Arial" w:hAnsi="Arial" w:cs="Arial"/>
                <w:sz w:val="22"/>
                <w:szCs w:val="22"/>
              </w:rPr>
              <w:t xml:space="preserve">es adverso </w:t>
            </w:r>
            <w:r w:rsidRPr="00C63FF0">
              <w:rPr>
                <w:rFonts w:ascii="Arial" w:hAnsi="Arial" w:cs="Arial"/>
                <w:sz w:val="22"/>
                <w:szCs w:val="22"/>
              </w:rPr>
              <w:t>el ambiente donde están instaladas. Como regla general, lo que se pretende es que la muestra incluya un número de señales que represente a las que hay instaladas (por ejemplo, en el caso de que las señales estén en un ambiente favorable y sean todas ellas análogas, con una muestra de una o dos unidades sería suficiente. En otros casos de instalaciones muy grandes o con señales muy distintas o sometidas a ambientes poco favorables, sería necesario una muestra mayor).</w:t>
            </w:r>
          </w:p>
        </w:tc>
      </w:tr>
    </w:tbl>
    <w:p w:rsidR="001C5E4E" w:rsidRDefault="001C5E4E" w:rsidP="009F569C">
      <w:pPr>
        <w:jc w:val="both"/>
        <w:rPr>
          <w:rFonts w:ascii="Arial" w:hAnsi="Arial" w:cs="Arial"/>
          <w:sz w:val="22"/>
          <w:szCs w:val="22"/>
        </w:rPr>
      </w:pPr>
    </w:p>
    <w:p w:rsidR="00AA4666" w:rsidRDefault="00AA4666" w:rsidP="009F569C">
      <w:pPr>
        <w:jc w:val="both"/>
        <w:rPr>
          <w:rFonts w:ascii="Arial" w:hAnsi="Arial" w:cs="Arial"/>
          <w:sz w:val="22"/>
          <w:szCs w:val="22"/>
        </w:rPr>
      </w:pPr>
    </w:p>
    <w:p w:rsidR="005F3A3B" w:rsidRDefault="00B45D36" w:rsidP="00BA14E4">
      <w:pPr>
        <w:pStyle w:val="Ttulo1"/>
        <w:jc w:val="center"/>
        <w:rPr>
          <w:rFonts w:ascii="Arial" w:hAnsi="Arial" w:cs="Arial"/>
          <w:b/>
          <w:sz w:val="22"/>
          <w:szCs w:val="22"/>
        </w:rPr>
      </w:pPr>
      <w:bookmarkStart w:id="75" w:name="_Toc487785366"/>
      <w:r>
        <w:rPr>
          <w:rFonts w:ascii="Arial" w:hAnsi="Arial" w:cs="Arial"/>
          <w:b/>
          <w:sz w:val="22"/>
          <w:szCs w:val="22"/>
        </w:rPr>
        <w:t>ANEXO</w:t>
      </w:r>
      <w:r w:rsidR="005F3A3B" w:rsidRPr="00DA3F74">
        <w:rPr>
          <w:rFonts w:ascii="Arial" w:hAnsi="Arial" w:cs="Arial"/>
          <w:b/>
          <w:sz w:val="22"/>
          <w:szCs w:val="22"/>
        </w:rPr>
        <w:t xml:space="preserve"> III</w:t>
      </w:r>
      <w:r>
        <w:rPr>
          <w:rFonts w:ascii="Arial" w:hAnsi="Arial" w:cs="Arial"/>
          <w:b/>
          <w:sz w:val="22"/>
          <w:szCs w:val="22"/>
        </w:rPr>
        <w:br/>
      </w:r>
      <w:r w:rsidR="005F3A3B" w:rsidRPr="00DA3F74">
        <w:rPr>
          <w:rFonts w:ascii="Arial" w:hAnsi="Arial" w:cs="Arial"/>
          <w:b/>
          <w:sz w:val="22"/>
          <w:szCs w:val="22"/>
        </w:rPr>
        <w:t>MEDIOS HUMANOS MÍNIMOS EN EMPRESAS INSTALADORAS Y MANTENEDORAS DE EQUIPOS Y SISTEMAS DE PROTECCIÓN CONTRA INCENDIOS</w:t>
      </w:r>
      <w:bookmarkEnd w:id="75"/>
    </w:p>
    <w:p w:rsidR="00C63FF0" w:rsidRPr="00C63FF0" w:rsidRDefault="00C63FF0" w:rsidP="00C63FF0">
      <w:pPr>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C63FF0" w:rsidRPr="00C63FF0" w:rsidTr="00AE36A3">
        <w:tc>
          <w:tcPr>
            <w:tcW w:w="10422" w:type="dxa"/>
            <w:shd w:val="clear" w:color="auto" w:fill="D9D9D9" w:themeFill="background1" w:themeFillShade="D9"/>
          </w:tcPr>
          <w:p w:rsidR="00C63FF0" w:rsidRPr="00C63FF0" w:rsidRDefault="00C63FF0" w:rsidP="00AE36A3">
            <w:pPr>
              <w:spacing w:before="120" w:after="120"/>
              <w:jc w:val="both"/>
              <w:rPr>
                <w:rFonts w:ascii="Arial" w:hAnsi="Arial" w:cs="Arial"/>
                <w:b/>
                <w:sz w:val="22"/>
                <w:szCs w:val="22"/>
                <w:u w:val="single"/>
              </w:rPr>
            </w:pPr>
            <w:r w:rsidRPr="00C63FF0">
              <w:rPr>
                <w:rFonts w:ascii="Arial" w:hAnsi="Arial" w:cs="Arial"/>
                <w:b/>
                <w:sz w:val="22"/>
                <w:szCs w:val="22"/>
                <w:u w:val="single"/>
              </w:rPr>
              <w:t>Sobre el contenido del Anexo III:</w:t>
            </w:r>
          </w:p>
          <w:p w:rsidR="002C49F4" w:rsidRDefault="00CB34B5" w:rsidP="002A7DCF">
            <w:pPr>
              <w:spacing w:before="120" w:after="120"/>
              <w:jc w:val="both"/>
              <w:rPr>
                <w:rFonts w:ascii="Arial" w:hAnsi="Arial" w:cs="Arial"/>
                <w:sz w:val="22"/>
                <w:szCs w:val="22"/>
              </w:rPr>
            </w:pPr>
            <w:r>
              <w:rPr>
                <w:rFonts w:ascii="Arial" w:hAnsi="Arial" w:cs="Arial"/>
                <w:sz w:val="22"/>
                <w:szCs w:val="22"/>
              </w:rPr>
              <w:t>En cuando estén disponibles, s</w:t>
            </w:r>
            <w:r w:rsidR="00C63FF0">
              <w:rPr>
                <w:rFonts w:ascii="Arial" w:hAnsi="Arial" w:cs="Arial"/>
                <w:sz w:val="22"/>
                <w:szCs w:val="22"/>
              </w:rPr>
              <w:t>e publicarán documentos</w:t>
            </w:r>
            <w:r>
              <w:rPr>
                <w:rFonts w:ascii="Arial" w:hAnsi="Arial" w:cs="Arial"/>
                <w:sz w:val="22"/>
                <w:szCs w:val="22"/>
              </w:rPr>
              <w:t xml:space="preserve"> </w:t>
            </w:r>
            <w:r w:rsidR="0036088D">
              <w:rPr>
                <w:rFonts w:ascii="Arial" w:hAnsi="Arial" w:cs="Arial"/>
                <w:sz w:val="22"/>
                <w:szCs w:val="22"/>
              </w:rPr>
              <w:t>donde se</w:t>
            </w:r>
            <w:r w:rsidR="00C63FF0">
              <w:rPr>
                <w:rFonts w:ascii="Arial" w:hAnsi="Arial" w:cs="Arial"/>
                <w:sz w:val="22"/>
                <w:szCs w:val="22"/>
              </w:rPr>
              <w:t xml:space="preserve"> desarrolle</w:t>
            </w:r>
            <w:r>
              <w:rPr>
                <w:rFonts w:ascii="Arial" w:hAnsi="Arial" w:cs="Arial"/>
                <w:sz w:val="22"/>
                <w:szCs w:val="22"/>
              </w:rPr>
              <w:t xml:space="preserve"> el contenido que sea preciso de</w:t>
            </w:r>
            <w:r w:rsidR="00C63FF0">
              <w:rPr>
                <w:rFonts w:ascii="Arial" w:hAnsi="Arial" w:cs="Arial"/>
                <w:sz w:val="22"/>
                <w:szCs w:val="22"/>
              </w:rPr>
              <w:t xml:space="preserve"> los apartados del Anexo III.</w:t>
            </w:r>
            <w:r w:rsidR="002A7DCF">
              <w:rPr>
                <w:rFonts w:ascii="Arial" w:hAnsi="Arial" w:cs="Arial"/>
                <w:sz w:val="22"/>
                <w:szCs w:val="22"/>
              </w:rPr>
              <w:t xml:space="preserve"> </w:t>
            </w:r>
          </w:p>
          <w:p w:rsidR="00673829" w:rsidRPr="00C63FF0" w:rsidRDefault="00C84045" w:rsidP="002A7DCF">
            <w:pPr>
              <w:spacing w:before="120" w:after="120"/>
              <w:jc w:val="both"/>
              <w:rPr>
                <w:rFonts w:ascii="Arial" w:hAnsi="Arial" w:cs="Arial"/>
                <w:sz w:val="22"/>
                <w:szCs w:val="22"/>
              </w:rPr>
            </w:pPr>
            <w:r w:rsidRPr="00375729">
              <w:rPr>
                <w:rFonts w:ascii="Arial" w:hAnsi="Arial" w:cs="Arial"/>
                <w:sz w:val="22"/>
                <w:szCs w:val="22"/>
              </w:rPr>
              <w:t>Para más información, v</w:t>
            </w:r>
            <w:r w:rsidR="00673829" w:rsidRPr="00375729">
              <w:rPr>
                <w:rFonts w:ascii="Arial" w:hAnsi="Arial" w:cs="Arial"/>
                <w:sz w:val="22"/>
                <w:szCs w:val="22"/>
              </w:rPr>
              <w:t>er</w:t>
            </w:r>
            <w:r w:rsidRPr="00375729">
              <w:rPr>
                <w:rFonts w:ascii="Arial" w:hAnsi="Arial" w:cs="Arial"/>
                <w:sz w:val="22"/>
                <w:szCs w:val="22"/>
              </w:rPr>
              <w:t xml:space="preserve"> los documentos</w:t>
            </w:r>
            <w:r w:rsidR="00673829" w:rsidRPr="00375729">
              <w:rPr>
                <w:rFonts w:ascii="Arial" w:hAnsi="Arial" w:cs="Arial"/>
                <w:sz w:val="22"/>
                <w:szCs w:val="22"/>
              </w:rPr>
              <w:t xml:space="preserve"> anexos de la guía </w:t>
            </w:r>
            <w:r w:rsidR="002A7DCF" w:rsidRPr="002A7DCF">
              <w:rPr>
                <w:rFonts w:ascii="Arial" w:hAnsi="Arial" w:cs="Arial"/>
                <w:sz w:val="22"/>
                <w:szCs w:val="22"/>
              </w:rPr>
              <w:t>(</w:t>
            </w:r>
            <w:hyperlink r:id="rId24" w:history="1">
              <w:r w:rsidR="002A7DCF" w:rsidRPr="002A7DCF">
                <w:rPr>
                  <w:rStyle w:val="Hipervnculo"/>
                  <w:rFonts w:ascii="Arial" w:hAnsi="Arial" w:cs="Arial"/>
                  <w:sz w:val="22"/>
                  <w:szCs w:val="22"/>
                </w:rPr>
                <w:t>ver enlace</w:t>
              </w:r>
            </w:hyperlink>
            <w:r w:rsidR="002A7DCF" w:rsidRPr="002A7DCF">
              <w:rPr>
                <w:rFonts w:ascii="Arial" w:hAnsi="Arial" w:cs="Arial"/>
                <w:sz w:val="22"/>
                <w:szCs w:val="22"/>
              </w:rPr>
              <w:t>).</w:t>
            </w:r>
          </w:p>
        </w:tc>
      </w:tr>
    </w:tbl>
    <w:p w:rsidR="005F3A3B" w:rsidRPr="00DA3F74" w:rsidRDefault="005F3A3B" w:rsidP="00BA14E4">
      <w:pPr>
        <w:ind w:firstLine="539"/>
        <w:jc w:val="both"/>
        <w:rPr>
          <w:rFonts w:ascii="Arial" w:hAnsi="Arial" w:cs="Arial"/>
          <w:sz w:val="22"/>
          <w:szCs w:val="22"/>
        </w:rPr>
      </w:pPr>
    </w:p>
    <w:p w:rsidR="005F3A3B" w:rsidRPr="00DA3F74" w:rsidRDefault="005F3A3B" w:rsidP="00BA14E4">
      <w:pPr>
        <w:pStyle w:val="Prrafodelista"/>
        <w:numPr>
          <w:ilvl w:val="0"/>
          <w:numId w:val="8"/>
        </w:numPr>
        <w:ind w:left="0" w:firstLine="426"/>
        <w:jc w:val="both"/>
        <w:rPr>
          <w:rFonts w:ascii="Arial" w:hAnsi="Arial" w:cs="Arial"/>
          <w:sz w:val="22"/>
          <w:szCs w:val="22"/>
        </w:rPr>
      </w:pPr>
      <w:r w:rsidRPr="00DA3F74">
        <w:rPr>
          <w:rFonts w:ascii="Arial" w:hAnsi="Arial" w:cs="Arial"/>
          <w:sz w:val="22"/>
          <w:szCs w:val="22"/>
        </w:rPr>
        <w:t xml:space="preserve">Las empresas instaladoras y/o mantenedoras de instalaciones de protección contra incendios deberán contar con personal contratado, como mínimo, con un responsable técnico de la empresa, en posesión de un </w:t>
      </w:r>
      <w:r w:rsidR="00562C26" w:rsidRPr="00DA3F74">
        <w:rPr>
          <w:rFonts w:ascii="Arial" w:hAnsi="Arial" w:cs="Arial"/>
          <w:sz w:val="22"/>
          <w:szCs w:val="22"/>
        </w:rPr>
        <w:t>título</w:t>
      </w:r>
      <w:r w:rsidRPr="00DA3F74">
        <w:rPr>
          <w:rFonts w:ascii="Arial" w:hAnsi="Arial" w:cs="Arial"/>
          <w:sz w:val="22"/>
          <w:szCs w:val="22"/>
        </w:rPr>
        <w:t xml:space="preserve"> de escuelas técnicas universitarias, u otra titulación equivalente, con competencia </w:t>
      </w:r>
      <w:r w:rsidR="00355F55">
        <w:rPr>
          <w:rFonts w:ascii="Arial" w:hAnsi="Arial" w:cs="Arial"/>
          <w:sz w:val="22"/>
          <w:szCs w:val="22"/>
        </w:rPr>
        <w:t>técnica</w:t>
      </w:r>
      <w:r w:rsidRPr="00DA3F74">
        <w:rPr>
          <w:rFonts w:ascii="Arial" w:hAnsi="Arial" w:cs="Arial"/>
          <w:sz w:val="22"/>
          <w:szCs w:val="22"/>
        </w:rPr>
        <w:t xml:space="preserve"> en la materia.</w:t>
      </w:r>
    </w:p>
    <w:p w:rsidR="005F3A3B" w:rsidRPr="00DA3F74" w:rsidRDefault="005F3A3B" w:rsidP="00BA14E4">
      <w:pPr>
        <w:pStyle w:val="Prrafodelista"/>
        <w:numPr>
          <w:ilvl w:val="0"/>
          <w:numId w:val="8"/>
        </w:numPr>
        <w:ind w:left="0" w:firstLine="426"/>
        <w:jc w:val="both"/>
        <w:rPr>
          <w:rFonts w:ascii="Arial" w:hAnsi="Arial" w:cs="Arial"/>
          <w:sz w:val="22"/>
          <w:szCs w:val="22"/>
        </w:rPr>
      </w:pPr>
      <w:r w:rsidRPr="00DA3F74">
        <w:rPr>
          <w:rFonts w:ascii="Arial" w:hAnsi="Arial" w:cs="Arial"/>
          <w:sz w:val="22"/>
          <w:szCs w:val="22"/>
        </w:rPr>
        <w:lastRenderedPageBreak/>
        <w:t>Las empresas instaladoras y/o mantenedoras de instalaciones de protección contra incendios deberán contar dentro del personal contratado, como mínimo, con un operario cualificado para cada un</w:t>
      </w:r>
      <w:r w:rsidR="00C7186E">
        <w:rPr>
          <w:rFonts w:ascii="Arial" w:hAnsi="Arial" w:cs="Arial"/>
          <w:sz w:val="22"/>
          <w:szCs w:val="22"/>
        </w:rPr>
        <w:t>o</w:t>
      </w:r>
      <w:r w:rsidRPr="00DA3F74">
        <w:rPr>
          <w:rFonts w:ascii="Arial" w:hAnsi="Arial" w:cs="Arial"/>
          <w:sz w:val="22"/>
          <w:szCs w:val="22"/>
        </w:rPr>
        <w:t xml:space="preserve"> de los sistemas para los que están habilitadas, pudiendo un mismo operario estar cualificado para uno o varios sistemas.</w:t>
      </w:r>
    </w:p>
    <w:p w:rsidR="00CE2EC3" w:rsidRPr="00DA3F74" w:rsidRDefault="005F3A3B" w:rsidP="00BA14E4">
      <w:pPr>
        <w:pStyle w:val="Prrafodelista"/>
        <w:numPr>
          <w:ilvl w:val="0"/>
          <w:numId w:val="8"/>
        </w:numPr>
        <w:ind w:left="0" w:firstLine="426"/>
        <w:jc w:val="both"/>
        <w:rPr>
          <w:rFonts w:ascii="Arial" w:hAnsi="Arial" w:cs="Arial"/>
          <w:sz w:val="22"/>
          <w:szCs w:val="22"/>
        </w:rPr>
      </w:pPr>
      <w:r w:rsidRPr="00DA3F74">
        <w:rPr>
          <w:rFonts w:ascii="Arial" w:hAnsi="Arial" w:cs="Arial"/>
          <w:sz w:val="22"/>
          <w:szCs w:val="22"/>
        </w:rPr>
        <w:t xml:space="preserve">Tal y como se establecen en los artículos </w:t>
      </w:r>
      <w:r w:rsidR="00293BAB" w:rsidRPr="00DA3F74">
        <w:rPr>
          <w:rFonts w:ascii="Arial" w:hAnsi="Arial" w:cs="Arial"/>
          <w:sz w:val="22"/>
          <w:szCs w:val="22"/>
        </w:rPr>
        <w:t>11 y 16</w:t>
      </w:r>
      <w:r w:rsidR="002E6131" w:rsidRPr="00DA3F74">
        <w:rPr>
          <w:rFonts w:ascii="Arial" w:hAnsi="Arial" w:cs="Arial"/>
          <w:sz w:val="22"/>
          <w:szCs w:val="22"/>
        </w:rPr>
        <w:t xml:space="preserve"> </w:t>
      </w:r>
      <w:r w:rsidRPr="00DA3F74">
        <w:rPr>
          <w:rFonts w:ascii="Arial" w:hAnsi="Arial" w:cs="Arial"/>
          <w:sz w:val="22"/>
          <w:szCs w:val="22"/>
        </w:rPr>
        <w:t>del presente reglamento, el personal cualificado citado en el apartado anterior, deberá poder acreditar ante la Administración competente:</w:t>
      </w:r>
    </w:p>
    <w:p w:rsidR="00CE2EC3" w:rsidRPr="00DA3F74" w:rsidRDefault="00CE2EC3" w:rsidP="00BA14E4">
      <w:pPr>
        <w:pStyle w:val="Prrafodelista"/>
        <w:ind w:left="426"/>
        <w:jc w:val="both"/>
        <w:rPr>
          <w:rFonts w:ascii="Arial" w:hAnsi="Arial" w:cs="Arial"/>
          <w:sz w:val="22"/>
          <w:szCs w:val="22"/>
        </w:rPr>
      </w:pPr>
    </w:p>
    <w:p w:rsidR="00CE2EC3" w:rsidRPr="00DA3F74" w:rsidRDefault="005F3A3B" w:rsidP="00BA14E4">
      <w:pPr>
        <w:pStyle w:val="Prrafodelista"/>
        <w:numPr>
          <w:ilvl w:val="1"/>
          <w:numId w:val="8"/>
        </w:numPr>
        <w:ind w:left="0" w:firstLine="426"/>
        <w:jc w:val="both"/>
        <w:rPr>
          <w:rFonts w:ascii="Arial" w:hAnsi="Arial" w:cs="Arial"/>
          <w:sz w:val="22"/>
          <w:szCs w:val="22"/>
        </w:rPr>
      </w:pPr>
      <w:r w:rsidRPr="00DA3F74">
        <w:rPr>
          <w:rFonts w:ascii="Arial" w:hAnsi="Arial" w:cs="Arial"/>
          <w:sz w:val="22"/>
          <w:szCs w:val="22"/>
        </w:rPr>
        <w:t>El cumplimiento con lo establecido en el Real Decreto 842/2002, de 2 de agosto, en el caso de operarios cualificados para la instalación/mantenimiento de alumbrado de emergencia.</w:t>
      </w:r>
    </w:p>
    <w:p w:rsidR="00CE2EC3" w:rsidRPr="00C7186E" w:rsidRDefault="005F3A3B" w:rsidP="00BA14E4">
      <w:pPr>
        <w:pStyle w:val="Prrafodelista"/>
        <w:numPr>
          <w:ilvl w:val="1"/>
          <w:numId w:val="8"/>
        </w:numPr>
        <w:ind w:left="0" w:firstLine="426"/>
        <w:jc w:val="both"/>
        <w:rPr>
          <w:rFonts w:ascii="Arial" w:hAnsi="Arial" w:cs="Arial"/>
          <w:sz w:val="22"/>
          <w:szCs w:val="22"/>
        </w:rPr>
      </w:pPr>
      <w:r w:rsidRPr="00C7186E">
        <w:rPr>
          <w:rFonts w:ascii="Arial" w:hAnsi="Arial" w:cs="Arial"/>
          <w:sz w:val="22"/>
          <w:szCs w:val="22"/>
        </w:rPr>
        <w:t xml:space="preserve">El cumplimiento con lo establecido en el Reglamento (CE) nº 517/2014 del Parlamento Europeo y del Consejo, de 16 de abril de 2014, y el </w:t>
      </w:r>
      <w:r w:rsidR="00C7186E" w:rsidRPr="00C7186E">
        <w:rPr>
          <w:rFonts w:ascii="Arial" w:hAnsi="Arial" w:cs="Arial"/>
          <w:sz w:val="22"/>
          <w:szCs w:val="22"/>
        </w:rPr>
        <w:t>Real Decreto 115/2017, de 17 de febrero, por el que se regula la comercialización y manipulación de gases fluorados y equipos basados en los mismos, así como la certificación de los profesionales que los utilizan y por el que se establecen los requisitos técnicos para las instalaciones que</w:t>
      </w:r>
      <w:r w:rsidR="00B32A9E">
        <w:rPr>
          <w:rFonts w:ascii="Arial" w:hAnsi="Arial" w:cs="Arial"/>
          <w:sz w:val="22"/>
          <w:szCs w:val="22"/>
        </w:rPr>
        <w:t xml:space="preserve"> </w:t>
      </w:r>
      <w:r w:rsidR="00C7186E" w:rsidRPr="00C7186E">
        <w:rPr>
          <w:rFonts w:ascii="Arial" w:hAnsi="Arial" w:cs="Arial"/>
          <w:sz w:val="22"/>
          <w:szCs w:val="22"/>
        </w:rPr>
        <w:t>desarrollen actividades que emitan gases fluorados</w:t>
      </w:r>
      <w:r w:rsidRPr="00C7186E">
        <w:rPr>
          <w:rFonts w:ascii="Arial" w:hAnsi="Arial" w:cs="Arial"/>
          <w:sz w:val="22"/>
          <w:szCs w:val="22"/>
        </w:rPr>
        <w:t>, en el caso de operarios cualificados para la instalación/mantenimiento de sistemas de extinción basados en agentes gaseosos fluorados.</w:t>
      </w:r>
    </w:p>
    <w:p w:rsidR="005F3A3B" w:rsidRPr="00DA3F74" w:rsidRDefault="005F3A3B" w:rsidP="00BA14E4">
      <w:pPr>
        <w:pStyle w:val="Prrafodelista"/>
        <w:numPr>
          <w:ilvl w:val="1"/>
          <w:numId w:val="8"/>
        </w:numPr>
        <w:ind w:left="0" w:firstLine="426"/>
        <w:jc w:val="both"/>
        <w:rPr>
          <w:rFonts w:ascii="Arial" w:hAnsi="Arial" w:cs="Arial"/>
          <w:sz w:val="22"/>
          <w:szCs w:val="22"/>
        </w:rPr>
      </w:pPr>
      <w:r w:rsidRPr="00DA3F74">
        <w:rPr>
          <w:rFonts w:ascii="Arial" w:hAnsi="Arial" w:cs="Arial"/>
          <w:sz w:val="22"/>
          <w:szCs w:val="22"/>
        </w:rPr>
        <w:t xml:space="preserve">Una de las siguientes situaciones, para los operarios cualificados para la instalación y/o mantenimiento del resto de instalaciones de protección contra incendios: </w:t>
      </w:r>
    </w:p>
    <w:p w:rsidR="005F3A3B" w:rsidRPr="00DA3F74" w:rsidRDefault="005F3A3B" w:rsidP="00BA14E4">
      <w:pPr>
        <w:ind w:firstLine="539"/>
        <w:jc w:val="both"/>
        <w:rPr>
          <w:rFonts w:ascii="Arial" w:hAnsi="Arial" w:cs="Arial"/>
          <w:sz w:val="22"/>
          <w:szCs w:val="22"/>
        </w:rPr>
      </w:pPr>
    </w:p>
    <w:p w:rsidR="005F3A3B" w:rsidRPr="00DA3F74" w:rsidRDefault="00CE2EC3" w:rsidP="00BA14E4">
      <w:pPr>
        <w:ind w:firstLine="426"/>
        <w:jc w:val="both"/>
        <w:rPr>
          <w:rFonts w:ascii="Arial" w:hAnsi="Arial" w:cs="Arial"/>
          <w:sz w:val="22"/>
          <w:szCs w:val="22"/>
        </w:rPr>
      </w:pPr>
      <w:r w:rsidRPr="00DA3F74">
        <w:rPr>
          <w:rFonts w:ascii="Arial" w:hAnsi="Arial" w:cs="Arial"/>
          <w:sz w:val="22"/>
          <w:szCs w:val="22"/>
        </w:rPr>
        <w:t xml:space="preserve">1.º </w:t>
      </w:r>
      <w:r w:rsidR="005F3A3B" w:rsidRPr="00DA3F74">
        <w:rPr>
          <w:rFonts w:ascii="Arial" w:hAnsi="Arial" w:cs="Arial"/>
          <w:sz w:val="22"/>
          <w:szCs w:val="22"/>
        </w:rPr>
        <w:t>Disponer de un título</w:t>
      </w:r>
      <w:r w:rsidR="00355F55">
        <w:rPr>
          <w:rFonts w:ascii="Arial" w:hAnsi="Arial" w:cs="Arial"/>
          <w:sz w:val="22"/>
          <w:szCs w:val="22"/>
        </w:rPr>
        <w:t xml:space="preserve"> universitario,</w:t>
      </w:r>
      <w:r w:rsidR="005F3A3B" w:rsidRPr="00DA3F74">
        <w:rPr>
          <w:rFonts w:ascii="Arial" w:hAnsi="Arial" w:cs="Arial"/>
          <w:sz w:val="22"/>
          <w:szCs w:val="22"/>
        </w:rPr>
        <w:t xml:space="preserve"> de formación profesional o de un certificado de profesionalidad incluido en el Catálogo Nacional de Cualificaciones Profesionales, cuyo ámbito competencial cubra las materias objeto del presente reglamento, para las que acredita su cualificación.</w:t>
      </w:r>
    </w:p>
    <w:p w:rsidR="005F3A3B" w:rsidRPr="00DA3F74" w:rsidRDefault="00CE2EC3" w:rsidP="00BA14E4">
      <w:pPr>
        <w:ind w:firstLine="426"/>
        <w:jc w:val="both"/>
        <w:rPr>
          <w:rFonts w:ascii="Arial" w:hAnsi="Arial" w:cs="Arial"/>
          <w:sz w:val="22"/>
          <w:szCs w:val="22"/>
        </w:rPr>
      </w:pPr>
      <w:r w:rsidRPr="00DA3F74">
        <w:rPr>
          <w:rFonts w:ascii="Arial" w:hAnsi="Arial" w:cs="Arial"/>
          <w:sz w:val="22"/>
          <w:szCs w:val="22"/>
        </w:rPr>
        <w:t>2.º</w:t>
      </w:r>
      <w:r w:rsidR="005F3A3B" w:rsidRPr="00DA3F74">
        <w:rPr>
          <w:rFonts w:ascii="Arial" w:hAnsi="Arial" w:cs="Arial"/>
          <w:sz w:val="22"/>
          <w:szCs w:val="22"/>
        </w:rPr>
        <w:tab/>
      </w:r>
      <w:r w:rsidRPr="00DA3F74">
        <w:rPr>
          <w:rFonts w:ascii="Arial" w:hAnsi="Arial" w:cs="Arial"/>
          <w:sz w:val="22"/>
          <w:szCs w:val="22"/>
        </w:rPr>
        <w:t xml:space="preserve"> </w:t>
      </w:r>
      <w:r w:rsidR="005F3A3B" w:rsidRPr="00DA3F74">
        <w:rPr>
          <w:rFonts w:ascii="Arial" w:hAnsi="Arial" w:cs="Arial"/>
          <w:sz w:val="22"/>
          <w:szCs w:val="22"/>
        </w:rPr>
        <w:t>Tener reconocida una competencia profesional adquirida por experiencia laboral, de acuerdo con lo estipulado en el Real Decreto 1224/2009, de 17 de julio, de reconocimiento de las competencias profesionales adquiridas por experiencia laboral, en las materias objeto del presente reglamento, para las que acredita su cualificación.</w:t>
      </w:r>
    </w:p>
    <w:p w:rsidR="005F3A3B" w:rsidRPr="00DA3F74" w:rsidRDefault="00CE2EC3" w:rsidP="00BA14E4">
      <w:pPr>
        <w:ind w:firstLine="426"/>
        <w:jc w:val="both"/>
        <w:rPr>
          <w:rFonts w:ascii="Arial" w:hAnsi="Arial" w:cs="Arial"/>
          <w:sz w:val="22"/>
          <w:szCs w:val="22"/>
        </w:rPr>
      </w:pPr>
      <w:r w:rsidRPr="00DA3F74">
        <w:rPr>
          <w:rFonts w:ascii="Arial" w:hAnsi="Arial" w:cs="Arial"/>
          <w:sz w:val="22"/>
          <w:szCs w:val="22"/>
        </w:rPr>
        <w:t>3.º</w:t>
      </w:r>
      <w:r w:rsidR="005F3A3B" w:rsidRPr="00DA3F74">
        <w:rPr>
          <w:rFonts w:ascii="Arial" w:hAnsi="Arial" w:cs="Arial"/>
          <w:sz w:val="22"/>
          <w:szCs w:val="22"/>
        </w:rPr>
        <w:tab/>
      </w:r>
      <w:r w:rsidRPr="00DA3F74">
        <w:rPr>
          <w:rFonts w:ascii="Arial" w:hAnsi="Arial" w:cs="Arial"/>
          <w:sz w:val="22"/>
          <w:szCs w:val="22"/>
        </w:rPr>
        <w:t xml:space="preserve"> </w:t>
      </w:r>
      <w:r w:rsidR="005F3A3B" w:rsidRPr="00DA3F74">
        <w:rPr>
          <w:rFonts w:ascii="Arial" w:hAnsi="Arial" w:cs="Arial"/>
          <w:sz w:val="22"/>
          <w:szCs w:val="22"/>
        </w:rPr>
        <w:t>Poseer una certificación otorgada por entidad acreditada para la certificación de personas, según lo establecido en el Real Decreto 2200/1995, de 28 de diciembre, que incluya, como mínimo, los contenidos que cubra las materias objeto del presente reglamento, para las que acredita su cualificación.</w:t>
      </w:r>
    </w:p>
    <w:p w:rsidR="005F3A3B" w:rsidRDefault="00CE2EC3" w:rsidP="00BA14E4">
      <w:pPr>
        <w:ind w:firstLine="426"/>
        <w:jc w:val="both"/>
        <w:rPr>
          <w:rFonts w:ascii="Arial" w:hAnsi="Arial" w:cs="Arial"/>
          <w:sz w:val="22"/>
          <w:szCs w:val="22"/>
        </w:rPr>
      </w:pPr>
      <w:r w:rsidRPr="00DA3F74">
        <w:rPr>
          <w:rFonts w:ascii="Arial" w:hAnsi="Arial" w:cs="Arial"/>
          <w:sz w:val="22"/>
          <w:szCs w:val="22"/>
        </w:rPr>
        <w:t xml:space="preserve">4.º </w:t>
      </w:r>
      <w:r w:rsidR="005F3A3B" w:rsidRPr="00DA3F74">
        <w:rPr>
          <w:rFonts w:ascii="Arial" w:hAnsi="Arial" w:cs="Arial"/>
          <w:sz w:val="22"/>
          <w:szCs w:val="22"/>
        </w:rPr>
        <w:t>Haber realizado, con aprovechamiento, un curso de formación específico sobre las materias para las que acredita su cualificación, impartido por entidades habilitadas por el órgano competente en materia de industria de la Comunidad Autónoma correspondiente.</w:t>
      </w:r>
    </w:p>
    <w:p w:rsidR="00775E39" w:rsidRDefault="00775E39" w:rsidP="00BA14E4">
      <w:pPr>
        <w:ind w:firstLine="426"/>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75E39" w:rsidRPr="00C63FF0" w:rsidTr="00AD27CC">
        <w:tc>
          <w:tcPr>
            <w:tcW w:w="10422" w:type="dxa"/>
            <w:shd w:val="clear" w:color="auto" w:fill="D9D9D9" w:themeFill="background1" w:themeFillShade="D9"/>
          </w:tcPr>
          <w:p w:rsidR="00775E39" w:rsidRPr="00C63FF0" w:rsidRDefault="00775E39" w:rsidP="00AD27CC">
            <w:pPr>
              <w:spacing w:before="120" w:after="120"/>
              <w:jc w:val="both"/>
              <w:rPr>
                <w:rFonts w:ascii="Arial" w:hAnsi="Arial" w:cs="Arial"/>
                <w:b/>
                <w:sz w:val="22"/>
                <w:szCs w:val="22"/>
                <w:u w:val="single"/>
              </w:rPr>
            </w:pPr>
            <w:r w:rsidRPr="00C63FF0">
              <w:rPr>
                <w:rFonts w:ascii="Arial" w:hAnsi="Arial" w:cs="Arial"/>
                <w:b/>
                <w:sz w:val="22"/>
                <w:szCs w:val="22"/>
                <w:u w:val="single"/>
              </w:rPr>
              <w:t xml:space="preserve">Sobre </w:t>
            </w:r>
            <w:r>
              <w:rPr>
                <w:rFonts w:ascii="Arial" w:hAnsi="Arial" w:cs="Arial"/>
                <w:b/>
                <w:sz w:val="22"/>
                <w:szCs w:val="22"/>
                <w:u w:val="single"/>
              </w:rPr>
              <w:t xml:space="preserve">el </w:t>
            </w:r>
            <w:r w:rsidRPr="00775E39">
              <w:rPr>
                <w:rFonts w:ascii="Arial" w:hAnsi="Arial" w:cs="Arial"/>
                <w:b/>
                <w:sz w:val="22"/>
                <w:szCs w:val="22"/>
                <w:u w:val="single"/>
              </w:rPr>
              <w:t>curso de formación</w:t>
            </w:r>
            <w:r>
              <w:rPr>
                <w:rFonts w:ascii="Arial" w:hAnsi="Arial" w:cs="Arial"/>
                <w:b/>
                <w:sz w:val="22"/>
                <w:szCs w:val="22"/>
                <w:u w:val="single"/>
              </w:rPr>
              <w:t>:</w:t>
            </w:r>
            <w:r w:rsidRPr="00C63FF0">
              <w:rPr>
                <w:rFonts w:ascii="Arial" w:hAnsi="Arial" w:cs="Arial"/>
                <w:b/>
                <w:sz w:val="22"/>
                <w:szCs w:val="22"/>
                <w:u w:val="single"/>
              </w:rPr>
              <w:t xml:space="preserve"> </w:t>
            </w:r>
          </w:p>
          <w:p w:rsidR="002A7DCF" w:rsidRPr="00C63FF0" w:rsidRDefault="002A7DCF" w:rsidP="002A7DCF">
            <w:pPr>
              <w:spacing w:before="120" w:after="120"/>
              <w:jc w:val="both"/>
              <w:rPr>
                <w:rFonts w:ascii="Arial" w:hAnsi="Arial" w:cs="Arial"/>
                <w:sz w:val="22"/>
                <w:szCs w:val="22"/>
              </w:rPr>
            </w:pPr>
            <w:r w:rsidRPr="00375729">
              <w:rPr>
                <w:rFonts w:ascii="Arial" w:hAnsi="Arial" w:cs="Arial"/>
                <w:sz w:val="22"/>
                <w:szCs w:val="22"/>
              </w:rPr>
              <w:t>Más información en el Anexo C: “</w:t>
            </w:r>
            <w:r w:rsidRPr="00375729">
              <w:rPr>
                <w:rFonts w:ascii="Arial" w:hAnsi="Arial" w:cs="Arial"/>
                <w:i/>
                <w:sz w:val="22"/>
                <w:szCs w:val="22"/>
              </w:rPr>
              <w:t>Contenido de los cursos de formación específica de protección contra incendios.”</w:t>
            </w:r>
            <w:r w:rsidRPr="00375729">
              <w:rPr>
                <w:rFonts w:ascii="Arial" w:hAnsi="Arial" w:cs="Arial"/>
                <w:sz w:val="22"/>
                <w:szCs w:val="22"/>
              </w:rPr>
              <w:t xml:space="preserve"> </w:t>
            </w:r>
            <w:r w:rsidRPr="002A7DCF">
              <w:rPr>
                <w:rFonts w:ascii="Arial" w:hAnsi="Arial" w:cs="Arial"/>
                <w:sz w:val="22"/>
                <w:szCs w:val="22"/>
              </w:rPr>
              <w:t>(</w:t>
            </w:r>
            <w:hyperlink r:id="rId25" w:history="1">
              <w:r w:rsidRPr="002A7DCF">
                <w:rPr>
                  <w:rStyle w:val="Hipervnculo"/>
                  <w:rFonts w:ascii="Arial" w:hAnsi="Arial" w:cs="Arial"/>
                  <w:sz w:val="22"/>
                  <w:szCs w:val="22"/>
                </w:rPr>
                <w:t>ver enlace</w:t>
              </w:r>
            </w:hyperlink>
            <w:r w:rsidRPr="002A7DCF">
              <w:rPr>
                <w:rFonts w:ascii="Arial" w:hAnsi="Arial" w:cs="Arial"/>
                <w:sz w:val="22"/>
                <w:szCs w:val="22"/>
              </w:rPr>
              <w:t>).</w:t>
            </w:r>
          </w:p>
        </w:tc>
      </w:tr>
    </w:tbl>
    <w:p w:rsidR="00775E39" w:rsidRPr="00DA3F74" w:rsidRDefault="00775E39" w:rsidP="002A7DCF">
      <w:pPr>
        <w:jc w:val="both"/>
        <w:rPr>
          <w:rFonts w:ascii="Arial" w:hAnsi="Arial" w:cs="Arial"/>
          <w:sz w:val="22"/>
          <w:szCs w:val="22"/>
        </w:rPr>
      </w:pPr>
    </w:p>
    <w:p w:rsidR="005F3A3B" w:rsidRPr="00DA3F74" w:rsidRDefault="00CE2EC3" w:rsidP="00BA14E4">
      <w:pPr>
        <w:ind w:firstLine="426"/>
        <w:jc w:val="both"/>
        <w:rPr>
          <w:rFonts w:ascii="Arial" w:hAnsi="Arial" w:cs="Arial"/>
          <w:sz w:val="22"/>
          <w:szCs w:val="22"/>
        </w:rPr>
      </w:pPr>
      <w:r w:rsidRPr="00DA3F74">
        <w:rPr>
          <w:rFonts w:ascii="Arial" w:hAnsi="Arial" w:cs="Arial"/>
          <w:sz w:val="22"/>
          <w:szCs w:val="22"/>
        </w:rPr>
        <w:t xml:space="preserve">5.º </w:t>
      </w:r>
      <w:r w:rsidR="005F3A3B" w:rsidRPr="00DA3F74">
        <w:rPr>
          <w:rFonts w:ascii="Arial" w:hAnsi="Arial" w:cs="Arial"/>
          <w:sz w:val="22"/>
          <w:szCs w:val="22"/>
        </w:rPr>
        <w:t>Los trabajadores que presten o hayan prestado servicios como personal cualificado en la instalación y/o mantenimiento para cada uno de los sistemas para los que solicita la habilitación durante al menos 12 meses, anteriores a la entrada en vigor del presente reglamento, podrán solicitar certificación acreditativa de la cualificación ante el órgano competente de la Comunidad Autónoma donde residan. La justificación de esta experiencia se hará con los siguientes documentos:</w:t>
      </w:r>
    </w:p>
    <w:p w:rsidR="005F3A3B" w:rsidRPr="00DA3F74" w:rsidRDefault="005F3A3B" w:rsidP="00BA14E4">
      <w:pPr>
        <w:ind w:firstLine="539"/>
        <w:jc w:val="both"/>
        <w:rPr>
          <w:rFonts w:ascii="Arial" w:hAnsi="Arial" w:cs="Arial"/>
          <w:sz w:val="22"/>
          <w:szCs w:val="22"/>
        </w:rPr>
      </w:pPr>
    </w:p>
    <w:p w:rsidR="005F3A3B" w:rsidRPr="00DA3F74" w:rsidRDefault="005F3A3B" w:rsidP="00BA14E4">
      <w:pPr>
        <w:ind w:firstLine="426"/>
        <w:jc w:val="both"/>
        <w:rPr>
          <w:rFonts w:ascii="Arial" w:hAnsi="Arial" w:cs="Arial"/>
          <w:sz w:val="22"/>
          <w:szCs w:val="22"/>
        </w:rPr>
      </w:pPr>
      <w:r w:rsidRPr="00DA3F74">
        <w:rPr>
          <w:rFonts w:ascii="Arial" w:hAnsi="Arial" w:cs="Arial"/>
          <w:sz w:val="22"/>
          <w:szCs w:val="22"/>
        </w:rPr>
        <w:t>i.</w:t>
      </w:r>
      <w:r w:rsidRPr="00DA3F74">
        <w:rPr>
          <w:rFonts w:ascii="Arial" w:hAnsi="Arial" w:cs="Arial"/>
          <w:sz w:val="22"/>
          <w:szCs w:val="22"/>
        </w:rPr>
        <w:tab/>
        <w:t>Vida laboral del trabajador, expedida por el Instituto Nacional de la Seguridad Social.</w:t>
      </w:r>
    </w:p>
    <w:p w:rsidR="009775F0" w:rsidRDefault="005F3A3B" w:rsidP="00BA14E4">
      <w:pPr>
        <w:ind w:firstLine="426"/>
        <w:jc w:val="both"/>
        <w:rPr>
          <w:rFonts w:ascii="Arial" w:hAnsi="Arial" w:cs="Arial"/>
          <w:sz w:val="22"/>
          <w:szCs w:val="22"/>
        </w:rPr>
      </w:pPr>
      <w:r w:rsidRPr="00DA3F74">
        <w:rPr>
          <w:rFonts w:ascii="Arial" w:hAnsi="Arial" w:cs="Arial"/>
          <w:sz w:val="22"/>
          <w:szCs w:val="22"/>
        </w:rPr>
        <w:t>ii.</w:t>
      </w:r>
      <w:r w:rsidRPr="00DA3F74">
        <w:rPr>
          <w:rFonts w:ascii="Arial" w:hAnsi="Arial" w:cs="Arial"/>
          <w:sz w:val="22"/>
          <w:szCs w:val="22"/>
        </w:rPr>
        <w:tab/>
        <w:t>Contrato de trabajo o certificación de las empresas donde haya adquirido la experiencia laboral, en la que conste específicamente la duración de los períodos de prestación del contrato, la actividad desarrollada y el intervalo de tiempo en el que se ha realizado dicha actividad.</w:t>
      </w:r>
    </w:p>
    <w:p w:rsidR="00775E39" w:rsidRDefault="00775E39" w:rsidP="00BA14E4">
      <w:pPr>
        <w:ind w:firstLine="426"/>
        <w:jc w:val="both"/>
        <w:rPr>
          <w:rFonts w:ascii="Arial" w:hAnsi="Arial" w:cs="Arial"/>
          <w:sz w:val="22"/>
          <w:szCs w:val="22"/>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775E39" w:rsidRPr="00C63FF0" w:rsidTr="00AD27CC">
        <w:tc>
          <w:tcPr>
            <w:tcW w:w="10422" w:type="dxa"/>
            <w:shd w:val="clear" w:color="auto" w:fill="D9D9D9" w:themeFill="background1" w:themeFillShade="D9"/>
          </w:tcPr>
          <w:p w:rsidR="00775E39" w:rsidRPr="00C63FF0" w:rsidRDefault="00775E39" w:rsidP="00AD27CC">
            <w:pPr>
              <w:spacing w:before="120" w:after="120"/>
              <w:jc w:val="both"/>
              <w:rPr>
                <w:rFonts w:ascii="Arial" w:hAnsi="Arial" w:cs="Arial"/>
                <w:b/>
                <w:sz w:val="22"/>
                <w:szCs w:val="22"/>
                <w:u w:val="single"/>
              </w:rPr>
            </w:pPr>
            <w:r w:rsidRPr="00C63FF0">
              <w:rPr>
                <w:rFonts w:ascii="Arial" w:hAnsi="Arial" w:cs="Arial"/>
                <w:b/>
                <w:sz w:val="22"/>
                <w:szCs w:val="22"/>
                <w:u w:val="single"/>
              </w:rPr>
              <w:t xml:space="preserve">Sobre </w:t>
            </w:r>
            <w:r>
              <w:rPr>
                <w:rFonts w:ascii="Arial" w:hAnsi="Arial" w:cs="Arial"/>
                <w:b/>
                <w:sz w:val="22"/>
                <w:szCs w:val="22"/>
                <w:u w:val="single"/>
              </w:rPr>
              <w:t xml:space="preserve">la </w:t>
            </w:r>
            <w:r w:rsidRPr="00775E39">
              <w:rPr>
                <w:rFonts w:ascii="Arial" w:hAnsi="Arial" w:cs="Arial"/>
                <w:b/>
                <w:sz w:val="22"/>
                <w:szCs w:val="22"/>
                <w:u w:val="single"/>
              </w:rPr>
              <w:t>certificación acreditativa de la cualificación</w:t>
            </w:r>
            <w:r>
              <w:rPr>
                <w:rFonts w:ascii="Arial" w:hAnsi="Arial" w:cs="Arial"/>
                <w:b/>
                <w:sz w:val="22"/>
                <w:szCs w:val="22"/>
                <w:u w:val="single"/>
              </w:rPr>
              <w:t>:</w:t>
            </w:r>
            <w:r w:rsidRPr="00C63FF0">
              <w:rPr>
                <w:rFonts w:ascii="Arial" w:hAnsi="Arial" w:cs="Arial"/>
                <w:b/>
                <w:sz w:val="22"/>
                <w:szCs w:val="22"/>
                <w:u w:val="single"/>
              </w:rPr>
              <w:t xml:space="preserve"> </w:t>
            </w:r>
          </w:p>
          <w:p w:rsidR="002A7DCF" w:rsidRPr="00C63FF0" w:rsidRDefault="002A7DCF" w:rsidP="002A7DCF">
            <w:pPr>
              <w:spacing w:before="120" w:after="120"/>
              <w:jc w:val="both"/>
              <w:rPr>
                <w:rFonts w:ascii="Arial" w:hAnsi="Arial" w:cs="Arial"/>
                <w:sz w:val="22"/>
                <w:szCs w:val="22"/>
              </w:rPr>
            </w:pPr>
            <w:r w:rsidRPr="00375729">
              <w:rPr>
                <w:rFonts w:ascii="Arial" w:hAnsi="Arial" w:cs="Arial"/>
                <w:sz w:val="22"/>
                <w:szCs w:val="22"/>
              </w:rPr>
              <w:lastRenderedPageBreak/>
              <w:t>Más información en el Anexo B: “</w:t>
            </w:r>
            <w:r w:rsidRPr="00375729">
              <w:rPr>
                <w:rFonts w:ascii="Arial" w:hAnsi="Arial" w:cs="Arial"/>
                <w:i/>
                <w:sz w:val="22"/>
                <w:szCs w:val="22"/>
              </w:rPr>
              <w:t>Modelo de solicitud de certificación acreditativa de la cualificación como operario cualificado para la instalación o mantenimiento de sistemas de protección contra incendios.”</w:t>
            </w:r>
            <w:r w:rsidRPr="00375729">
              <w:rPr>
                <w:rFonts w:ascii="Arial" w:hAnsi="Arial" w:cs="Arial"/>
                <w:sz w:val="22"/>
                <w:szCs w:val="22"/>
              </w:rPr>
              <w:t xml:space="preserve"> </w:t>
            </w:r>
            <w:r w:rsidRPr="002A7DCF">
              <w:rPr>
                <w:rFonts w:ascii="Arial" w:hAnsi="Arial" w:cs="Arial"/>
                <w:sz w:val="22"/>
                <w:szCs w:val="22"/>
              </w:rPr>
              <w:t>(</w:t>
            </w:r>
            <w:hyperlink r:id="rId26" w:history="1">
              <w:r w:rsidRPr="002A7DCF">
                <w:rPr>
                  <w:rStyle w:val="Hipervnculo"/>
                  <w:rFonts w:ascii="Arial" w:hAnsi="Arial" w:cs="Arial"/>
                  <w:sz w:val="22"/>
                  <w:szCs w:val="22"/>
                </w:rPr>
                <w:t>ver enlace</w:t>
              </w:r>
            </w:hyperlink>
            <w:r w:rsidRPr="002A7DCF">
              <w:rPr>
                <w:rFonts w:ascii="Arial" w:hAnsi="Arial" w:cs="Arial"/>
                <w:sz w:val="22"/>
                <w:szCs w:val="22"/>
              </w:rPr>
              <w:t>).</w:t>
            </w:r>
          </w:p>
        </w:tc>
      </w:tr>
    </w:tbl>
    <w:p w:rsidR="00775E39" w:rsidRPr="007F35D5" w:rsidRDefault="00775E39" w:rsidP="00AA4666">
      <w:pPr>
        <w:jc w:val="both"/>
        <w:rPr>
          <w:rFonts w:ascii="Arial" w:hAnsi="Arial" w:cs="Arial"/>
          <w:sz w:val="22"/>
          <w:szCs w:val="22"/>
        </w:rPr>
      </w:pPr>
    </w:p>
    <w:sectPr w:rsidR="00775E39" w:rsidRPr="007F35D5" w:rsidSect="000F1FBB">
      <w:headerReference w:type="default" r:id="rId27"/>
      <w:footerReference w:type="even" r:id="rId28"/>
      <w:footerReference w:type="default" r:id="rId29"/>
      <w:headerReference w:type="first" r:id="rId30"/>
      <w:pgSz w:w="11906" w:h="16838" w:code="9"/>
      <w:pgMar w:top="1701" w:right="737" w:bottom="726" w:left="737" w:header="567"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164A" w:rsidRDefault="0001164A">
      <w:r>
        <w:separator/>
      </w:r>
    </w:p>
  </w:endnote>
  <w:endnote w:type="continuationSeparator" w:id="0">
    <w:p w:rsidR="0001164A" w:rsidRDefault="00011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7D1" w:rsidRDefault="00C467D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467D1" w:rsidRDefault="00C467D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7D1" w:rsidRDefault="00C467D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164A" w:rsidRDefault="0001164A">
      <w:r>
        <w:separator/>
      </w:r>
    </w:p>
  </w:footnote>
  <w:footnote w:type="continuationSeparator" w:id="0">
    <w:p w:rsidR="0001164A" w:rsidRDefault="000116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5" w:type="pct"/>
      <w:tblInd w:w="-5" w:type="dxa"/>
      <w:tblBorders>
        <w:top w:val="none" w:sz="0" w:space="0" w:color="auto"/>
        <w:bottom w:val="single" w:sz="4" w:space="0" w:color="auto"/>
      </w:tblBorders>
      <w:tblLayout w:type="fixed"/>
      <w:tblLook w:val="0000" w:firstRow="0" w:lastRow="0" w:firstColumn="0" w:lastColumn="0" w:noHBand="0" w:noVBand="0"/>
    </w:tblPr>
    <w:tblGrid>
      <w:gridCol w:w="1279"/>
      <w:gridCol w:w="2554"/>
      <w:gridCol w:w="4118"/>
      <w:gridCol w:w="2491"/>
    </w:tblGrid>
    <w:tr w:rsidR="00C467D1" w:rsidTr="00BB5E8D">
      <w:trPr>
        <w:cnfStyle w:val="000000100000" w:firstRow="0" w:lastRow="0" w:firstColumn="0" w:lastColumn="0" w:oddVBand="0" w:evenVBand="0" w:oddHBand="1" w:evenHBand="0" w:firstRowFirstColumn="0" w:firstRowLastColumn="0" w:lastRowFirstColumn="0" w:lastRowLastColumn="0"/>
        <w:trHeight w:val="1564"/>
      </w:trPr>
      <w:tc>
        <w:tcPr>
          <w:cnfStyle w:val="000010000000" w:firstRow="0" w:lastRow="0" w:firstColumn="0" w:lastColumn="0" w:oddVBand="1" w:evenVBand="0" w:oddHBand="0" w:evenHBand="0" w:firstRowFirstColumn="0" w:firstRowLastColumn="0" w:lastRowFirstColumn="0" w:lastRowLastColumn="0"/>
          <w:tcW w:w="612" w:type="pct"/>
          <w:tcBorders>
            <w:top w:val="none" w:sz="0" w:space="0" w:color="auto"/>
            <w:left w:val="none" w:sz="0" w:space="0" w:color="auto"/>
            <w:bottom w:val="none" w:sz="0" w:space="0" w:color="auto"/>
            <w:right w:val="none" w:sz="0" w:space="0" w:color="auto"/>
          </w:tcBorders>
          <w:vAlign w:val="center"/>
        </w:tcPr>
        <w:p w:rsidR="00C467D1" w:rsidRDefault="00C467D1" w:rsidP="00C90A8F">
          <w:pPr>
            <w:pStyle w:val="Encabezado"/>
            <w:tabs>
              <w:tab w:val="clear" w:pos="4252"/>
              <w:tab w:val="clear" w:pos="8504"/>
            </w:tabs>
            <w:ind w:left="-41" w:right="1318"/>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1pt;height:58.35pt" fillcolor="window">
                <v:imagedata r:id="rId1" o:title=""/>
              </v:shape>
              <o:OLEObject Type="Embed" ProgID="Word.Picture.8" ShapeID="_x0000_i1025" DrawAspect="Content" ObjectID="_1579338278" r:id="rId2"/>
            </w:object>
          </w:r>
        </w:p>
      </w:tc>
      <w:tc>
        <w:tcPr>
          <w:cnfStyle w:val="000001000000" w:firstRow="0" w:lastRow="0" w:firstColumn="0" w:lastColumn="0" w:oddVBand="0" w:evenVBand="1" w:oddHBand="0" w:evenHBand="0" w:firstRowFirstColumn="0" w:firstRowLastColumn="0" w:lastRowFirstColumn="0" w:lastRowLastColumn="0"/>
          <w:tcW w:w="1223" w:type="pct"/>
          <w:tcBorders>
            <w:top w:val="none" w:sz="0" w:space="0" w:color="auto"/>
            <w:left w:val="none" w:sz="0" w:space="0" w:color="auto"/>
            <w:bottom w:val="none" w:sz="0" w:space="0" w:color="auto"/>
            <w:right w:val="none" w:sz="0" w:space="0" w:color="auto"/>
          </w:tcBorders>
          <w:vAlign w:val="center"/>
        </w:tcPr>
        <w:p w:rsidR="00C467D1" w:rsidRPr="00C90A8F" w:rsidRDefault="00C467D1" w:rsidP="00C90A8F">
          <w:pPr>
            <w:pStyle w:val="Encabezado"/>
            <w:tabs>
              <w:tab w:val="clear" w:pos="4252"/>
              <w:tab w:val="left" w:pos="-819"/>
              <w:tab w:val="left" w:pos="6521"/>
            </w:tabs>
            <w:jc w:val="center"/>
            <w:rPr>
              <w:rFonts w:ascii="Gill Sans MT" w:hAnsi="Gill Sans MT"/>
              <w:sz w:val="18"/>
            </w:rPr>
          </w:pPr>
        </w:p>
        <w:p w:rsidR="00C467D1" w:rsidRPr="00C90A8F" w:rsidRDefault="00C467D1" w:rsidP="005A70AE">
          <w:pPr>
            <w:pStyle w:val="Encabezado"/>
            <w:tabs>
              <w:tab w:val="clear" w:pos="4252"/>
              <w:tab w:val="left" w:pos="-819"/>
              <w:tab w:val="left" w:pos="6521"/>
            </w:tabs>
            <w:spacing w:before="120"/>
            <w:rPr>
              <w:rFonts w:ascii="Gill Sans MT" w:hAnsi="Gill Sans MT"/>
              <w:sz w:val="18"/>
            </w:rPr>
          </w:pPr>
          <w:r w:rsidRPr="00C90A8F">
            <w:rPr>
              <w:rFonts w:ascii="Gill Sans MT" w:hAnsi="Gill Sans MT"/>
              <w:sz w:val="18"/>
            </w:rPr>
            <w:t>MINISTERIO</w:t>
          </w:r>
        </w:p>
        <w:p w:rsidR="00C467D1" w:rsidRPr="00C90A8F" w:rsidRDefault="00C467D1"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C467D1" w:rsidRPr="00C90A8F" w:rsidRDefault="00C467D1"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1972" w:type="pct"/>
          <w:tcBorders>
            <w:top w:val="none" w:sz="0" w:space="0" w:color="auto"/>
            <w:left w:val="none" w:sz="0" w:space="0" w:color="auto"/>
            <w:bottom w:val="none" w:sz="0" w:space="0" w:color="auto"/>
            <w:right w:val="none" w:sz="0" w:space="0" w:color="auto"/>
          </w:tcBorders>
          <w:vAlign w:val="center"/>
        </w:tcPr>
        <w:p w:rsidR="00C467D1" w:rsidRPr="00C90A8F" w:rsidRDefault="00C467D1" w:rsidP="00BB5E8D">
          <w:pPr>
            <w:pStyle w:val="Encabezado"/>
            <w:tabs>
              <w:tab w:val="clear" w:pos="4252"/>
              <w:tab w:val="left" w:pos="-819"/>
              <w:tab w:val="left" w:pos="6521"/>
            </w:tabs>
            <w:spacing w:after="120"/>
            <w:jc w:val="center"/>
            <w:rPr>
              <w:rFonts w:ascii="Gill Sans MT" w:hAnsi="Gill Sans MT"/>
              <w:b/>
              <w:sz w:val="18"/>
              <w:u w:val="single"/>
            </w:rPr>
          </w:pPr>
          <w:r w:rsidRPr="00C90A8F">
            <w:rPr>
              <w:rFonts w:ascii="Gill Sans MT" w:hAnsi="Gill Sans MT"/>
              <w:b/>
              <w:sz w:val="18"/>
              <w:u w:val="single"/>
            </w:rPr>
            <w:t>GUIA TÉCNICA DE APLICACIÓN:</w:t>
          </w:r>
        </w:p>
        <w:p w:rsidR="00C467D1" w:rsidRPr="00C90A8F" w:rsidRDefault="00C467D1" w:rsidP="00BB5E8D">
          <w:pPr>
            <w:pStyle w:val="Encabezado"/>
            <w:tabs>
              <w:tab w:val="clear" w:pos="4252"/>
              <w:tab w:val="left" w:pos="-819"/>
              <w:tab w:val="left" w:pos="6521"/>
            </w:tabs>
            <w:jc w:val="center"/>
            <w:rPr>
              <w:rFonts w:ascii="Gill Sans MT" w:hAnsi="Gill Sans MT"/>
              <w:sz w:val="18"/>
            </w:rPr>
          </w:pPr>
          <w:r w:rsidRPr="00C90A8F">
            <w:rPr>
              <w:rFonts w:ascii="Gill Sans MT" w:hAnsi="Gill Sans MT"/>
              <w:sz w:val="18"/>
            </w:rPr>
            <w:t xml:space="preserve">REGLAMENTO DE INSTALACIONES </w:t>
          </w:r>
          <w:r>
            <w:rPr>
              <w:rFonts w:ascii="Gill Sans MT" w:hAnsi="Gill Sans MT"/>
              <w:sz w:val="18"/>
            </w:rPr>
            <w:br/>
          </w:r>
          <w:r w:rsidRPr="00C90A8F">
            <w:rPr>
              <w:rFonts w:ascii="Gill Sans MT" w:hAnsi="Gill Sans MT"/>
              <w:sz w:val="18"/>
            </w:rPr>
            <w:t>DE PROTECCIÓN CONTRA INCENDIOS</w:t>
          </w:r>
        </w:p>
        <w:p w:rsidR="00C467D1" w:rsidRPr="00C90A8F" w:rsidRDefault="00C467D1" w:rsidP="00BB5E8D">
          <w:pPr>
            <w:pStyle w:val="Encabezado"/>
            <w:tabs>
              <w:tab w:val="clear" w:pos="4252"/>
              <w:tab w:val="left" w:pos="-819"/>
              <w:tab w:val="left" w:pos="6521"/>
            </w:tabs>
            <w:jc w:val="center"/>
            <w:rPr>
              <w:rFonts w:ascii="Gill Sans MT" w:hAnsi="Gill Sans MT"/>
              <w:sz w:val="18"/>
            </w:rPr>
          </w:pPr>
          <w:r>
            <w:rPr>
              <w:rFonts w:ascii="Gill Sans MT" w:hAnsi="Gill Sans MT"/>
              <w:sz w:val="18"/>
            </w:rPr>
            <w:t>(REAL DECRETO 513</w:t>
          </w:r>
          <w:r w:rsidRPr="00C90A8F">
            <w:rPr>
              <w:rFonts w:ascii="Gill Sans MT" w:hAnsi="Gill Sans MT"/>
              <w:sz w:val="18"/>
            </w:rPr>
            <w:t>/2017)</w:t>
          </w:r>
        </w:p>
      </w:tc>
      <w:tc>
        <w:tcPr>
          <w:cnfStyle w:val="000001000000" w:firstRow="0" w:lastRow="0" w:firstColumn="0" w:lastColumn="0" w:oddVBand="0" w:evenVBand="1" w:oddHBand="0" w:evenHBand="0" w:firstRowFirstColumn="0" w:firstRowLastColumn="0" w:lastRowFirstColumn="0" w:lastRowLastColumn="0"/>
          <w:tcW w:w="1193" w:type="pct"/>
          <w:tcBorders>
            <w:top w:val="none" w:sz="0" w:space="0" w:color="auto"/>
            <w:left w:val="none" w:sz="0" w:space="0" w:color="auto"/>
            <w:bottom w:val="none" w:sz="0" w:space="0" w:color="auto"/>
            <w:right w:val="none" w:sz="0" w:space="0" w:color="auto"/>
          </w:tcBorders>
          <w:vAlign w:val="center"/>
        </w:tcPr>
        <w:p w:rsidR="00C467D1" w:rsidRPr="00C23E0B" w:rsidRDefault="00C467D1" w:rsidP="00BB5E8D">
          <w:pPr>
            <w:pStyle w:val="Encabezado"/>
            <w:tabs>
              <w:tab w:val="clear" w:pos="4252"/>
              <w:tab w:val="left" w:pos="-819"/>
              <w:tab w:val="left" w:pos="6521"/>
            </w:tabs>
            <w:jc w:val="right"/>
            <w:rPr>
              <w:rFonts w:ascii="Gill Sans MT" w:hAnsi="Gill Sans MT"/>
              <w:sz w:val="20"/>
            </w:rPr>
          </w:pPr>
          <w:r w:rsidRPr="00C23E0B">
            <w:rPr>
              <w:rFonts w:ascii="Gill Sans MT" w:hAnsi="Gill Sans MT"/>
              <w:sz w:val="20"/>
            </w:rPr>
            <w:t xml:space="preserve">Revisión: </w:t>
          </w:r>
          <w:r>
            <w:rPr>
              <w:rFonts w:ascii="Gill Sans MT" w:hAnsi="Gill Sans MT"/>
              <w:sz w:val="20"/>
            </w:rPr>
            <w:t>2</w:t>
          </w:r>
        </w:p>
        <w:p w:rsidR="00C467D1" w:rsidRPr="00C90A8F" w:rsidRDefault="00C467D1" w:rsidP="00BB5E8D">
          <w:pPr>
            <w:pStyle w:val="Encabezado"/>
            <w:tabs>
              <w:tab w:val="clear" w:pos="4252"/>
              <w:tab w:val="left" w:pos="-819"/>
              <w:tab w:val="left" w:pos="6521"/>
            </w:tabs>
            <w:spacing w:after="120"/>
            <w:jc w:val="right"/>
            <w:rPr>
              <w:rFonts w:ascii="Gill Sans MT" w:hAnsi="Gill Sans MT"/>
              <w:sz w:val="20"/>
            </w:rPr>
          </w:pPr>
          <w:r>
            <w:rPr>
              <w:rFonts w:ascii="Gill Sans MT" w:hAnsi="Gill Sans MT"/>
              <w:sz w:val="20"/>
            </w:rPr>
            <w:t>Fecha: febrero 2018</w:t>
          </w:r>
        </w:p>
        <w:p w:rsidR="00C467D1" w:rsidRPr="00C90A8F" w:rsidRDefault="00C467D1" w:rsidP="00BB5E8D">
          <w:pPr>
            <w:pStyle w:val="Encabezado"/>
            <w:tabs>
              <w:tab w:val="clear" w:pos="4252"/>
              <w:tab w:val="left" w:pos="-819"/>
              <w:tab w:val="left" w:pos="6521"/>
            </w:tabs>
            <w:jc w:val="right"/>
            <w:rPr>
              <w:rFonts w:ascii="Gill Sans MT" w:hAnsi="Gill Sans MT"/>
              <w:sz w:val="18"/>
            </w:rPr>
          </w:pPr>
          <w:r w:rsidRPr="00C90A8F">
            <w:rPr>
              <w:rFonts w:ascii="Gill Sans MT" w:hAnsi="Gill Sans MT"/>
              <w:sz w:val="20"/>
            </w:rPr>
            <w:t xml:space="preserve">Página: </w:t>
          </w:r>
          <w:r w:rsidRPr="00C90A8F">
            <w:rPr>
              <w:rFonts w:ascii="Gill Sans MT" w:hAnsi="Gill Sans MT"/>
              <w:sz w:val="20"/>
            </w:rPr>
            <w:fldChar w:fldCharType="begin"/>
          </w:r>
          <w:r w:rsidRPr="00C90A8F">
            <w:rPr>
              <w:rFonts w:ascii="Gill Sans MT" w:hAnsi="Gill Sans MT"/>
              <w:sz w:val="20"/>
            </w:rPr>
            <w:instrText>PAGE   \* MERGEFORMAT</w:instrText>
          </w:r>
          <w:r w:rsidRPr="00C90A8F">
            <w:rPr>
              <w:rFonts w:ascii="Gill Sans MT" w:hAnsi="Gill Sans MT"/>
              <w:sz w:val="20"/>
            </w:rPr>
            <w:fldChar w:fldCharType="separate"/>
          </w:r>
          <w:r w:rsidR="003455CA">
            <w:rPr>
              <w:rFonts w:ascii="Gill Sans MT" w:hAnsi="Gill Sans MT"/>
              <w:noProof/>
              <w:sz w:val="20"/>
            </w:rPr>
            <w:t>6</w:t>
          </w:r>
          <w:r w:rsidRPr="00C90A8F">
            <w:rPr>
              <w:rFonts w:ascii="Gill Sans MT" w:hAnsi="Gill Sans MT"/>
              <w:sz w:val="20"/>
            </w:rPr>
            <w:fldChar w:fldCharType="end"/>
          </w:r>
          <w:r>
            <w:rPr>
              <w:rFonts w:ascii="Gill Sans MT" w:hAnsi="Gill Sans MT"/>
              <w:sz w:val="20"/>
            </w:rPr>
            <w:t xml:space="preserve"> de </w:t>
          </w:r>
          <w:r>
            <w:rPr>
              <w:rFonts w:ascii="Gill Sans MT" w:hAnsi="Gill Sans MT"/>
              <w:sz w:val="20"/>
            </w:rPr>
            <w:fldChar w:fldCharType="begin"/>
          </w:r>
          <w:r>
            <w:rPr>
              <w:rFonts w:ascii="Gill Sans MT" w:hAnsi="Gill Sans MT"/>
              <w:sz w:val="20"/>
            </w:rPr>
            <w:instrText xml:space="preserve"> NUMPAGES   \* MERGEFORMAT </w:instrText>
          </w:r>
          <w:r>
            <w:rPr>
              <w:rFonts w:ascii="Gill Sans MT" w:hAnsi="Gill Sans MT"/>
              <w:sz w:val="20"/>
            </w:rPr>
            <w:fldChar w:fldCharType="separate"/>
          </w:r>
          <w:r w:rsidR="003455CA">
            <w:rPr>
              <w:rFonts w:ascii="Gill Sans MT" w:hAnsi="Gill Sans MT"/>
              <w:noProof/>
              <w:sz w:val="20"/>
            </w:rPr>
            <w:t>85</w:t>
          </w:r>
          <w:r>
            <w:rPr>
              <w:rFonts w:ascii="Gill Sans MT" w:hAnsi="Gill Sans MT"/>
              <w:sz w:val="20"/>
            </w:rPr>
            <w:fldChar w:fldCharType="end"/>
          </w:r>
        </w:p>
      </w:tc>
    </w:tr>
  </w:tbl>
  <w:p w:rsidR="00C467D1" w:rsidRPr="00BB5E8D" w:rsidRDefault="00C467D1">
    <w:pPr>
      <w:pStyle w:val="Encabezado"/>
      <w:rPr>
        <w:sz w:val="40"/>
      </w:rPr>
    </w:pPr>
    <w:r w:rsidRPr="00BB5E8D">
      <w:rPr>
        <w:sz w:val="4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0" w:type="pct"/>
      <w:tblLayout w:type="fixed"/>
      <w:tblLook w:val="0000" w:firstRow="0" w:lastRow="0" w:firstColumn="0" w:lastColumn="0" w:noHBand="0" w:noVBand="0"/>
    </w:tblPr>
    <w:tblGrid>
      <w:gridCol w:w="1129"/>
      <w:gridCol w:w="2410"/>
      <w:gridCol w:w="4394"/>
      <w:gridCol w:w="2489"/>
    </w:tblGrid>
    <w:tr w:rsidR="00C467D1" w:rsidTr="0057120F">
      <w:trPr>
        <w:cnfStyle w:val="000000100000" w:firstRow="0" w:lastRow="0" w:firstColumn="0" w:lastColumn="0" w:oddVBand="0" w:evenVBand="0" w:oddHBand="1" w:evenHBand="0" w:firstRowFirstColumn="0" w:firstRowLastColumn="0" w:lastRowFirstColumn="0" w:lastRowLastColumn="0"/>
        <w:trHeight w:val="1403"/>
      </w:trPr>
      <w:tc>
        <w:tcPr>
          <w:cnfStyle w:val="000010000000" w:firstRow="0" w:lastRow="0" w:firstColumn="0" w:lastColumn="0" w:oddVBand="1" w:evenVBand="0" w:oddHBand="0" w:evenHBand="0" w:firstRowFirstColumn="0" w:firstRowLastColumn="0" w:lastRowFirstColumn="0" w:lastRowLastColumn="0"/>
          <w:tcW w:w="542" w:type="pct"/>
          <w:tcBorders>
            <w:right w:val="nil"/>
          </w:tcBorders>
          <w:vAlign w:val="center"/>
        </w:tcPr>
        <w:p w:rsidR="00C467D1" w:rsidRDefault="00C467D1" w:rsidP="0057120F">
          <w:pPr>
            <w:pStyle w:val="Encabezado"/>
            <w:tabs>
              <w:tab w:val="clear" w:pos="4252"/>
              <w:tab w:val="clear" w:pos="8504"/>
            </w:tabs>
            <w:ind w:left="-41" w:right="1318"/>
            <w:jc w:val="center"/>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1pt;height:58.35pt" fillcolor="window">
                <v:imagedata r:id="rId1" o:title=""/>
              </v:shape>
              <o:OLEObject Type="Embed" ProgID="Word.Picture.8" ShapeID="_x0000_i1026" DrawAspect="Content" ObjectID="_1579338279" r:id="rId2"/>
            </w:object>
          </w:r>
        </w:p>
      </w:tc>
      <w:tc>
        <w:tcPr>
          <w:cnfStyle w:val="000001000000" w:firstRow="0" w:lastRow="0" w:firstColumn="0" w:lastColumn="0" w:oddVBand="0" w:evenVBand="1" w:oddHBand="0" w:evenHBand="0" w:firstRowFirstColumn="0" w:firstRowLastColumn="0" w:lastRowFirstColumn="0" w:lastRowLastColumn="0"/>
          <w:tcW w:w="1156" w:type="pct"/>
          <w:tcBorders>
            <w:left w:val="nil"/>
          </w:tcBorders>
          <w:vAlign w:val="center"/>
        </w:tcPr>
        <w:p w:rsidR="00C467D1" w:rsidRPr="00C90A8F" w:rsidRDefault="00C467D1" w:rsidP="0057120F">
          <w:pPr>
            <w:pStyle w:val="Encabezado"/>
            <w:tabs>
              <w:tab w:val="clear" w:pos="4252"/>
              <w:tab w:val="left" w:pos="-819"/>
              <w:tab w:val="left" w:pos="6521"/>
            </w:tabs>
            <w:jc w:val="center"/>
            <w:rPr>
              <w:rFonts w:ascii="Gill Sans MT" w:hAnsi="Gill Sans MT"/>
              <w:sz w:val="18"/>
            </w:rPr>
          </w:pPr>
        </w:p>
        <w:p w:rsidR="00C467D1" w:rsidRPr="00C90A8F" w:rsidRDefault="00C467D1"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MINISTERIO</w:t>
          </w:r>
        </w:p>
        <w:p w:rsidR="00C467D1" w:rsidRPr="00C90A8F" w:rsidRDefault="00C467D1"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C467D1" w:rsidRPr="00C90A8F" w:rsidRDefault="00C467D1"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2108" w:type="pct"/>
          <w:vAlign w:val="center"/>
        </w:tcPr>
        <w:p w:rsidR="00C467D1" w:rsidRPr="00C90A8F" w:rsidRDefault="00C467D1" w:rsidP="0057120F">
          <w:pPr>
            <w:pStyle w:val="Encabezado"/>
            <w:tabs>
              <w:tab w:val="clear" w:pos="4252"/>
              <w:tab w:val="left" w:pos="-819"/>
              <w:tab w:val="left" w:pos="6521"/>
            </w:tabs>
            <w:jc w:val="center"/>
            <w:rPr>
              <w:rFonts w:ascii="Gill Sans MT" w:hAnsi="Gill Sans MT"/>
              <w:sz w:val="18"/>
            </w:rPr>
          </w:pPr>
        </w:p>
      </w:tc>
      <w:tc>
        <w:tcPr>
          <w:cnfStyle w:val="000001000000" w:firstRow="0" w:lastRow="0" w:firstColumn="0" w:lastColumn="0" w:oddVBand="0" w:evenVBand="1" w:oddHBand="0" w:evenHBand="0" w:firstRowFirstColumn="0" w:firstRowLastColumn="0" w:lastRowFirstColumn="0" w:lastRowLastColumn="0"/>
          <w:tcW w:w="1194" w:type="pct"/>
          <w:vAlign w:val="center"/>
        </w:tcPr>
        <w:p w:rsidR="00C467D1" w:rsidRPr="00C90A8F" w:rsidRDefault="00C467D1" w:rsidP="0057120F">
          <w:pPr>
            <w:pStyle w:val="Encabezado"/>
            <w:tabs>
              <w:tab w:val="clear" w:pos="4252"/>
              <w:tab w:val="left" w:pos="-819"/>
              <w:tab w:val="left" w:pos="6521"/>
            </w:tabs>
            <w:jc w:val="center"/>
            <w:rPr>
              <w:rFonts w:ascii="Gill Sans MT" w:hAnsi="Gill Sans MT"/>
              <w:sz w:val="22"/>
            </w:rPr>
          </w:pPr>
          <w:r w:rsidRPr="00C90A8F">
            <w:rPr>
              <w:rFonts w:ascii="Gill Sans MT" w:hAnsi="Gill Sans MT"/>
              <w:sz w:val="22"/>
            </w:rPr>
            <w:t>Revisión: 0 borrador</w:t>
          </w:r>
        </w:p>
        <w:p w:rsidR="00C467D1" w:rsidRPr="00C90A8F" w:rsidRDefault="00C467D1" w:rsidP="00C90A8F">
          <w:pPr>
            <w:pStyle w:val="Encabezado"/>
            <w:tabs>
              <w:tab w:val="clear" w:pos="4252"/>
              <w:tab w:val="left" w:pos="-819"/>
              <w:tab w:val="left" w:pos="6521"/>
            </w:tabs>
            <w:jc w:val="center"/>
            <w:rPr>
              <w:rFonts w:ascii="Gill Sans MT" w:hAnsi="Gill Sans MT"/>
              <w:sz w:val="18"/>
            </w:rPr>
          </w:pPr>
          <w:r w:rsidRPr="00C90A8F">
            <w:rPr>
              <w:rFonts w:ascii="Gill Sans MT" w:hAnsi="Gill Sans MT"/>
              <w:sz w:val="22"/>
            </w:rPr>
            <w:t>Fecha: julio 2017</w:t>
          </w:r>
        </w:p>
      </w:tc>
    </w:tr>
  </w:tbl>
  <w:p w:rsidR="00C467D1" w:rsidRPr="0057120F" w:rsidRDefault="00C467D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32446"/>
    <w:multiLevelType w:val="hybridMultilevel"/>
    <w:tmpl w:val="74601B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697E3C"/>
    <w:multiLevelType w:val="hybridMultilevel"/>
    <w:tmpl w:val="CFD6E7EE"/>
    <w:lvl w:ilvl="0" w:tplc="6E8A0ED8">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 w15:restartNumberingAfterBreak="0">
    <w:nsid w:val="0E811BED"/>
    <w:multiLevelType w:val="hybridMultilevel"/>
    <w:tmpl w:val="23AE0BB4"/>
    <w:lvl w:ilvl="0" w:tplc="6890EC14">
      <w:numFmt w:val="bullet"/>
      <w:lvlText w:val="-"/>
      <w:lvlJc w:val="left"/>
      <w:pPr>
        <w:ind w:left="1438" w:hanging="360"/>
      </w:pPr>
      <w:rPr>
        <w:rFonts w:ascii="Arial Narrow" w:eastAsia="Times New Roman" w:hAnsi="Arial Narrow" w:cs="Arial"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3" w15:restartNumberingAfterBreak="0">
    <w:nsid w:val="1B32105D"/>
    <w:multiLevelType w:val="hybridMultilevel"/>
    <w:tmpl w:val="590CA0AC"/>
    <w:lvl w:ilvl="0" w:tplc="E53CD240">
      <w:start w:val="1"/>
      <w:numFmt w:val="lowerLetter"/>
      <w:lvlText w:val="%1)"/>
      <w:lvlJc w:val="left"/>
      <w:pPr>
        <w:ind w:left="899" w:hanging="360"/>
      </w:pPr>
      <w:rPr>
        <w:rFonts w:hint="default"/>
      </w:rPr>
    </w:lvl>
    <w:lvl w:ilvl="1" w:tplc="7B6EC4F4">
      <w:start w:val="1"/>
      <w:numFmt w:val="decimal"/>
      <w:lvlText w:val="%2."/>
      <w:lvlJc w:val="left"/>
      <w:pPr>
        <w:ind w:left="1964" w:hanging="705"/>
      </w:pPr>
      <w:rPr>
        <w:rFonts w:hint="default"/>
      </w:r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4" w15:restartNumberingAfterBreak="0">
    <w:nsid w:val="240A536E"/>
    <w:multiLevelType w:val="hybridMultilevel"/>
    <w:tmpl w:val="E65AA3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4EC3D16"/>
    <w:multiLevelType w:val="hybridMultilevel"/>
    <w:tmpl w:val="54D24E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C810E85"/>
    <w:multiLevelType w:val="hybridMultilevel"/>
    <w:tmpl w:val="F948C7E4"/>
    <w:lvl w:ilvl="0" w:tplc="33D8586E">
      <w:start w:val="1"/>
      <w:numFmt w:val="lowerLetter"/>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7" w15:restartNumberingAfterBreak="0">
    <w:nsid w:val="2E163B4A"/>
    <w:multiLevelType w:val="hybridMultilevel"/>
    <w:tmpl w:val="B0E49C62"/>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15:restartNumberingAfterBreak="0">
    <w:nsid w:val="38043FA7"/>
    <w:multiLevelType w:val="hybridMultilevel"/>
    <w:tmpl w:val="8C8C716C"/>
    <w:lvl w:ilvl="0" w:tplc="5060C2FC">
      <w:start w:val="1"/>
      <w:numFmt w:val="decimal"/>
      <w:lvlText w:val="%1."/>
      <w:lvlJc w:val="left"/>
      <w:pPr>
        <w:ind w:left="899" w:hanging="360"/>
      </w:pPr>
      <w:rPr>
        <w:rFonts w:hint="default"/>
      </w:rPr>
    </w:lvl>
    <w:lvl w:ilvl="1" w:tplc="0C0A0019">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9" w15:restartNumberingAfterBreak="0">
    <w:nsid w:val="3CD15167"/>
    <w:multiLevelType w:val="hybridMultilevel"/>
    <w:tmpl w:val="66DA38B0"/>
    <w:lvl w:ilvl="0" w:tplc="6890EC14">
      <w:start w:val="2"/>
      <w:numFmt w:val="bullet"/>
      <w:lvlText w:val="-"/>
      <w:lvlJc w:val="left"/>
      <w:pPr>
        <w:ind w:left="899" w:hanging="360"/>
      </w:pPr>
      <w:rPr>
        <w:rFonts w:ascii="Arial Narrow" w:eastAsia="Times New Roman" w:hAnsi="Arial Narrow" w:cs="Arial"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10" w15:restartNumberingAfterBreak="0">
    <w:nsid w:val="3D466BBD"/>
    <w:multiLevelType w:val="hybridMultilevel"/>
    <w:tmpl w:val="197879B6"/>
    <w:lvl w:ilvl="0" w:tplc="0C0A0001">
      <w:start w:val="1"/>
      <w:numFmt w:val="bullet"/>
      <w:lvlText w:val=""/>
      <w:lvlJc w:val="left"/>
      <w:pPr>
        <w:ind w:left="1259" w:hanging="360"/>
      </w:pPr>
      <w:rPr>
        <w:rFonts w:ascii="Symbol" w:hAnsi="Symbol"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11" w15:restartNumberingAfterBreak="0">
    <w:nsid w:val="3F137561"/>
    <w:multiLevelType w:val="hybridMultilevel"/>
    <w:tmpl w:val="D07E03C4"/>
    <w:lvl w:ilvl="0" w:tplc="9DAE8624">
      <w:start w:val="3"/>
      <w:numFmt w:val="decimal"/>
      <w:lvlText w:val="%1."/>
      <w:lvlJc w:val="left"/>
      <w:pPr>
        <w:ind w:left="89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F171DBC"/>
    <w:multiLevelType w:val="hybridMultilevel"/>
    <w:tmpl w:val="98821BFA"/>
    <w:lvl w:ilvl="0" w:tplc="54E40C50">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098583A"/>
    <w:multiLevelType w:val="hybridMultilevel"/>
    <w:tmpl w:val="D5103D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23C3DF8"/>
    <w:multiLevelType w:val="hybridMultilevel"/>
    <w:tmpl w:val="B1580C1A"/>
    <w:lvl w:ilvl="0" w:tplc="5060C2FC">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15" w15:restartNumberingAfterBreak="0">
    <w:nsid w:val="426A0C47"/>
    <w:multiLevelType w:val="hybridMultilevel"/>
    <w:tmpl w:val="84506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33A396A"/>
    <w:multiLevelType w:val="hybridMultilevel"/>
    <w:tmpl w:val="D34494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BB4731E"/>
    <w:multiLevelType w:val="hybridMultilevel"/>
    <w:tmpl w:val="1076C81A"/>
    <w:lvl w:ilvl="0" w:tplc="0C2092AE">
      <w:start w:val="1"/>
      <w:numFmt w:val="bullet"/>
      <w:lvlText w:val="−"/>
      <w:lvlJc w:val="left"/>
      <w:pPr>
        <w:ind w:left="1259" w:hanging="360"/>
      </w:pPr>
      <w:rPr>
        <w:rFonts w:ascii="Calibri" w:hAnsi="Calibri"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18" w15:restartNumberingAfterBreak="0">
    <w:nsid w:val="4C4D79AD"/>
    <w:multiLevelType w:val="hybridMultilevel"/>
    <w:tmpl w:val="C15C7248"/>
    <w:lvl w:ilvl="0" w:tplc="3AF6683A">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19" w15:restartNumberingAfterBreak="0">
    <w:nsid w:val="54825389"/>
    <w:multiLevelType w:val="hybridMultilevel"/>
    <w:tmpl w:val="5DBA1C32"/>
    <w:lvl w:ilvl="0" w:tplc="6890EC14">
      <w:numFmt w:val="bullet"/>
      <w:lvlText w:val="-"/>
      <w:lvlJc w:val="left"/>
      <w:pPr>
        <w:ind w:left="899" w:hanging="360"/>
      </w:pPr>
      <w:rPr>
        <w:rFonts w:ascii="Arial Narrow" w:eastAsia="Times New Roman" w:hAnsi="Arial Narrow" w:cs="Arial"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20" w15:restartNumberingAfterBreak="0">
    <w:nsid w:val="549769AF"/>
    <w:multiLevelType w:val="hybridMultilevel"/>
    <w:tmpl w:val="69684070"/>
    <w:lvl w:ilvl="0" w:tplc="4C26DCCE">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1" w15:restartNumberingAfterBreak="0">
    <w:nsid w:val="54A740ED"/>
    <w:multiLevelType w:val="hybridMultilevel"/>
    <w:tmpl w:val="FDD2142A"/>
    <w:lvl w:ilvl="0" w:tplc="0C2092AE">
      <w:start w:val="1"/>
      <w:numFmt w:val="bullet"/>
      <w:lvlText w:val="−"/>
      <w:lvlJc w:val="left"/>
      <w:pPr>
        <w:ind w:left="899" w:hanging="360"/>
      </w:pPr>
      <w:rPr>
        <w:rFonts w:ascii="Calibri" w:hAnsi="Calibri"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22" w15:restartNumberingAfterBreak="0">
    <w:nsid w:val="6749171D"/>
    <w:multiLevelType w:val="hybridMultilevel"/>
    <w:tmpl w:val="590CA0AC"/>
    <w:lvl w:ilvl="0" w:tplc="E53CD240">
      <w:start w:val="1"/>
      <w:numFmt w:val="lowerLetter"/>
      <w:lvlText w:val="%1)"/>
      <w:lvlJc w:val="left"/>
      <w:pPr>
        <w:ind w:left="899" w:hanging="360"/>
      </w:pPr>
      <w:rPr>
        <w:rFonts w:hint="default"/>
      </w:rPr>
    </w:lvl>
    <w:lvl w:ilvl="1" w:tplc="7B6EC4F4">
      <w:start w:val="1"/>
      <w:numFmt w:val="decimal"/>
      <w:lvlText w:val="%2."/>
      <w:lvlJc w:val="left"/>
      <w:pPr>
        <w:ind w:left="1964" w:hanging="705"/>
      </w:pPr>
      <w:rPr>
        <w:rFonts w:hint="default"/>
      </w:r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3" w15:restartNumberingAfterBreak="0">
    <w:nsid w:val="6ABD1DC1"/>
    <w:multiLevelType w:val="hybridMultilevel"/>
    <w:tmpl w:val="77CA0296"/>
    <w:lvl w:ilvl="0" w:tplc="A4803E5A">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160502D"/>
    <w:multiLevelType w:val="hybridMultilevel"/>
    <w:tmpl w:val="359886DE"/>
    <w:lvl w:ilvl="0" w:tplc="21C4A224">
      <w:start w:val="3"/>
      <w:numFmt w:val="decimal"/>
      <w:lvlText w:val="%1."/>
      <w:lvlJc w:val="left"/>
      <w:pPr>
        <w:ind w:left="89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61F4CC8"/>
    <w:multiLevelType w:val="hybridMultilevel"/>
    <w:tmpl w:val="906E4470"/>
    <w:lvl w:ilvl="0" w:tplc="A4803E5A">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72815F5"/>
    <w:multiLevelType w:val="hybridMultilevel"/>
    <w:tmpl w:val="149E65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DF457FC"/>
    <w:multiLevelType w:val="hybridMultilevel"/>
    <w:tmpl w:val="6980E7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F5B1043"/>
    <w:multiLevelType w:val="hybridMultilevel"/>
    <w:tmpl w:val="2FE00056"/>
    <w:lvl w:ilvl="0" w:tplc="8BBEA310">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num w:numId="1">
    <w:abstractNumId w:val="17"/>
  </w:num>
  <w:num w:numId="2">
    <w:abstractNumId w:val="19"/>
  </w:num>
  <w:num w:numId="3">
    <w:abstractNumId w:val="22"/>
  </w:num>
  <w:num w:numId="4">
    <w:abstractNumId w:val="2"/>
  </w:num>
  <w:num w:numId="5">
    <w:abstractNumId w:val="9"/>
  </w:num>
  <w:num w:numId="6">
    <w:abstractNumId w:val="21"/>
  </w:num>
  <w:num w:numId="7">
    <w:abstractNumId w:val="14"/>
  </w:num>
  <w:num w:numId="8">
    <w:abstractNumId w:val="8"/>
  </w:num>
  <w:num w:numId="9">
    <w:abstractNumId w:val="12"/>
  </w:num>
  <w:num w:numId="10">
    <w:abstractNumId w:val="10"/>
  </w:num>
  <w:num w:numId="11">
    <w:abstractNumId w:val="3"/>
  </w:num>
  <w:num w:numId="12">
    <w:abstractNumId w:val="23"/>
  </w:num>
  <w:num w:numId="13">
    <w:abstractNumId w:val="18"/>
  </w:num>
  <w:num w:numId="14">
    <w:abstractNumId w:val="24"/>
  </w:num>
  <w:num w:numId="15">
    <w:abstractNumId w:val="4"/>
  </w:num>
  <w:num w:numId="16">
    <w:abstractNumId w:val="16"/>
  </w:num>
  <w:num w:numId="17">
    <w:abstractNumId w:val="28"/>
  </w:num>
  <w:num w:numId="18">
    <w:abstractNumId w:val="13"/>
  </w:num>
  <w:num w:numId="19">
    <w:abstractNumId w:val="20"/>
  </w:num>
  <w:num w:numId="20">
    <w:abstractNumId w:val="11"/>
  </w:num>
  <w:num w:numId="21">
    <w:abstractNumId w:val="15"/>
  </w:num>
  <w:num w:numId="22">
    <w:abstractNumId w:val="0"/>
  </w:num>
  <w:num w:numId="23">
    <w:abstractNumId w:val="5"/>
  </w:num>
  <w:num w:numId="24">
    <w:abstractNumId w:val="27"/>
  </w:num>
  <w:num w:numId="25">
    <w:abstractNumId w:val="25"/>
  </w:num>
  <w:num w:numId="2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6"/>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A3B"/>
    <w:rsid w:val="00000187"/>
    <w:rsid w:val="00002166"/>
    <w:rsid w:val="000022B8"/>
    <w:rsid w:val="00003838"/>
    <w:rsid w:val="000039B0"/>
    <w:rsid w:val="00005C4E"/>
    <w:rsid w:val="000066E9"/>
    <w:rsid w:val="00006A80"/>
    <w:rsid w:val="0000723D"/>
    <w:rsid w:val="000077E0"/>
    <w:rsid w:val="0001164A"/>
    <w:rsid w:val="00011FC9"/>
    <w:rsid w:val="00013CA1"/>
    <w:rsid w:val="00013F2B"/>
    <w:rsid w:val="00014296"/>
    <w:rsid w:val="00014575"/>
    <w:rsid w:val="00015CD8"/>
    <w:rsid w:val="00016D9C"/>
    <w:rsid w:val="00017173"/>
    <w:rsid w:val="00017B52"/>
    <w:rsid w:val="00022EA2"/>
    <w:rsid w:val="00025AFB"/>
    <w:rsid w:val="00025DA0"/>
    <w:rsid w:val="00031525"/>
    <w:rsid w:val="00031BB5"/>
    <w:rsid w:val="00033FB0"/>
    <w:rsid w:val="00035976"/>
    <w:rsid w:val="000362F0"/>
    <w:rsid w:val="00037F44"/>
    <w:rsid w:val="000403FA"/>
    <w:rsid w:val="0004090C"/>
    <w:rsid w:val="00041EA7"/>
    <w:rsid w:val="00042034"/>
    <w:rsid w:val="00042EFD"/>
    <w:rsid w:val="00043522"/>
    <w:rsid w:val="0004448F"/>
    <w:rsid w:val="00045C65"/>
    <w:rsid w:val="00045FC1"/>
    <w:rsid w:val="00046BCE"/>
    <w:rsid w:val="00046E2E"/>
    <w:rsid w:val="00047923"/>
    <w:rsid w:val="00051C8A"/>
    <w:rsid w:val="0005344F"/>
    <w:rsid w:val="000539C6"/>
    <w:rsid w:val="00054BBB"/>
    <w:rsid w:val="00061174"/>
    <w:rsid w:val="000622C4"/>
    <w:rsid w:val="00063310"/>
    <w:rsid w:val="00063E45"/>
    <w:rsid w:val="0006597A"/>
    <w:rsid w:val="00066200"/>
    <w:rsid w:val="00067876"/>
    <w:rsid w:val="00071734"/>
    <w:rsid w:val="00073F58"/>
    <w:rsid w:val="00082453"/>
    <w:rsid w:val="000839E1"/>
    <w:rsid w:val="00084523"/>
    <w:rsid w:val="000867D2"/>
    <w:rsid w:val="00090266"/>
    <w:rsid w:val="000946B7"/>
    <w:rsid w:val="0009758D"/>
    <w:rsid w:val="000A0FC7"/>
    <w:rsid w:val="000A2B79"/>
    <w:rsid w:val="000A57B5"/>
    <w:rsid w:val="000B38F1"/>
    <w:rsid w:val="000B38F6"/>
    <w:rsid w:val="000B3D13"/>
    <w:rsid w:val="000B44EC"/>
    <w:rsid w:val="000B5BB5"/>
    <w:rsid w:val="000B70DF"/>
    <w:rsid w:val="000B765E"/>
    <w:rsid w:val="000C2B1E"/>
    <w:rsid w:val="000C4AED"/>
    <w:rsid w:val="000C52D2"/>
    <w:rsid w:val="000C67EB"/>
    <w:rsid w:val="000C6A0E"/>
    <w:rsid w:val="000D25AB"/>
    <w:rsid w:val="000D273A"/>
    <w:rsid w:val="000D385B"/>
    <w:rsid w:val="000D49DF"/>
    <w:rsid w:val="000D4B53"/>
    <w:rsid w:val="000D6BD8"/>
    <w:rsid w:val="000D71E3"/>
    <w:rsid w:val="000D7AF5"/>
    <w:rsid w:val="000E468A"/>
    <w:rsid w:val="000E4C5B"/>
    <w:rsid w:val="000E4E3A"/>
    <w:rsid w:val="000E5A1F"/>
    <w:rsid w:val="000E5B60"/>
    <w:rsid w:val="000E63AA"/>
    <w:rsid w:val="000F1FBB"/>
    <w:rsid w:val="000F2ABA"/>
    <w:rsid w:val="000F4ACA"/>
    <w:rsid w:val="000F58AB"/>
    <w:rsid w:val="000F6996"/>
    <w:rsid w:val="0010129C"/>
    <w:rsid w:val="00104046"/>
    <w:rsid w:val="00104F33"/>
    <w:rsid w:val="001064B4"/>
    <w:rsid w:val="0010788F"/>
    <w:rsid w:val="00111A80"/>
    <w:rsid w:val="0011474B"/>
    <w:rsid w:val="00115EC7"/>
    <w:rsid w:val="00117CAA"/>
    <w:rsid w:val="0012003A"/>
    <w:rsid w:val="001201DD"/>
    <w:rsid w:val="001207E8"/>
    <w:rsid w:val="00120EA2"/>
    <w:rsid w:val="00122092"/>
    <w:rsid w:val="00123994"/>
    <w:rsid w:val="001243CB"/>
    <w:rsid w:val="00131F5B"/>
    <w:rsid w:val="001336B9"/>
    <w:rsid w:val="001354F6"/>
    <w:rsid w:val="00135D72"/>
    <w:rsid w:val="00136AAE"/>
    <w:rsid w:val="00136C63"/>
    <w:rsid w:val="00142401"/>
    <w:rsid w:val="00143F2C"/>
    <w:rsid w:val="00144128"/>
    <w:rsid w:val="00145545"/>
    <w:rsid w:val="00145C41"/>
    <w:rsid w:val="00146AF4"/>
    <w:rsid w:val="00146DAD"/>
    <w:rsid w:val="0015026A"/>
    <w:rsid w:val="00150F05"/>
    <w:rsid w:val="0015193D"/>
    <w:rsid w:val="00151FDD"/>
    <w:rsid w:val="001543DB"/>
    <w:rsid w:val="00155977"/>
    <w:rsid w:val="00156349"/>
    <w:rsid w:val="001600F7"/>
    <w:rsid w:val="0016065A"/>
    <w:rsid w:val="00160D01"/>
    <w:rsid w:val="0016220B"/>
    <w:rsid w:val="00163CC7"/>
    <w:rsid w:val="00164C53"/>
    <w:rsid w:val="0016621B"/>
    <w:rsid w:val="001672C6"/>
    <w:rsid w:val="001677C6"/>
    <w:rsid w:val="00170264"/>
    <w:rsid w:val="00170FC0"/>
    <w:rsid w:val="00171490"/>
    <w:rsid w:val="001716E7"/>
    <w:rsid w:val="00176814"/>
    <w:rsid w:val="00177E30"/>
    <w:rsid w:val="00180CD4"/>
    <w:rsid w:val="0018107B"/>
    <w:rsid w:val="00182EE8"/>
    <w:rsid w:val="00184841"/>
    <w:rsid w:val="0018573F"/>
    <w:rsid w:val="00187CAC"/>
    <w:rsid w:val="00187F83"/>
    <w:rsid w:val="00192DB1"/>
    <w:rsid w:val="00192F40"/>
    <w:rsid w:val="00195562"/>
    <w:rsid w:val="001960F8"/>
    <w:rsid w:val="001969A3"/>
    <w:rsid w:val="001974BC"/>
    <w:rsid w:val="00197B87"/>
    <w:rsid w:val="001A0261"/>
    <w:rsid w:val="001A02D9"/>
    <w:rsid w:val="001A20A1"/>
    <w:rsid w:val="001A2190"/>
    <w:rsid w:val="001A3EEB"/>
    <w:rsid w:val="001A50A9"/>
    <w:rsid w:val="001A5230"/>
    <w:rsid w:val="001A730D"/>
    <w:rsid w:val="001B0B55"/>
    <w:rsid w:val="001B4374"/>
    <w:rsid w:val="001B7DF9"/>
    <w:rsid w:val="001C2B50"/>
    <w:rsid w:val="001C595A"/>
    <w:rsid w:val="001C5E4E"/>
    <w:rsid w:val="001D07BF"/>
    <w:rsid w:val="001D2E71"/>
    <w:rsid w:val="001D6B0E"/>
    <w:rsid w:val="001D7ECB"/>
    <w:rsid w:val="001E36EE"/>
    <w:rsid w:val="001E6239"/>
    <w:rsid w:val="001F061E"/>
    <w:rsid w:val="001F07DC"/>
    <w:rsid w:val="001F09A7"/>
    <w:rsid w:val="001F266D"/>
    <w:rsid w:val="001F27B9"/>
    <w:rsid w:val="001F4362"/>
    <w:rsid w:val="001F4BB2"/>
    <w:rsid w:val="001F54E9"/>
    <w:rsid w:val="001F5BAE"/>
    <w:rsid w:val="001F668C"/>
    <w:rsid w:val="001F6A20"/>
    <w:rsid w:val="001F7524"/>
    <w:rsid w:val="00200331"/>
    <w:rsid w:val="002007F2"/>
    <w:rsid w:val="002028E7"/>
    <w:rsid w:val="0020372F"/>
    <w:rsid w:val="002037A3"/>
    <w:rsid w:val="00205B01"/>
    <w:rsid w:val="002065EA"/>
    <w:rsid w:val="00206928"/>
    <w:rsid w:val="00207838"/>
    <w:rsid w:val="0020789A"/>
    <w:rsid w:val="00210935"/>
    <w:rsid w:val="002111F5"/>
    <w:rsid w:val="00211C81"/>
    <w:rsid w:val="0021267C"/>
    <w:rsid w:val="002126F6"/>
    <w:rsid w:val="00212B06"/>
    <w:rsid w:val="00212F71"/>
    <w:rsid w:val="0021414B"/>
    <w:rsid w:val="00216094"/>
    <w:rsid w:val="002161AF"/>
    <w:rsid w:val="0021756C"/>
    <w:rsid w:val="00221C39"/>
    <w:rsid w:val="00222286"/>
    <w:rsid w:val="0022311C"/>
    <w:rsid w:val="002275BB"/>
    <w:rsid w:val="002278CA"/>
    <w:rsid w:val="0023361D"/>
    <w:rsid w:val="00233E0B"/>
    <w:rsid w:val="00235BE9"/>
    <w:rsid w:val="00235CC9"/>
    <w:rsid w:val="00236B7B"/>
    <w:rsid w:val="00237AE5"/>
    <w:rsid w:val="002413B1"/>
    <w:rsid w:val="00242237"/>
    <w:rsid w:val="00243AA9"/>
    <w:rsid w:val="00250F90"/>
    <w:rsid w:val="002511BF"/>
    <w:rsid w:val="00251F96"/>
    <w:rsid w:val="002538F5"/>
    <w:rsid w:val="002540E9"/>
    <w:rsid w:val="00255AF3"/>
    <w:rsid w:val="0025695E"/>
    <w:rsid w:val="0025724A"/>
    <w:rsid w:val="00257C12"/>
    <w:rsid w:val="002606FE"/>
    <w:rsid w:val="002610A8"/>
    <w:rsid w:val="0026401D"/>
    <w:rsid w:val="0026508C"/>
    <w:rsid w:val="002658D8"/>
    <w:rsid w:val="0026692D"/>
    <w:rsid w:val="002671DE"/>
    <w:rsid w:val="00271E70"/>
    <w:rsid w:val="00273702"/>
    <w:rsid w:val="00284477"/>
    <w:rsid w:val="002844B9"/>
    <w:rsid w:val="00285A64"/>
    <w:rsid w:val="00287CBA"/>
    <w:rsid w:val="00290921"/>
    <w:rsid w:val="00290B88"/>
    <w:rsid w:val="00291765"/>
    <w:rsid w:val="002917E4"/>
    <w:rsid w:val="002924D2"/>
    <w:rsid w:val="00293BAB"/>
    <w:rsid w:val="002A025C"/>
    <w:rsid w:val="002A0B70"/>
    <w:rsid w:val="002A3885"/>
    <w:rsid w:val="002A396F"/>
    <w:rsid w:val="002A5359"/>
    <w:rsid w:val="002A6510"/>
    <w:rsid w:val="002A7DCF"/>
    <w:rsid w:val="002B3C50"/>
    <w:rsid w:val="002B52E5"/>
    <w:rsid w:val="002B5507"/>
    <w:rsid w:val="002B55F2"/>
    <w:rsid w:val="002B5A31"/>
    <w:rsid w:val="002B75F1"/>
    <w:rsid w:val="002B7A83"/>
    <w:rsid w:val="002C23B2"/>
    <w:rsid w:val="002C2A88"/>
    <w:rsid w:val="002C2EF0"/>
    <w:rsid w:val="002C49F4"/>
    <w:rsid w:val="002D060B"/>
    <w:rsid w:val="002D0A68"/>
    <w:rsid w:val="002D3406"/>
    <w:rsid w:val="002D48D3"/>
    <w:rsid w:val="002D65CE"/>
    <w:rsid w:val="002E03A5"/>
    <w:rsid w:val="002E3808"/>
    <w:rsid w:val="002E3AB2"/>
    <w:rsid w:val="002E4275"/>
    <w:rsid w:val="002E6131"/>
    <w:rsid w:val="002E7FB2"/>
    <w:rsid w:val="002F00F4"/>
    <w:rsid w:val="002F033E"/>
    <w:rsid w:val="002F28FE"/>
    <w:rsid w:val="002F2968"/>
    <w:rsid w:val="002F2FB9"/>
    <w:rsid w:val="002F334B"/>
    <w:rsid w:val="002F356F"/>
    <w:rsid w:val="002F3F3D"/>
    <w:rsid w:val="002F568F"/>
    <w:rsid w:val="002F58BE"/>
    <w:rsid w:val="002F79A1"/>
    <w:rsid w:val="0030101C"/>
    <w:rsid w:val="00304F94"/>
    <w:rsid w:val="003059FF"/>
    <w:rsid w:val="00305B6C"/>
    <w:rsid w:val="00307E8C"/>
    <w:rsid w:val="00307F90"/>
    <w:rsid w:val="00310990"/>
    <w:rsid w:val="00311E38"/>
    <w:rsid w:val="00311F29"/>
    <w:rsid w:val="003142AF"/>
    <w:rsid w:val="003145AD"/>
    <w:rsid w:val="00317C5A"/>
    <w:rsid w:val="003216C4"/>
    <w:rsid w:val="0032204C"/>
    <w:rsid w:val="003233FF"/>
    <w:rsid w:val="00325730"/>
    <w:rsid w:val="00325890"/>
    <w:rsid w:val="003258F6"/>
    <w:rsid w:val="00325D7D"/>
    <w:rsid w:val="003265B6"/>
    <w:rsid w:val="00330B35"/>
    <w:rsid w:val="003340D2"/>
    <w:rsid w:val="003344D9"/>
    <w:rsid w:val="0033595B"/>
    <w:rsid w:val="0034201E"/>
    <w:rsid w:val="00343578"/>
    <w:rsid w:val="00345090"/>
    <w:rsid w:val="003455CA"/>
    <w:rsid w:val="00346231"/>
    <w:rsid w:val="003510C2"/>
    <w:rsid w:val="00351492"/>
    <w:rsid w:val="00352962"/>
    <w:rsid w:val="00354692"/>
    <w:rsid w:val="00355446"/>
    <w:rsid w:val="00355D8A"/>
    <w:rsid w:val="00355F55"/>
    <w:rsid w:val="0035641C"/>
    <w:rsid w:val="00356969"/>
    <w:rsid w:val="00356B28"/>
    <w:rsid w:val="0036088D"/>
    <w:rsid w:val="00361722"/>
    <w:rsid w:val="00363C27"/>
    <w:rsid w:val="0036651C"/>
    <w:rsid w:val="00367030"/>
    <w:rsid w:val="003700CB"/>
    <w:rsid w:val="00370F2A"/>
    <w:rsid w:val="00371BB3"/>
    <w:rsid w:val="00373023"/>
    <w:rsid w:val="003743B4"/>
    <w:rsid w:val="00375729"/>
    <w:rsid w:val="00377FDA"/>
    <w:rsid w:val="00381647"/>
    <w:rsid w:val="00381DA9"/>
    <w:rsid w:val="00381E19"/>
    <w:rsid w:val="00382918"/>
    <w:rsid w:val="003832C2"/>
    <w:rsid w:val="0038408C"/>
    <w:rsid w:val="0038436F"/>
    <w:rsid w:val="0038551E"/>
    <w:rsid w:val="00387723"/>
    <w:rsid w:val="00390974"/>
    <w:rsid w:val="00390FC4"/>
    <w:rsid w:val="00392344"/>
    <w:rsid w:val="003924B4"/>
    <w:rsid w:val="003960F5"/>
    <w:rsid w:val="0039660D"/>
    <w:rsid w:val="0039689C"/>
    <w:rsid w:val="003A023E"/>
    <w:rsid w:val="003A44BC"/>
    <w:rsid w:val="003A5A13"/>
    <w:rsid w:val="003B09C8"/>
    <w:rsid w:val="003B2107"/>
    <w:rsid w:val="003B26EB"/>
    <w:rsid w:val="003B4A6E"/>
    <w:rsid w:val="003B5F2D"/>
    <w:rsid w:val="003B65DC"/>
    <w:rsid w:val="003C1A0C"/>
    <w:rsid w:val="003C310B"/>
    <w:rsid w:val="003C418B"/>
    <w:rsid w:val="003D02EF"/>
    <w:rsid w:val="003D136B"/>
    <w:rsid w:val="003D2871"/>
    <w:rsid w:val="003D28CB"/>
    <w:rsid w:val="003D4D9F"/>
    <w:rsid w:val="003D5158"/>
    <w:rsid w:val="003D59AE"/>
    <w:rsid w:val="003D5A79"/>
    <w:rsid w:val="003D5FD2"/>
    <w:rsid w:val="003D609E"/>
    <w:rsid w:val="003D722A"/>
    <w:rsid w:val="003E273D"/>
    <w:rsid w:val="003E491D"/>
    <w:rsid w:val="003E559E"/>
    <w:rsid w:val="003E6AB5"/>
    <w:rsid w:val="003E6D3F"/>
    <w:rsid w:val="003E797F"/>
    <w:rsid w:val="003F2D77"/>
    <w:rsid w:val="003F3947"/>
    <w:rsid w:val="003F6002"/>
    <w:rsid w:val="00401911"/>
    <w:rsid w:val="0040239C"/>
    <w:rsid w:val="00402921"/>
    <w:rsid w:val="00404F7C"/>
    <w:rsid w:val="00405AF2"/>
    <w:rsid w:val="00406364"/>
    <w:rsid w:val="0041014C"/>
    <w:rsid w:val="004107B2"/>
    <w:rsid w:val="00410C43"/>
    <w:rsid w:val="0041387B"/>
    <w:rsid w:val="00414FBF"/>
    <w:rsid w:val="00415508"/>
    <w:rsid w:val="0041591F"/>
    <w:rsid w:val="004200C8"/>
    <w:rsid w:val="004206B3"/>
    <w:rsid w:val="00420DF3"/>
    <w:rsid w:val="00421B13"/>
    <w:rsid w:val="00422787"/>
    <w:rsid w:val="00422EF2"/>
    <w:rsid w:val="004240F3"/>
    <w:rsid w:val="0042491A"/>
    <w:rsid w:val="004265F1"/>
    <w:rsid w:val="00426EB6"/>
    <w:rsid w:val="00427D9E"/>
    <w:rsid w:val="0043235C"/>
    <w:rsid w:val="0043347D"/>
    <w:rsid w:val="0043474E"/>
    <w:rsid w:val="00435A43"/>
    <w:rsid w:val="00436489"/>
    <w:rsid w:val="00437958"/>
    <w:rsid w:val="0044395B"/>
    <w:rsid w:val="00445D50"/>
    <w:rsid w:val="00447747"/>
    <w:rsid w:val="00451E36"/>
    <w:rsid w:val="00455273"/>
    <w:rsid w:val="004569C4"/>
    <w:rsid w:val="00456A8E"/>
    <w:rsid w:val="0046001B"/>
    <w:rsid w:val="00462420"/>
    <w:rsid w:val="00465603"/>
    <w:rsid w:val="00465898"/>
    <w:rsid w:val="00466591"/>
    <w:rsid w:val="00466D04"/>
    <w:rsid w:val="0046741B"/>
    <w:rsid w:val="004677E6"/>
    <w:rsid w:val="00470D8F"/>
    <w:rsid w:val="004745CC"/>
    <w:rsid w:val="00475A7C"/>
    <w:rsid w:val="0047772C"/>
    <w:rsid w:val="004802E4"/>
    <w:rsid w:val="00484C56"/>
    <w:rsid w:val="00486607"/>
    <w:rsid w:val="00490439"/>
    <w:rsid w:val="00490FF8"/>
    <w:rsid w:val="00491EB0"/>
    <w:rsid w:val="00494372"/>
    <w:rsid w:val="0049743C"/>
    <w:rsid w:val="00497513"/>
    <w:rsid w:val="004977DE"/>
    <w:rsid w:val="004A0375"/>
    <w:rsid w:val="004A3903"/>
    <w:rsid w:val="004A3CE5"/>
    <w:rsid w:val="004A50E5"/>
    <w:rsid w:val="004B0463"/>
    <w:rsid w:val="004B0782"/>
    <w:rsid w:val="004B09B7"/>
    <w:rsid w:val="004B0B69"/>
    <w:rsid w:val="004B1D5A"/>
    <w:rsid w:val="004B4D17"/>
    <w:rsid w:val="004B52D4"/>
    <w:rsid w:val="004B55D4"/>
    <w:rsid w:val="004B5E7B"/>
    <w:rsid w:val="004B67B7"/>
    <w:rsid w:val="004C1950"/>
    <w:rsid w:val="004C203D"/>
    <w:rsid w:val="004C44F2"/>
    <w:rsid w:val="004C6712"/>
    <w:rsid w:val="004C6B97"/>
    <w:rsid w:val="004C6FC6"/>
    <w:rsid w:val="004D0C36"/>
    <w:rsid w:val="004D0CFF"/>
    <w:rsid w:val="004D1E3D"/>
    <w:rsid w:val="004D1FB5"/>
    <w:rsid w:val="004D21B8"/>
    <w:rsid w:val="004D5128"/>
    <w:rsid w:val="004D52A9"/>
    <w:rsid w:val="004D5EEF"/>
    <w:rsid w:val="004D6F1A"/>
    <w:rsid w:val="004E20F8"/>
    <w:rsid w:val="004E45F4"/>
    <w:rsid w:val="004E7CEE"/>
    <w:rsid w:val="004F233B"/>
    <w:rsid w:val="004F319E"/>
    <w:rsid w:val="004F43C9"/>
    <w:rsid w:val="004F46E6"/>
    <w:rsid w:val="004F4EA9"/>
    <w:rsid w:val="004F5F94"/>
    <w:rsid w:val="004F74C8"/>
    <w:rsid w:val="004F75FE"/>
    <w:rsid w:val="00501C49"/>
    <w:rsid w:val="005020E1"/>
    <w:rsid w:val="0050211E"/>
    <w:rsid w:val="00502398"/>
    <w:rsid w:val="005045B7"/>
    <w:rsid w:val="00505D8D"/>
    <w:rsid w:val="005060F6"/>
    <w:rsid w:val="0050653A"/>
    <w:rsid w:val="0050720C"/>
    <w:rsid w:val="005103A8"/>
    <w:rsid w:val="0051291F"/>
    <w:rsid w:val="00517072"/>
    <w:rsid w:val="00517755"/>
    <w:rsid w:val="00517B18"/>
    <w:rsid w:val="00520CE1"/>
    <w:rsid w:val="005234B8"/>
    <w:rsid w:val="00523D00"/>
    <w:rsid w:val="00525415"/>
    <w:rsid w:val="00525838"/>
    <w:rsid w:val="005315B8"/>
    <w:rsid w:val="00535BBB"/>
    <w:rsid w:val="0053654B"/>
    <w:rsid w:val="00536C0C"/>
    <w:rsid w:val="00536E8D"/>
    <w:rsid w:val="005373BD"/>
    <w:rsid w:val="00541382"/>
    <w:rsid w:val="00545815"/>
    <w:rsid w:val="0054660F"/>
    <w:rsid w:val="005505E8"/>
    <w:rsid w:val="00551C24"/>
    <w:rsid w:val="005521BA"/>
    <w:rsid w:val="0055479F"/>
    <w:rsid w:val="00555130"/>
    <w:rsid w:val="00556FF8"/>
    <w:rsid w:val="0056190F"/>
    <w:rsid w:val="00561F59"/>
    <w:rsid w:val="00562C26"/>
    <w:rsid w:val="00563F37"/>
    <w:rsid w:val="00565853"/>
    <w:rsid w:val="00567183"/>
    <w:rsid w:val="00567679"/>
    <w:rsid w:val="0057120F"/>
    <w:rsid w:val="00571692"/>
    <w:rsid w:val="00574645"/>
    <w:rsid w:val="00576097"/>
    <w:rsid w:val="00576A8C"/>
    <w:rsid w:val="00580B42"/>
    <w:rsid w:val="00581604"/>
    <w:rsid w:val="0058367D"/>
    <w:rsid w:val="00584A65"/>
    <w:rsid w:val="00584EF1"/>
    <w:rsid w:val="0058550B"/>
    <w:rsid w:val="00586796"/>
    <w:rsid w:val="00591B92"/>
    <w:rsid w:val="00592F29"/>
    <w:rsid w:val="005971A8"/>
    <w:rsid w:val="005A2240"/>
    <w:rsid w:val="005A37C5"/>
    <w:rsid w:val="005A4186"/>
    <w:rsid w:val="005A55C1"/>
    <w:rsid w:val="005A6350"/>
    <w:rsid w:val="005A66BE"/>
    <w:rsid w:val="005A6F85"/>
    <w:rsid w:val="005A70AE"/>
    <w:rsid w:val="005B00B8"/>
    <w:rsid w:val="005B1D55"/>
    <w:rsid w:val="005B2334"/>
    <w:rsid w:val="005B3CEF"/>
    <w:rsid w:val="005B46BB"/>
    <w:rsid w:val="005B4855"/>
    <w:rsid w:val="005B6586"/>
    <w:rsid w:val="005C2467"/>
    <w:rsid w:val="005C409C"/>
    <w:rsid w:val="005C6DA0"/>
    <w:rsid w:val="005C7AD5"/>
    <w:rsid w:val="005D0CD9"/>
    <w:rsid w:val="005D3D5D"/>
    <w:rsid w:val="005D44CD"/>
    <w:rsid w:val="005D62E6"/>
    <w:rsid w:val="005D63FA"/>
    <w:rsid w:val="005D6D61"/>
    <w:rsid w:val="005D7581"/>
    <w:rsid w:val="005E21C4"/>
    <w:rsid w:val="005E2E7E"/>
    <w:rsid w:val="005E3473"/>
    <w:rsid w:val="005E3A14"/>
    <w:rsid w:val="005E5191"/>
    <w:rsid w:val="005E5427"/>
    <w:rsid w:val="005E61AC"/>
    <w:rsid w:val="005F2AF8"/>
    <w:rsid w:val="005F2B74"/>
    <w:rsid w:val="005F37D7"/>
    <w:rsid w:val="005F3A3B"/>
    <w:rsid w:val="005F4290"/>
    <w:rsid w:val="005F4510"/>
    <w:rsid w:val="005F6705"/>
    <w:rsid w:val="005F6CB7"/>
    <w:rsid w:val="005F6DAF"/>
    <w:rsid w:val="00600059"/>
    <w:rsid w:val="0060091B"/>
    <w:rsid w:val="00601901"/>
    <w:rsid w:val="00602BBE"/>
    <w:rsid w:val="0060500D"/>
    <w:rsid w:val="00611892"/>
    <w:rsid w:val="00613A11"/>
    <w:rsid w:val="006154D7"/>
    <w:rsid w:val="00616B5A"/>
    <w:rsid w:val="00617B38"/>
    <w:rsid w:val="00620A53"/>
    <w:rsid w:val="006222A2"/>
    <w:rsid w:val="00623AE2"/>
    <w:rsid w:val="00624CBA"/>
    <w:rsid w:val="00625260"/>
    <w:rsid w:val="00626DCD"/>
    <w:rsid w:val="00626EB4"/>
    <w:rsid w:val="00631191"/>
    <w:rsid w:val="00631647"/>
    <w:rsid w:val="00633CB5"/>
    <w:rsid w:val="00634253"/>
    <w:rsid w:val="0063484B"/>
    <w:rsid w:val="00635F48"/>
    <w:rsid w:val="006366E4"/>
    <w:rsid w:val="0063695D"/>
    <w:rsid w:val="00637C77"/>
    <w:rsid w:val="0064012E"/>
    <w:rsid w:val="00641559"/>
    <w:rsid w:val="006431AF"/>
    <w:rsid w:val="00644557"/>
    <w:rsid w:val="0064487F"/>
    <w:rsid w:val="006451A3"/>
    <w:rsid w:val="0064570B"/>
    <w:rsid w:val="0064602B"/>
    <w:rsid w:val="00646BA5"/>
    <w:rsid w:val="006478B1"/>
    <w:rsid w:val="00647A24"/>
    <w:rsid w:val="0065014C"/>
    <w:rsid w:val="00651694"/>
    <w:rsid w:val="0065249C"/>
    <w:rsid w:val="00655039"/>
    <w:rsid w:val="00660B66"/>
    <w:rsid w:val="00661388"/>
    <w:rsid w:val="006615C4"/>
    <w:rsid w:val="0066308F"/>
    <w:rsid w:val="006637A8"/>
    <w:rsid w:val="00663AFD"/>
    <w:rsid w:val="00664F9A"/>
    <w:rsid w:val="006670C3"/>
    <w:rsid w:val="00671F08"/>
    <w:rsid w:val="00673829"/>
    <w:rsid w:val="00675E30"/>
    <w:rsid w:val="00676012"/>
    <w:rsid w:val="006773BF"/>
    <w:rsid w:val="00677D05"/>
    <w:rsid w:val="006815D6"/>
    <w:rsid w:val="00681A52"/>
    <w:rsid w:val="00682A4D"/>
    <w:rsid w:val="00682E0C"/>
    <w:rsid w:val="00685A27"/>
    <w:rsid w:val="006866E6"/>
    <w:rsid w:val="00686F42"/>
    <w:rsid w:val="0068708E"/>
    <w:rsid w:val="006919DA"/>
    <w:rsid w:val="00692D1A"/>
    <w:rsid w:val="00692E9A"/>
    <w:rsid w:val="00693491"/>
    <w:rsid w:val="00695AE5"/>
    <w:rsid w:val="006A04C7"/>
    <w:rsid w:val="006A0788"/>
    <w:rsid w:val="006A09F8"/>
    <w:rsid w:val="006A1131"/>
    <w:rsid w:val="006A178F"/>
    <w:rsid w:val="006A3801"/>
    <w:rsid w:val="006A4422"/>
    <w:rsid w:val="006A4C7E"/>
    <w:rsid w:val="006A5E28"/>
    <w:rsid w:val="006B1614"/>
    <w:rsid w:val="006B26EF"/>
    <w:rsid w:val="006B323D"/>
    <w:rsid w:val="006B47F6"/>
    <w:rsid w:val="006B5FE2"/>
    <w:rsid w:val="006B67C5"/>
    <w:rsid w:val="006B7A59"/>
    <w:rsid w:val="006C2011"/>
    <w:rsid w:val="006C3D05"/>
    <w:rsid w:val="006C60A9"/>
    <w:rsid w:val="006C6A3B"/>
    <w:rsid w:val="006C6CE7"/>
    <w:rsid w:val="006C734E"/>
    <w:rsid w:val="006C7845"/>
    <w:rsid w:val="006D085F"/>
    <w:rsid w:val="006D1346"/>
    <w:rsid w:val="006D25F8"/>
    <w:rsid w:val="006D60E0"/>
    <w:rsid w:val="006D6C90"/>
    <w:rsid w:val="006D6D55"/>
    <w:rsid w:val="006E0291"/>
    <w:rsid w:val="006E189A"/>
    <w:rsid w:val="006E41EF"/>
    <w:rsid w:val="006E4B7C"/>
    <w:rsid w:val="006E6C9D"/>
    <w:rsid w:val="006F1E67"/>
    <w:rsid w:val="006F1EFF"/>
    <w:rsid w:val="006F244F"/>
    <w:rsid w:val="006F337C"/>
    <w:rsid w:val="006F3E6F"/>
    <w:rsid w:val="006F45CE"/>
    <w:rsid w:val="006F4BA0"/>
    <w:rsid w:val="006F6FC8"/>
    <w:rsid w:val="0070102B"/>
    <w:rsid w:val="00704626"/>
    <w:rsid w:val="00705070"/>
    <w:rsid w:val="00705B53"/>
    <w:rsid w:val="00707307"/>
    <w:rsid w:val="00707C5B"/>
    <w:rsid w:val="00710BF8"/>
    <w:rsid w:val="00711031"/>
    <w:rsid w:val="00712195"/>
    <w:rsid w:val="007134B3"/>
    <w:rsid w:val="00715181"/>
    <w:rsid w:val="007166D9"/>
    <w:rsid w:val="00716EEB"/>
    <w:rsid w:val="0071768B"/>
    <w:rsid w:val="00727820"/>
    <w:rsid w:val="00727F09"/>
    <w:rsid w:val="00731C2D"/>
    <w:rsid w:val="00732194"/>
    <w:rsid w:val="0073314D"/>
    <w:rsid w:val="0073486F"/>
    <w:rsid w:val="00734B56"/>
    <w:rsid w:val="00741B54"/>
    <w:rsid w:val="007423F8"/>
    <w:rsid w:val="007425C7"/>
    <w:rsid w:val="00743ACA"/>
    <w:rsid w:val="00745C90"/>
    <w:rsid w:val="00745E10"/>
    <w:rsid w:val="00746AC2"/>
    <w:rsid w:val="00747965"/>
    <w:rsid w:val="00747B5F"/>
    <w:rsid w:val="0075174C"/>
    <w:rsid w:val="00751776"/>
    <w:rsid w:val="007521C3"/>
    <w:rsid w:val="007523E3"/>
    <w:rsid w:val="007529F3"/>
    <w:rsid w:val="007543B1"/>
    <w:rsid w:val="007546B1"/>
    <w:rsid w:val="00754AC8"/>
    <w:rsid w:val="0075716E"/>
    <w:rsid w:val="00757E38"/>
    <w:rsid w:val="007606B2"/>
    <w:rsid w:val="007657DA"/>
    <w:rsid w:val="00766B18"/>
    <w:rsid w:val="0076703B"/>
    <w:rsid w:val="00770CF9"/>
    <w:rsid w:val="007751F6"/>
    <w:rsid w:val="00775745"/>
    <w:rsid w:val="00775E39"/>
    <w:rsid w:val="007778D5"/>
    <w:rsid w:val="00777E82"/>
    <w:rsid w:val="00777F78"/>
    <w:rsid w:val="00786669"/>
    <w:rsid w:val="0078677C"/>
    <w:rsid w:val="00787579"/>
    <w:rsid w:val="00787B3B"/>
    <w:rsid w:val="00790497"/>
    <w:rsid w:val="007917A6"/>
    <w:rsid w:val="00791CEC"/>
    <w:rsid w:val="00793287"/>
    <w:rsid w:val="00795DD6"/>
    <w:rsid w:val="00796B71"/>
    <w:rsid w:val="007A1040"/>
    <w:rsid w:val="007A197C"/>
    <w:rsid w:val="007A1ACF"/>
    <w:rsid w:val="007A3049"/>
    <w:rsid w:val="007A3FFC"/>
    <w:rsid w:val="007A43DE"/>
    <w:rsid w:val="007A47CF"/>
    <w:rsid w:val="007A5A07"/>
    <w:rsid w:val="007A601B"/>
    <w:rsid w:val="007B0139"/>
    <w:rsid w:val="007B11DF"/>
    <w:rsid w:val="007B2216"/>
    <w:rsid w:val="007B2BD0"/>
    <w:rsid w:val="007B4548"/>
    <w:rsid w:val="007B66D5"/>
    <w:rsid w:val="007C0381"/>
    <w:rsid w:val="007C1302"/>
    <w:rsid w:val="007C309D"/>
    <w:rsid w:val="007C43FC"/>
    <w:rsid w:val="007C5738"/>
    <w:rsid w:val="007C61E5"/>
    <w:rsid w:val="007C7970"/>
    <w:rsid w:val="007D0F52"/>
    <w:rsid w:val="007D21C7"/>
    <w:rsid w:val="007D5D1B"/>
    <w:rsid w:val="007D7BBF"/>
    <w:rsid w:val="007E0B17"/>
    <w:rsid w:val="007E1354"/>
    <w:rsid w:val="007E1DC8"/>
    <w:rsid w:val="007E1E74"/>
    <w:rsid w:val="007E393B"/>
    <w:rsid w:val="007E3E77"/>
    <w:rsid w:val="007E77BF"/>
    <w:rsid w:val="007E7E44"/>
    <w:rsid w:val="007F07ED"/>
    <w:rsid w:val="007F35D5"/>
    <w:rsid w:val="007F4994"/>
    <w:rsid w:val="007F499A"/>
    <w:rsid w:val="007F5FF1"/>
    <w:rsid w:val="007F667A"/>
    <w:rsid w:val="007F7420"/>
    <w:rsid w:val="00801CEB"/>
    <w:rsid w:val="00801E9F"/>
    <w:rsid w:val="008035E9"/>
    <w:rsid w:val="00807A59"/>
    <w:rsid w:val="00812423"/>
    <w:rsid w:val="008150F4"/>
    <w:rsid w:val="00815B18"/>
    <w:rsid w:val="0081630B"/>
    <w:rsid w:val="00816BFD"/>
    <w:rsid w:val="00821180"/>
    <w:rsid w:val="0082154B"/>
    <w:rsid w:val="00822315"/>
    <w:rsid w:val="00823EEF"/>
    <w:rsid w:val="00825EE1"/>
    <w:rsid w:val="00826991"/>
    <w:rsid w:val="008271C8"/>
    <w:rsid w:val="00827263"/>
    <w:rsid w:val="0083313C"/>
    <w:rsid w:val="008362BA"/>
    <w:rsid w:val="0084125D"/>
    <w:rsid w:val="00841BE2"/>
    <w:rsid w:val="00841D5A"/>
    <w:rsid w:val="0084391D"/>
    <w:rsid w:val="0084711A"/>
    <w:rsid w:val="008505CC"/>
    <w:rsid w:val="00850E1E"/>
    <w:rsid w:val="00851D26"/>
    <w:rsid w:val="00853FEC"/>
    <w:rsid w:val="0085501A"/>
    <w:rsid w:val="00856A99"/>
    <w:rsid w:val="00856B6A"/>
    <w:rsid w:val="00861654"/>
    <w:rsid w:val="00861D48"/>
    <w:rsid w:val="008642C1"/>
    <w:rsid w:val="00865229"/>
    <w:rsid w:val="0086593A"/>
    <w:rsid w:val="00866CFC"/>
    <w:rsid w:val="00867F70"/>
    <w:rsid w:val="008717FF"/>
    <w:rsid w:val="00872C00"/>
    <w:rsid w:val="00876C3F"/>
    <w:rsid w:val="00877079"/>
    <w:rsid w:val="00877F4F"/>
    <w:rsid w:val="008819C1"/>
    <w:rsid w:val="008823DA"/>
    <w:rsid w:val="008831C5"/>
    <w:rsid w:val="00883BB2"/>
    <w:rsid w:val="00884798"/>
    <w:rsid w:val="00884BC7"/>
    <w:rsid w:val="008869F6"/>
    <w:rsid w:val="008879CD"/>
    <w:rsid w:val="00887D4F"/>
    <w:rsid w:val="00890849"/>
    <w:rsid w:val="00890A42"/>
    <w:rsid w:val="00890D4A"/>
    <w:rsid w:val="00890E23"/>
    <w:rsid w:val="0089112E"/>
    <w:rsid w:val="00891B47"/>
    <w:rsid w:val="00893111"/>
    <w:rsid w:val="00894163"/>
    <w:rsid w:val="00897361"/>
    <w:rsid w:val="00897451"/>
    <w:rsid w:val="00897D9F"/>
    <w:rsid w:val="008A0D63"/>
    <w:rsid w:val="008A2208"/>
    <w:rsid w:val="008A290A"/>
    <w:rsid w:val="008A2C0C"/>
    <w:rsid w:val="008A3284"/>
    <w:rsid w:val="008B02A4"/>
    <w:rsid w:val="008B1862"/>
    <w:rsid w:val="008B3409"/>
    <w:rsid w:val="008B3A60"/>
    <w:rsid w:val="008B4F93"/>
    <w:rsid w:val="008B60A0"/>
    <w:rsid w:val="008B62C5"/>
    <w:rsid w:val="008C183D"/>
    <w:rsid w:val="008C3C67"/>
    <w:rsid w:val="008C47C5"/>
    <w:rsid w:val="008C7D7B"/>
    <w:rsid w:val="008D11B0"/>
    <w:rsid w:val="008D1B3C"/>
    <w:rsid w:val="008D221D"/>
    <w:rsid w:val="008D3D92"/>
    <w:rsid w:val="008D4461"/>
    <w:rsid w:val="008D5575"/>
    <w:rsid w:val="008D6770"/>
    <w:rsid w:val="008D778A"/>
    <w:rsid w:val="008E1A63"/>
    <w:rsid w:val="008E1DE4"/>
    <w:rsid w:val="008E3246"/>
    <w:rsid w:val="008E5E2B"/>
    <w:rsid w:val="008E6F4D"/>
    <w:rsid w:val="008F0A6D"/>
    <w:rsid w:val="008F2623"/>
    <w:rsid w:val="008F3B94"/>
    <w:rsid w:val="008F4436"/>
    <w:rsid w:val="008F5B90"/>
    <w:rsid w:val="008F69DD"/>
    <w:rsid w:val="008F6B05"/>
    <w:rsid w:val="008F764C"/>
    <w:rsid w:val="009006FB"/>
    <w:rsid w:val="009008CF"/>
    <w:rsid w:val="00901E8F"/>
    <w:rsid w:val="00903315"/>
    <w:rsid w:val="00903E87"/>
    <w:rsid w:val="00904E04"/>
    <w:rsid w:val="009068C5"/>
    <w:rsid w:val="0090697A"/>
    <w:rsid w:val="00906D6F"/>
    <w:rsid w:val="00907103"/>
    <w:rsid w:val="009108D6"/>
    <w:rsid w:val="00911EDC"/>
    <w:rsid w:val="00912DE0"/>
    <w:rsid w:val="00912EC7"/>
    <w:rsid w:val="009139C6"/>
    <w:rsid w:val="00914B2B"/>
    <w:rsid w:val="00914EAB"/>
    <w:rsid w:val="00915541"/>
    <w:rsid w:val="009211E7"/>
    <w:rsid w:val="009215D3"/>
    <w:rsid w:val="0092251A"/>
    <w:rsid w:val="0092419F"/>
    <w:rsid w:val="00926D76"/>
    <w:rsid w:val="009304A4"/>
    <w:rsid w:val="00931226"/>
    <w:rsid w:val="009313E5"/>
    <w:rsid w:val="009404D7"/>
    <w:rsid w:val="009410C6"/>
    <w:rsid w:val="00942350"/>
    <w:rsid w:val="00942BC7"/>
    <w:rsid w:val="00942DAC"/>
    <w:rsid w:val="0094497B"/>
    <w:rsid w:val="00944D32"/>
    <w:rsid w:val="009504EA"/>
    <w:rsid w:val="0095435D"/>
    <w:rsid w:val="00956919"/>
    <w:rsid w:val="00961A48"/>
    <w:rsid w:val="00965323"/>
    <w:rsid w:val="00971A9B"/>
    <w:rsid w:val="00972165"/>
    <w:rsid w:val="00974361"/>
    <w:rsid w:val="009769E2"/>
    <w:rsid w:val="00976BE4"/>
    <w:rsid w:val="009775F0"/>
    <w:rsid w:val="00981813"/>
    <w:rsid w:val="00985539"/>
    <w:rsid w:val="00985E28"/>
    <w:rsid w:val="0099413A"/>
    <w:rsid w:val="00994571"/>
    <w:rsid w:val="00994597"/>
    <w:rsid w:val="00996966"/>
    <w:rsid w:val="009A201D"/>
    <w:rsid w:val="009A2D31"/>
    <w:rsid w:val="009A4C4D"/>
    <w:rsid w:val="009A5457"/>
    <w:rsid w:val="009A7005"/>
    <w:rsid w:val="009A74D0"/>
    <w:rsid w:val="009B2715"/>
    <w:rsid w:val="009B2C6A"/>
    <w:rsid w:val="009B5EE5"/>
    <w:rsid w:val="009B6550"/>
    <w:rsid w:val="009B699D"/>
    <w:rsid w:val="009B6C8A"/>
    <w:rsid w:val="009B7273"/>
    <w:rsid w:val="009C094D"/>
    <w:rsid w:val="009C3737"/>
    <w:rsid w:val="009C63EC"/>
    <w:rsid w:val="009D15E7"/>
    <w:rsid w:val="009D31E5"/>
    <w:rsid w:val="009E3474"/>
    <w:rsid w:val="009E79CE"/>
    <w:rsid w:val="009E7E53"/>
    <w:rsid w:val="009F26DC"/>
    <w:rsid w:val="009F3D16"/>
    <w:rsid w:val="009F4B67"/>
    <w:rsid w:val="009F569C"/>
    <w:rsid w:val="009F6F50"/>
    <w:rsid w:val="00A00167"/>
    <w:rsid w:val="00A02476"/>
    <w:rsid w:val="00A04047"/>
    <w:rsid w:val="00A04396"/>
    <w:rsid w:val="00A117F4"/>
    <w:rsid w:val="00A13FC0"/>
    <w:rsid w:val="00A14244"/>
    <w:rsid w:val="00A146B2"/>
    <w:rsid w:val="00A147B4"/>
    <w:rsid w:val="00A1549A"/>
    <w:rsid w:val="00A154C1"/>
    <w:rsid w:val="00A16FA5"/>
    <w:rsid w:val="00A17B47"/>
    <w:rsid w:val="00A17E27"/>
    <w:rsid w:val="00A2205D"/>
    <w:rsid w:val="00A2470E"/>
    <w:rsid w:val="00A24BE5"/>
    <w:rsid w:val="00A25C42"/>
    <w:rsid w:val="00A26AA7"/>
    <w:rsid w:val="00A26BD6"/>
    <w:rsid w:val="00A30B09"/>
    <w:rsid w:val="00A30FB8"/>
    <w:rsid w:val="00A31044"/>
    <w:rsid w:val="00A3238E"/>
    <w:rsid w:val="00A346EC"/>
    <w:rsid w:val="00A3571A"/>
    <w:rsid w:val="00A36ED6"/>
    <w:rsid w:val="00A42B79"/>
    <w:rsid w:val="00A44CBF"/>
    <w:rsid w:val="00A44CE6"/>
    <w:rsid w:val="00A44F84"/>
    <w:rsid w:val="00A454D1"/>
    <w:rsid w:val="00A456B5"/>
    <w:rsid w:val="00A45AA9"/>
    <w:rsid w:val="00A506B0"/>
    <w:rsid w:val="00A5128A"/>
    <w:rsid w:val="00A51B83"/>
    <w:rsid w:val="00A54100"/>
    <w:rsid w:val="00A5486D"/>
    <w:rsid w:val="00A54F24"/>
    <w:rsid w:val="00A603BF"/>
    <w:rsid w:val="00A60742"/>
    <w:rsid w:val="00A60BCA"/>
    <w:rsid w:val="00A63AAB"/>
    <w:rsid w:val="00A64736"/>
    <w:rsid w:val="00A677F1"/>
    <w:rsid w:val="00A67D6B"/>
    <w:rsid w:val="00A67EDC"/>
    <w:rsid w:val="00A71FF6"/>
    <w:rsid w:val="00A7399D"/>
    <w:rsid w:val="00A76412"/>
    <w:rsid w:val="00A76A21"/>
    <w:rsid w:val="00A829AF"/>
    <w:rsid w:val="00A82A76"/>
    <w:rsid w:val="00A838C4"/>
    <w:rsid w:val="00A848F8"/>
    <w:rsid w:val="00A854E7"/>
    <w:rsid w:val="00A85B06"/>
    <w:rsid w:val="00A91074"/>
    <w:rsid w:val="00A933E0"/>
    <w:rsid w:val="00A9774F"/>
    <w:rsid w:val="00AA1870"/>
    <w:rsid w:val="00AA1EC6"/>
    <w:rsid w:val="00AA22F6"/>
    <w:rsid w:val="00AA2741"/>
    <w:rsid w:val="00AA2C20"/>
    <w:rsid w:val="00AA32CF"/>
    <w:rsid w:val="00AA3624"/>
    <w:rsid w:val="00AA4666"/>
    <w:rsid w:val="00AB014F"/>
    <w:rsid w:val="00AB0A42"/>
    <w:rsid w:val="00AB0F9F"/>
    <w:rsid w:val="00AB1492"/>
    <w:rsid w:val="00AB3029"/>
    <w:rsid w:val="00AB3AD5"/>
    <w:rsid w:val="00AB4163"/>
    <w:rsid w:val="00AC27C1"/>
    <w:rsid w:val="00AC367D"/>
    <w:rsid w:val="00AC5320"/>
    <w:rsid w:val="00AC711F"/>
    <w:rsid w:val="00AD27CC"/>
    <w:rsid w:val="00AD29F2"/>
    <w:rsid w:val="00AD4E5C"/>
    <w:rsid w:val="00AE1332"/>
    <w:rsid w:val="00AE21A3"/>
    <w:rsid w:val="00AE2BA7"/>
    <w:rsid w:val="00AE36A3"/>
    <w:rsid w:val="00AE5EF4"/>
    <w:rsid w:val="00AF19FD"/>
    <w:rsid w:val="00AF1EA6"/>
    <w:rsid w:val="00AF3534"/>
    <w:rsid w:val="00AF3ABA"/>
    <w:rsid w:val="00AF3DE4"/>
    <w:rsid w:val="00AF450F"/>
    <w:rsid w:val="00AF4F01"/>
    <w:rsid w:val="00AF5598"/>
    <w:rsid w:val="00AF6024"/>
    <w:rsid w:val="00AF6998"/>
    <w:rsid w:val="00AF6E73"/>
    <w:rsid w:val="00B0066D"/>
    <w:rsid w:val="00B014AC"/>
    <w:rsid w:val="00B022D1"/>
    <w:rsid w:val="00B05001"/>
    <w:rsid w:val="00B050F0"/>
    <w:rsid w:val="00B05AFB"/>
    <w:rsid w:val="00B10D71"/>
    <w:rsid w:val="00B15519"/>
    <w:rsid w:val="00B16B1E"/>
    <w:rsid w:val="00B16DC8"/>
    <w:rsid w:val="00B204A7"/>
    <w:rsid w:val="00B23676"/>
    <w:rsid w:val="00B244EE"/>
    <w:rsid w:val="00B247CE"/>
    <w:rsid w:val="00B30CF1"/>
    <w:rsid w:val="00B32A9E"/>
    <w:rsid w:val="00B32DF8"/>
    <w:rsid w:val="00B333DB"/>
    <w:rsid w:val="00B340B2"/>
    <w:rsid w:val="00B34591"/>
    <w:rsid w:val="00B3559B"/>
    <w:rsid w:val="00B419AA"/>
    <w:rsid w:val="00B41A76"/>
    <w:rsid w:val="00B41B6F"/>
    <w:rsid w:val="00B43715"/>
    <w:rsid w:val="00B438E7"/>
    <w:rsid w:val="00B44353"/>
    <w:rsid w:val="00B45D36"/>
    <w:rsid w:val="00B52520"/>
    <w:rsid w:val="00B5493C"/>
    <w:rsid w:val="00B555F1"/>
    <w:rsid w:val="00B55617"/>
    <w:rsid w:val="00B629AF"/>
    <w:rsid w:val="00B6341B"/>
    <w:rsid w:val="00B64AC7"/>
    <w:rsid w:val="00B64ED7"/>
    <w:rsid w:val="00B677AB"/>
    <w:rsid w:val="00B700DA"/>
    <w:rsid w:val="00B70A45"/>
    <w:rsid w:val="00B7194F"/>
    <w:rsid w:val="00B740C1"/>
    <w:rsid w:val="00B741D5"/>
    <w:rsid w:val="00B747F0"/>
    <w:rsid w:val="00B76F21"/>
    <w:rsid w:val="00B80A19"/>
    <w:rsid w:val="00B80FEA"/>
    <w:rsid w:val="00B811CE"/>
    <w:rsid w:val="00B82832"/>
    <w:rsid w:val="00B84A7D"/>
    <w:rsid w:val="00B85120"/>
    <w:rsid w:val="00B85131"/>
    <w:rsid w:val="00B85A5B"/>
    <w:rsid w:val="00B8747C"/>
    <w:rsid w:val="00B87A82"/>
    <w:rsid w:val="00B92AB0"/>
    <w:rsid w:val="00B944B1"/>
    <w:rsid w:val="00B95ADA"/>
    <w:rsid w:val="00B97E85"/>
    <w:rsid w:val="00BA000F"/>
    <w:rsid w:val="00BA14E4"/>
    <w:rsid w:val="00BA2C5F"/>
    <w:rsid w:val="00BA3328"/>
    <w:rsid w:val="00BA5420"/>
    <w:rsid w:val="00BB020F"/>
    <w:rsid w:val="00BB2444"/>
    <w:rsid w:val="00BB266B"/>
    <w:rsid w:val="00BB29BA"/>
    <w:rsid w:val="00BB5AE5"/>
    <w:rsid w:val="00BB5E8D"/>
    <w:rsid w:val="00BB6908"/>
    <w:rsid w:val="00BC05FA"/>
    <w:rsid w:val="00BC087C"/>
    <w:rsid w:val="00BC1CEF"/>
    <w:rsid w:val="00BC390F"/>
    <w:rsid w:val="00BC41F0"/>
    <w:rsid w:val="00BC49FC"/>
    <w:rsid w:val="00BC7C9D"/>
    <w:rsid w:val="00BD08CE"/>
    <w:rsid w:val="00BD092E"/>
    <w:rsid w:val="00BD2AE3"/>
    <w:rsid w:val="00BD2CDC"/>
    <w:rsid w:val="00BD4515"/>
    <w:rsid w:val="00BD5026"/>
    <w:rsid w:val="00BD5975"/>
    <w:rsid w:val="00BE17C5"/>
    <w:rsid w:val="00BF04A1"/>
    <w:rsid w:val="00BF0697"/>
    <w:rsid w:val="00BF1388"/>
    <w:rsid w:val="00BF35EE"/>
    <w:rsid w:val="00BF3874"/>
    <w:rsid w:val="00BF5B4A"/>
    <w:rsid w:val="00C01ED4"/>
    <w:rsid w:val="00C03AD6"/>
    <w:rsid w:val="00C04D70"/>
    <w:rsid w:val="00C056C1"/>
    <w:rsid w:val="00C06199"/>
    <w:rsid w:val="00C069BB"/>
    <w:rsid w:val="00C06B08"/>
    <w:rsid w:val="00C102F5"/>
    <w:rsid w:val="00C110F5"/>
    <w:rsid w:val="00C116A3"/>
    <w:rsid w:val="00C13F11"/>
    <w:rsid w:val="00C141B2"/>
    <w:rsid w:val="00C14373"/>
    <w:rsid w:val="00C144FD"/>
    <w:rsid w:val="00C15005"/>
    <w:rsid w:val="00C15DCB"/>
    <w:rsid w:val="00C1615E"/>
    <w:rsid w:val="00C16784"/>
    <w:rsid w:val="00C1714C"/>
    <w:rsid w:val="00C21488"/>
    <w:rsid w:val="00C22479"/>
    <w:rsid w:val="00C23E0B"/>
    <w:rsid w:val="00C256DB"/>
    <w:rsid w:val="00C25A2C"/>
    <w:rsid w:val="00C25E46"/>
    <w:rsid w:val="00C25E77"/>
    <w:rsid w:val="00C27919"/>
    <w:rsid w:val="00C31111"/>
    <w:rsid w:val="00C32ABB"/>
    <w:rsid w:val="00C333DD"/>
    <w:rsid w:val="00C36B58"/>
    <w:rsid w:val="00C423D5"/>
    <w:rsid w:val="00C429AE"/>
    <w:rsid w:val="00C457A5"/>
    <w:rsid w:val="00C4662D"/>
    <w:rsid w:val="00C467D1"/>
    <w:rsid w:val="00C46AB0"/>
    <w:rsid w:val="00C508EA"/>
    <w:rsid w:val="00C5103B"/>
    <w:rsid w:val="00C5172C"/>
    <w:rsid w:val="00C523E3"/>
    <w:rsid w:val="00C52DEB"/>
    <w:rsid w:val="00C53BB1"/>
    <w:rsid w:val="00C55793"/>
    <w:rsid w:val="00C564E7"/>
    <w:rsid w:val="00C566B1"/>
    <w:rsid w:val="00C61782"/>
    <w:rsid w:val="00C63448"/>
    <w:rsid w:val="00C63FF0"/>
    <w:rsid w:val="00C67393"/>
    <w:rsid w:val="00C7186E"/>
    <w:rsid w:val="00C73C47"/>
    <w:rsid w:val="00C745F1"/>
    <w:rsid w:val="00C74A7B"/>
    <w:rsid w:val="00C75649"/>
    <w:rsid w:val="00C76531"/>
    <w:rsid w:val="00C76B02"/>
    <w:rsid w:val="00C803CA"/>
    <w:rsid w:val="00C8081D"/>
    <w:rsid w:val="00C812C5"/>
    <w:rsid w:val="00C81EEE"/>
    <w:rsid w:val="00C83243"/>
    <w:rsid w:val="00C834CB"/>
    <w:rsid w:val="00C83C31"/>
    <w:rsid w:val="00C84045"/>
    <w:rsid w:val="00C8456A"/>
    <w:rsid w:val="00C857B8"/>
    <w:rsid w:val="00C85A85"/>
    <w:rsid w:val="00C85F8F"/>
    <w:rsid w:val="00C87619"/>
    <w:rsid w:val="00C90A8F"/>
    <w:rsid w:val="00C90F1D"/>
    <w:rsid w:val="00C9181F"/>
    <w:rsid w:val="00C92B38"/>
    <w:rsid w:val="00C93E43"/>
    <w:rsid w:val="00C949D8"/>
    <w:rsid w:val="00C95D5A"/>
    <w:rsid w:val="00C969DB"/>
    <w:rsid w:val="00CA10ED"/>
    <w:rsid w:val="00CA11DA"/>
    <w:rsid w:val="00CA1D71"/>
    <w:rsid w:val="00CA2759"/>
    <w:rsid w:val="00CA2954"/>
    <w:rsid w:val="00CA2B8C"/>
    <w:rsid w:val="00CA3AB8"/>
    <w:rsid w:val="00CA5B68"/>
    <w:rsid w:val="00CA7224"/>
    <w:rsid w:val="00CB1DD2"/>
    <w:rsid w:val="00CB1E59"/>
    <w:rsid w:val="00CB28AB"/>
    <w:rsid w:val="00CB2FC5"/>
    <w:rsid w:val="00CB34B5"/>
    <w:rsid w:val="00CB6DEB"/>
    <w:rsid w:val="00CB7C82"/>
    <w:rsid w:val="00CC019C"/>
    <w:rsid w:val="00CC1618"/>
    <w:rsid w:val="00CC3571"/>
    <w:rsid w:val="00CC3D7D"/>
    <w:rsid w:val="00CC535F"/>
    <w:rsid w:val="00CC5BB8"/>
    <w:rsid w:val="00CD2699"/>
    <w:rsid w:val="00CD34E2"/>
    <w:rsid w:val="00CD37F5"/>
    <w:rsid w:val="00CD57EF"/>
    <w:rsid w:val="00CD7CFE"/>
    <w:rsid w:val="00CE2005"/>
    <w:rsid w:val="00CE22F7"/>
    <w:rsid w:val="00CE2EC3"/>
    <w:rsid w:val="00CE70DB"/>
    <w:rsid w:val="00CE7F41"/>
    <w:rsid w:val="00CF0CF0"/>
    <w:rsid w:val="00CF1963"/>
    <w:rsid w:val="00CF1CB5"/>
    <w:rsid w:val="00CF2F3D"/>
    <w:rsid w:val="00CF3597"/>
    <w:rsid w:val="00CF58D6"/>
    <w:rsid w:val="00CF675F"/>
    <w:rsid w:val="00CF73A0"/>
    <w:rsid w:val="00D0037B"/>
    <w:rsid w:val="00D015A8"/>
    <w:rsid w:val="00D01B62"/>
    <w:rsid w:val="00D01EBA"/>
    <w:rsid w:val="00D04B2E"/>
    <w:rsid w:val="00D04F70"/>
    <w:rsid w:val="00D059A6"/>
    <w:rsid w:val="00D05C2D"/>
    <w:rsid w:val="00D11234"/>
    <w:rsid w:val="00D11259"/>
    <w:rsid w:val="00D1160E"/>
    <w:rsid w:val="00D13676"/>
    <w:rsid w:val="00D13697"/>
    <w:rsid w:val="00D138B1"/>
    <w:rsid w:val="00D14854"/>
    <w:rsid w:val="00D15213"/>
    <w:rsid w:val="00D16D82"/>
    <w:rsid w:val="00D1787E"/>
    <w:rsid w:val="00D2553D"/>
    <w:rsid w:val="00D262C0"/>
    <w:rsid w:val="00D26D2F"/>
    <w:rsid w:val="00D27937"/>
    <w:rsid w:val="00D27A38"/>
    <w:rsid w:val="00D30316"/>
    <w:rsid w:val="00D30725"/>
    <w:rsid w:val="00D31446"/>
    <w:rsid w:val="00D31D0D"/>
    <w:rsid w:val="00D32FC9"/>
    <w:rsid w:val="00D343F8"/>
    <w:rsid w:val="00D36DDB"/>
    <w:rsid w:val="00D4194D"/>
    <w:rsid w:val="00D4278D"/>
    <w:rsid w:val="00D43D90"/>
    <w:rsid w:val="00D458F3"/>
    <w:rsid w:val="00D45F06"/>
    <w:rsid w:val="00D4611B"/>
    <w:rsid w:val="00D474C9"/>
    <w:rsid w:val="00D47FE6"/>
    <w:rsid w:val="00D510DF"/>
    <w:rsid w:val="00D519E2"/>
    <w:rsid w:val="00D52CDC"/>
    <w:rsid w:val="00D52FA7"/>
    <w:rsid w:val="00D54AE3"/>
    <w:rsid w:val="00D566BF"/>
    <w:rsid w:val="00D623A3"/>
    <w:rsid w:val="00D63F03"/>
    <w:rsid w:val="00D6470A"/>
    <w:rsid w:val="00D64ADB"/>
    <w:rsid w:val="00D64CA7"/>
    <w:rsid w:val="00D6668E"/>
    <w:rsid w:val="00D6738E"/>
    <w:rsid w:val="00D70D59"/>
    <w:rsid w:val="00D71C32"/>
    <w:rsid w:val="00D72252"/>
    <w:rsid w:val="00D7271E"/>
    <w:rsid w:val="00D7326F"/>
    <w:rsid w:val="00D746FE"/>
    <w:rsid w:val="00D74877"/>
    <w:rsid w:val="00D74DBB"/>
    <w:rsid w:val="00D75362"/>
    <w:rsid w:val="00D75467"/>
    <w:rsid w:val="00D75C33"/>
    <w:rsid w:val="00D75D9A"/>
    <w:rsid w:val="00D76E35"/>
    <w:rsid w:val="00D76F15"/>
    <w:rsid w:val="00D84536"/>
    <w:rsid w:val="00D857EA"/>
    <w:rsid w:val="00D86163"/>
    <w:rsid w:val="00D876DE"/>
    <w:rsid w:val="00D8778D"/>
    <w:rsid w:val="00D87798"/>
    <w:rsid w:val="00D90E56"/>
    <w:rsid w:val="00D9169A"/>
    <w:rsid w:val="00D91E5D"/>
    <w:rsid w:val="00D9361B"/>
    <w:rsid w:val="00D946FC"/>
    <w:rsid w:val="00D95DC7"/>
    <w:rsid w:val="00D96BEB"/>
    <w:rsid w:val="00D96F45"/>
    <w:rsid w:val="00DA1DE3"/>
    <w:rsid w:val="00DA2BFE"/>
    <w:rsid w:val="00DA3F74"/>
    <w:rsid w:val="00DA4606"/>
    <w:rsid w:val="00DA51E1"/>
    <w:rsid w:val="00DA661D"/>
    <w:rsid w:val="00DB0043"/>
    <w:rsid w:val="00DB03DE"/>
    <w:rsid w:val="00DB23D1"/>
    <w:rsid w:val="00DB272E"/>
    <w:rsid w:val="00DB3423"/>
    <w:rsid w:val="00DB5114"/>
    <w:rsid w:val="00DB52CD"/>
    <w:rsid w:val="00DB5B96"/>
    <w:rsid w:val="00DC2970"/>
    <w:rsid w:val="00DC4C87"/>
    <w:rsid w:val="00DC6EB9"/>
    <w:rsid w:val="00DD0710"/>
    <w:rsid w:val="00DD31B0"/>
    <w:rsid w:val="00DD3F2B"/>
    <w:rsid w:val="00DD49B7"/>
    <w:rsid w:val="00DD5580"/>
    <w:rsid w:val="00DD5990"/>
    <w:rsid w:val="00DD655B"/>
    <w:rsid w:val="00DD6F2F"/>
    <w:rsid w:val="00DE2E11"/>
    <w:rsid w:val="00DE3E04"/>
    <w:rsid w:val="00DE4264"/>
    <w:rsid w:val="00DE483F"/>
    <w:rsid w:val="00DE4D4C"/>
    <w:rsid w:val="00DE7C1A"/>
    <w:rsid w:val="00DF2453"/>
    <w:rsid w:val="00DF36B9"/>
    <w:rsid w:val="00DF3A4C"/>
    <w:rsid w:val="00DF4659"/>
    <w:rsid w:val="00DF6C1A"/>
    <w:rsid w:val="00DF74C0"/>
    <w:rsid w:val="00DF76D6"/>
    <w:rsid w:val="00E01151"/>
    <w:rsid w:val="00E0192E"/>
    <w:rsid w:val="00E01BB3"/>
    <w:rsid w:val="00E022A9"/>
    <w:rsid w:val="00E12B2B"/>
    <w:rsid w:val="00E15EA8"/>
    <w:rsid w:val="00E17482"/>
    <w:rsid w:val="00E202BE"/>
    <w:rsid w:val="00E20792"/>
    <w:rsid w:val="00E2154E"/>
    <w:rsid w:val="00E22C77"/>
    <w:rsid w:val="00E241C4"/>
    <w:rsid w:val="00E251EE"/>
    <w:rsid w:val="00E25EF6"/>
    <w:rsid w:val="00E2764C"/>
    <w:rsid w:val="00E27BF2"/>
    <w:rsid w:val="00E3027C"/>
    <w:rsid w:val="00E312C5"/>
    <w:rsid w:val="00E32D45"/>
    <w:rsid w:val="00E33505"/>
    <w:rsid w:val="00E337AF"/>
    <w:rsid w:val="00E33BE7"/>
    <w:rsid w:val="00E4048A"/>
    <w:rsid w:val="00E40BA0"/>
    <w:rsid w:val="00E40BC9"/>
    <w:rsid w:val="00E427FB"/>
    <w:rsid w:val="00E43E6A"/>
    <w:rsid w:val="00E4563C"/>
    <w:rsid w:val="00E45B0F"/>
    <w:rsid w:val="00E462C2"/>
    <w:rsid w:val="00E47B32"/>
    <w:rsid w:val="00E516E1"/>
    <w:rsid w:val="00E528D9"/>
    <w:rsid w:val="00E54EE8"/>
    <w:rsid w:val="00E56751"/>
    <w:rsid w:val="00E57E67"/>
    <w:rsid w:val="00E60415"/>
    <w:rsid w:val="00E65135"/>
    <w:rsid w:val="00E67588"/>
    <w:rsid w:val="00E679A0"/>
    <w:rsid w:val="00E67F28"/>
    <w:rsid w:val="00E70CB4"/>
    <w:rsid w:val="00E70FF9"/>
    <w:rsid w:val="00E748A6"/>
    <w:rsid w:val="00E75574"/>
    <w:rsid w:val="00E755C4"/>
    <w:rsid w:val="00E76FA8"/>
    <w:rsid w:val="00E77D1A"/>
    <w:rsid w:val="00E77E02"/>
    <w:rsid w:val="00E81F7D"/>
    <w:rsid w:val="00E82085"/>
    <w:rsid w:val="00E84EB0"/>
    <w:rsid w:val="00E85B5D"/>
    <w:rsid w:val="00E871D0"/>
    <w:rsid w:val="00E907D2"/>
    <w:rsid w:val="00E91F0E"/>
    <w:rsid w:val="00E94E63"/>
    <w:rsid w:val="00EA0C42"/>
    <w:rsid w:val="00EA1BE9"/>
    <w:rsid w:val="00EA286B"/>
    <w:rsid w:val="00EA316A"/>
    <w:rsid w:val="00EA5B7D"/>
    <w:rsid w:val="00EA5D91"/>
    <w:rsid w:val="00EA6311"/>
    <w:rsid w:val="00EA66EE"/>
    <w:rsid w:val="00EA730D"/>
    <w:rsid w:val="00EA76D3"/>
    <w:rsid w:val="00EA7E2B"/>
    <w:rsid w:val="00EB1097"/>
    <w:rsid w:val="00EB2E7B"/>
    <w:rsid w:val="00EB396B"/>
    <w:rsid w:val="00EB3FB5"/>
    <w:rsid w:val="00EB5CC4"/>
    <w:rsid w:val="00EC1064"/>
    <w:rsid w:val="00EC3ABE"/>
    <w:rsid w:val="00EC3FB0"/>
    <w:rsid w:val="00EC4D1D"/>
    <w:rsid w:val="00EC75D9"/>
    <w:rsid w:val="00EC7E0C"/>
    <w:rsid w:val="00ED46CF"/>
    <w:rsid w:val="00ED6E3B"/>
    <w:rsid w:val="00EE2AA5"/>
    <w:rsid w:val="00EE43F2"/>
    <w:rsid w:val="00EE4CFA"/>
    <w:rsid w:val="00EE62B1"/>
    <w:rsid w:val="00EE652C"/>
    <w:rsid w:val="00EE6D4A"/>
    <w:rsid w:val="00EE7AAB"/>
    <w:rsid w:val="00EF0185"/>
    <w:rsid w:val="00EF12D3"/>
    <w:rsid w:val="00EF1DA1"/>
    <w:rsid w:val="00EF1DAB"/>
    <w:rsid w:val="00EF38E7"/>
    <w:rsid w:val="00EF76ED"/>
    <w:rsid w:val="00F011A2"/>
    <w:rsid w:val="00F01D5A"/>
    <w:rsid w:val="00F04106"/>
    <w:rsid w:val="00F04B32"/>
    <w:rsid w:val="00F04C31"/>
    <w:rsid w:val="00F07A43"/>
    <w:rsid w:val="00F07B7D"/>
    <w:rsid w:val="00F111D4"/>
    <w:rsid w:val="00F134A6"/>
    <w:rsid w:val="00F138A3"/>
    <w:rsid w:val="00F14732"/>
    <w:rsid w:val="00F1594D"/>
    <w:rsid w:val="00F225DA"/>
    <w:rsid w:val="00F26571"/>
    <w:rsid w:val="00F27503"/>
    <w:rsid w:val="00F31773"/>
    <w:rsid w:val="00F31B70"/>
    <w:rsid w:val="00F327C5"/>
    <w:rsid w:val="00F3430D"/>
    <w:rsid w:val="00F34FD5"/>
    <w:rsid w:val="00F42F04"/>
    <w:rsid w:val="00F451BE"/>
    <w:rsid w:val="00F456A1"/>
    <w:rsid w:val="00F50CCD"/>
    <w:rsid w:val="00F50F6F"/>
    <w:rsid w:val="00F517A4"/>
    <w:rsid w:val="00F52146"/>
    <w:rsid w:val="00F52CA6"/>
    <w:rsid w:val="00F53AFA"/>
    <w:rsid w:val="00F546AD"/>
    <w:rsid w:val="00F56055"/>
    <w:rsid w:val="00F56B47"/>
    <w:rsid w:val="00F570BC"/>
    <w:rsid w:val="00F571F0"/>
    <w:rsid w:val="00F628ED"/>
    <w:rsid w:val="00F633A3"/>
    <w:rsid w:val="00F64489"/>
    <w:rsid w:val="00F64AFF"/>
    <w:rsid w:val="00F70C08"/>
    <w:rsid w:val="00F72DE9"/>
    <w:rsid w:val="00F769F0"/>
    <w:rsid w:val="00F7778E"/>
    <w:rsid w:val="00F828DF"/>
    <w:rsid w:val="00F83FDE"/>
    <w:rsid w:val="00F84D68"/>
    <w:rsid w:val="00F90787"/>
    <w:rsid w:val="00F93443"/>
    <w:rsid w:val="00F936E1"/>
    <w:rsid w:val="00F93B53"/>
    <w:rsid w:val="00F95D22"/>
    <w:rsid w:val="00FA04C2"/>
    <w:rsid w:val="00FA09E2"/>
    <w:rsid w:val="00FA4988"/>
    <w:rsid w:val="00FA49EF"/>
    <w:rsid w:val="00FA4B71"/>
    <w:rsid w:val="00FA7A08"/>
    <w:rsid w:val="00FB1E99"/>
    <w:rsid w:val="00FB39B5"/>
    <w:rsid w:val="00FB581B"/>
    <w:rsid w:val="00FB607D"/>
    <w:rsid w:val="00FB628B"/>
    <w:rsid w:val="00FB76ED"/>
    <w:rsid w:val="00FC1AEC"/>
    <w:rsid w:val="00FC1F54"/>
    <w:rsid w:val="00FC29C8"/>
    <w:rsid w:val="00FC29E9"/>
    <w:rsid w:val="00FC3CBF"/>
    <w:rsid w:val="00FC4463"/>
    <w:rsid w:val="00FC5DB0"/>
    <w:rsid w:val="00FC7D86"/>
    <w:rsid w:val="00FD0574"/>
    <w:rsid w:val="00FD0FDA"/>
    <w:rsid w:val="00FD26C9"/>
    <w:rsid w:val="00FD2825"/>
    <w:rsid w:val="00FD2E1E"/>
    <w:rsid w:val="00FD32E9"/>
    <w:rsid w:val="00FD4401"/>
    <w:rsid w:val="00FD5BD5"/>
    <w:rsid w:val="00FD7F5C"/>
    <w:rsid w:val="00FE0C7A"/>
    <w:rsid w:val="00FE3552"/>
    <w:rsid w:val="00FE4980"/>
    <w:rsid w:val="00FE4AD2"/>
    <w:rsid w:val="00FE5421"/>
    <w:rsid w:val="00FE67E3"/>
    <w:rsid w:val="00FE6B35"/>
    <w:rsid w:val="00FF0556"/>
    <w:rsid w:val="00FF112F"/>
    <w:rsid w:val="00FF1B60"/>
    <w:rsid w:val="00FF2D99"/>
    <w:rsid w:val="00FF4F94"/>
    <w:rsid w:val="00FF54F2"/>
    <w:rsid w:val="00FF5E83"/>
    <w:rsid w:val="00FF6584"/>
    <w:rsid w:val="00FF6E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72701F6"/>
  <w15:docId w15:val="{D9141971-730B-4A7C-8497-1957C3CA0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BBE"/>
    <w:rPr>
      <w:sz w:val="24"/>
      <w:szCs w:val="24"/>
    </w:rPr>
  </w:style>
  <w:style w:type="paragraph" w:styleId="Ttulo1">
    <w:name w:val="heading 1"/>
    <w:basedOn w:val="Normal"/>
    <w:next w:val="Normal"/>
    <w:link w:val="Ttulo1Car"/>
    <w:qFormat/>
    <w:rsid w:val="00B014A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B014A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ar"/>
    <w:uiPriority w:val="9"/>
    <w:qFormat/>
    <w:rsid w:val="000F1FBB"/>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Textodebloque">
    <w:name w:val="Block Text"/>
    <w:basedOn w:val="Normal"/>
    <w:pPr>
      <w:ind w:left="540" w:right="892"/>
      <w:jc w:val="both"/>
    </w:pPr>
    <w:rPr>
      <w:rFonts w:ascii="Arial" w:hAnsi="Arial"/>
      <w:sz w:val="28"/>
    </w:rPr>
  </w:style>
  <w:style w:type="paragraph" w:styleId="Sangradetextonormal">
    <w:name w:val="Body Text Indent"/>
    <w:basedOn w:val="Normal"/>
    <w:rsid w:val="009775F0"/>
    <w:pPr>
      <w:spacing w:after="120"/>
      <w:ind w:left="283"/>
    </w:pPr>
  </w:style>
  <w:style w:type="table" w:styleId="Tablaconcuadrcula">
    <w:name w:val="Table Grid"/>
    <w:basedOn w:val="Tablanormal"/>
    <w:rsid w:val="0017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rsid w:val="00801CEB"/>
    <w:rPr>
      <w:color w:val="0000FF"/>
      <w:u w:val="single"/>
    </w:rPr>
  </w:style>
  <w:style w:type="paragraph" w:styleId="Prrafodelista">
    <w:name w:val="List Paragraph"/>
    <w:basedOn w:val="Normal"/>
    <w:uiPriority w:val="34"/>
    <w:qFormat/>
    <w:rsid w:val="006F6FC8"/>
    <w:pPr>
      <w:ind w:left="720"/>
      <w:contextualSpacing/>
    </w:pPr>
  </w:style>
  <w:style w:type="paragraph" w:styleId="Textodeglobo">
    <w:name w:val="Balloon Text"/>
    <w:basedOn w:val="Normal"/>
    <w:link w:val="TextodegloboCar"/>
    <w:rsid w:val="002126F6"/>
    <w:rPr>
      <w:rFonts w:ascii="Tahoma" w:hAnsi="Tahoma" w:cs="Tahoma"/>
      <w:sz w:val="16"/>
      <w:szCs w:val="16"/>
    </w:rPr>
  </w:style>
  <w:style w:type="character" w:customStyle="1" w:styleId="TextodegloboCar">
    <w:name w:val="Texto de globo Car"/>
    <w:basedOn w:val="Fuentedeprrafopredeter"/>
    <w:link w:val="Textodeglobo"/>
    <w:rsid w:val="002126F6"/>
    <w:rPr>
      <w:rFonts w:ascii="Tahoma" w:hAnsi="Tahoma" w:cs="Tahoma"/>
      <w:sz w:val="16"/>
      <w:szCs w:val="16"/>
    </w:rPr>
  </w:style>
  <w:style w:type="character" w:styleId="Refdecomentario">
    <w:name w:val="annotation reference"/>
    <w:basedOn w:val="Fuentedeprrafopredeter"/>
    <w:rsid w:val="00777E82"/>
    <w:rPr>
      <w:sz w:val="16"/>
      <w:szCs w:val="16"/>
    </w:rPr>
  </w:style>
  <w:style w:type="paragraph" w:styleId="Textocomentario">
    <w:name w:val="annotation text"/>
    <w:basedOn w:val="Normal"/>
    <w:link w:val="TextocomentarioCar"/>
    <w:rsid w:val="00777E82"/>
    <w:rPr>
      <w:sz w:val="20"/>
      <w:szCs w:val="20"/>
    </w:rPr>
  </w:style>
  <w:style w:type="character" w:customStyle="1" w:styleId="TextocomentarioCar">
    <w:name w:val="Texto comentario Car"/>
    <w:basedOn w:val="Fuentedeprrafopredeter"/>
    <w:link w:val="Textocomentario"/>
    <w:rsid w:val="00777E82"/>
  </w:style>
  <w:style w:type="paragraph" w:styleId="Asuntodelcomentario">
    <w:name w:val="annotation subject"/>
    <w:basedOn w:val="Textocomentario"/>
    <w:next w:val="Textocomentario"/>
    <w:link w:val="AsuntodelcomentarioCar"/>
    <w:rsid w:val="00777E82"/>
    <w:rPr>
      <w:b/>
      <w:bCs/>
    </w:rPr>
  </w:style>
  <w:style w:type="character" w:customStyle="1" w:styleId="AsuntodelcomentarioCar">
    <w:name w:val="Asunto del comentario Car"/>
    <w:basedOn w:val="TextocomentarioCar"/>
    <w:link w:val="Asuntodelcomentario"/>
    <w:rsid w:val="00777E82"/>
    <w:rPr>
      <w:b/>
      <w:bCs/>
    </w:rPr>
  </w:style>
  <w:style w:type="paragraph" w:styleId="Revisin">
    <w:name w:val="Revision"/>
    <w:hidden/>
    <w:uiPriority w:val="99"/>
    <w:semiHidden/>
    <w:rsid w:val="00DA3F74"/>
    <w:rPr>
      <w:sz w:val="24"/>
      <w:szCs w:val="24"/>
    </w:rPr>
  </w:style>
  <w:style w:type="table" w:styleId="Tablanormal2">
    <w:name w:val="Plain Table 2"/>
    <w:basedOn w:val="Tablanormal"/>
    <w:uiPriority w:val="42"/>
    <w:rsid w:val="0057120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3Car">
    <w:name w:val="Título 3 Car"/>
    <w:basedOn w:val="Fuentedeprrafopredeter"/>
    <w:link w:val="Ttulo3"/>
    <w:uiPriority w:val="9"/>
    <w:rsid w:val="000F1FBB"/>
    <w:rPr>
      <w:b/>
      <w:bCs/>
      <w:sz w:val="27"/>
      <w:szCs w:val="27"/>
    </w:rPr>
  </w:style>
  <w:style w:type="character" w:customStyle="1" w:styleId="Ttulo1Car">
    <w:name w:val="Título 1 Car"/>
    <w:basedOn w:val="Fuentedeprrafopredeter"/>
    <w:link w:val="Ttulo1"/>
    <w:rsid w:val="00B014AC"/>
    <w:rPr>
      <w:rFonts w:asciiTheme="majorHAnsi" w:eastAsiaTheme="majorEastAsia" w:hAnsiTheme="majorHAnsi" w:cstheme="majorBidi"/>
      <w:color w:val="365F91" w:themeColor="accent1" w:themeShade="BF"/>
      <w:sz w:val="32"/>
      <w:szCs w:val="32"/>
    </w:rPr>
  </w:style>
  <w:style w:type="paragraph" w:styleId="TtuloTDC">
    <w:name w:val="TOC Heading"/>
    <w:basedOn w:val="Ttulo1"/>
    <w:next w:val="Normal"/>
    <w:uiPriority w:val="39"/>
    <w:unhideWhenUsed/>
    <w:qFormat/>
    <w:rsid w:val="00B014AC"/>
    <w:pPr>
      <w:spacing w:line="259" w:lineRule="auto"/>
      <w:outlineLvl w:val="9"/>
    </w:pPr>
  </w:style>
  <w:style w:type="paragraph" w:styleId="TDC2">
    <w:name w:val="toc 2"/>
    <w:basedOn w:val="Normal"/>
    <w:next w:val="Normal"/>
    <w:autoRedefine/>
    <w:uiPriority w:val="39"/>
    <w:unhideWhenUsed/>
    <w:rsid w:val="00B014AC"/>
    <w:pPr>
      <w:spacing w:after="100" w:line="259" w:lineRule="auto"/>
      <w:ind w:left="220"/>
    </w:pPr>
    <w:rPr>
      <w:rFonts w:asciiTheme="minorHAnsi" w:eastAsiaTheme="minorEastAsia" w:hAnsiTheme="minorHAnsi"/>
      <w:sz w:val="22"/>
      <w:szCs w:val="22"/>
    </w:rPr>
  </w:style>
  <w:style w:type="paragraph" w:styleId="TDC1">
    <w:name w:val="toc 1"/>
    <w:basedOn w:val="Normal"/>
    <w:next w:val="Normal"/>
    <w:autoRedefine/>
    <w:uiPriority w:val="39"/>
    <w:unhideWhenUsed/>
    <w:rsid w:val="00B014AC"/>
    <w:pPr>
      <w:spacing w:after="100" w:line="259" w:lineRule="auto"/>
    </w:pPr>
    <w:rPr>
      <w:rFonts w:asciiTheme="minorHAnsi" w:eastAsiaTheme="minorEastAsia" w:hAnsiTheme="minorHAnsi"/>
      <w:sz w:val="22"/>
      <w:szCs w:val="22"/>
    </w:rPr>
  </w:style>
  <w:style w:type="paragraph" w:styleId="TDC3">
    <w:name w:val="toc 3"/>
    <w:basedOn w:val="Normal"/>
    <w:next w:val="Normal"/>
    <w:autoRedefine/>
    <w:uiPriority w:val="39"/>
    <w:unhideWhenUsed/>
    <w:rsid w:val="00B014AC"/>
    <w:pPr>
      <w:spacing w:after="100" w:line="259" w:lineRule="auto"/>
      <w:ind w:left="440"/>
    </w:pPr>
    <w:rPr>
      <w:rFonts w:asciiTheme="minorHAnsi" w:eastAsiaTheme="minorEastAsia" w:hAnsiTheme="minorHAnsi"/>
      <w:sz w:val="22"/>
      <w:szCs w:val="22"/>
    </w:rPr>
  </w:style>
  <w:style w:type="character" w:customStyle="1" w:styleId="Ttulo2Car">
    <w:name w:val="Título 2 Car"/>
    <w:basedOn w:val="Fuentedeprrafopredeter"/>
    <w:link w:val="Ttulo2"/>
    <w:rsid w:val="00B014AC"/>
    <w:rPr>
      <w:rFonts w:asciiTheme="majorHAnsi" w:eastAsiaTheme="majorEastAsia" w:hAnsiTheme="majorHAnsi" w:cstheme="majorBidi"/>
      <w:color w:val="365F91" w:themeColor="accent1" w:themeShade="BF"/>
      <w:sz w:val="26"/>
      <w:szCs w:val="26"/>
    </w:rPr>
  </w:style>
  <w:style w:type="paragraph" w:customStyle="1" w:styleId="Pa6">
    <w:name w:val="Pa6"/>
    <w:basedOn w:val="Normal"/>
    <w:next w:val="Normal"/>
    <w:uiPriority w:val="99"/>
    <w:rsid w:val="00FF54F2"/>
    <w:pPr>
      <w:autoSpaceDE w:val="0"/>
      <w:autoSpaceDN w:val="0"/>
      <w:adjustRightInd w:val="0"/>
      <w:spacing w:line="201" w:lineRule="atLeast"/>
    </w:pPr>
    <w:rPr>
      <w:rFonts w:ascii="Arial" w:hAnsi="Arial" w:cs="Arial"/>
    </w:rPr>
  </w:style>
  <w:style w:type="paragraph" w:styleId="NormalWeb">
    <w:name w:val="Normal (Web)"/>
    <w:basedOn w:val="Normal"/>
    <w:uiPriority w:val="99"/>
    <w:semiHidden/>
    <w:unhideWhenUsed/>
    <w:rsid w:val="00FF54F2"/>
    <w:pPr>
      <w:spacing w:before="100" w:beforeAutospacing="1" w:after="100" w:afterAutospacing="1"/>
    </w:pPr>
  </w:style>
  <w:style w:type="character" w:styleId="Hipervnculovisitado">
    <w:name w:val="FollowedHyperlink"/>
    <w:basedOn w:val="Fuentedeprrafopredeter"/>
    <w:semiHidden/>
    <w:unhideWhenUsed/>
    <w:rsid w:val="00C73C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3471">
      <w:bodyDiv w:val="1"/>
      <w:marLeft w:val="0"/>
      <w:marRight w:val="0"/>
      <w:marTop w:val="0"/>
      <w:marBottom w:val="0"/>
      <w:divBdr>
        <w:top w:val="none" w:sz="0" w:space="0" w:color="auto"/>
        <w:left w:val="none" w:sz="0" w:space="0" w:color="auto"/>
        <w:bottom w:val="none" w:sz="0" w:space="0" w:color="auto"/>
        <w:right w:val="none" w:sz="0" w:space="0" w:color="auto"/>
      </w:divBdr>
    </w:div>
    <w:div w:id="99035851">
      <w:bodyDiv w:val="1"/>
      <w:marLeft w:val="0"/>
      <w:marRight w:val="0"/>
      <w:marTop w:val="0"/>
      <w:marBottom w:val="0"/>
      <w:divBdr>
        <w:top w:val="none" w:sz="0" w:space="0" w:color="auto"/>
        <w:left w:val="none" w:sz="0" w:space="0" w:color="auto"/>
        <w:bottom w:val="none" w:sz="0" w:space="0" w:color="auto"/>
        <w:right w:val="none" w:sz="0" w:space="0" w:color="auto"/>
      </w:divBdr>
    </w:div>
    <w:div w:id="189075862">
      <w:bodyDiv w:val="1"/>
      <w:marLeft w:val="0"/>
      <w:marRight w:val="0"/>
      <w:marTop w:val="0"/>
      <w:marBottom w:val="0"/>
      <w:divBdr>
        <w:top w:val="none" w:sz="0" w:space="0" w:color="auto"/>
        <w:left w:val="none" w:sz="0" w:space="0" w:color="auto"/>
        <w:bottom w:val="none" w:sz="0" w:space="0" w:color="auto"/>
        <w:right w:val="none" w:sz="0" w:space="0" w:color="auto"/>
      </w:divBdr>
    </w:div>
    <w:div w:id="197400285">
      <w:bodyDiv w:val="1"/>
      <w:marLeft w:val="0"/>
      <w:marRight w:val="0"/>
      <w:marTop w:val="0"/>
      <w:marBottom w:val="0"/>
      <w:divBdr>
        <w:top w:val="none" w:sz="0" w:space="0" w:color="auto"/>
        <w:left w:val="none" w:sz="0" w:space="0" w:color="auto"/>
        <w:bottom w:val="none" w:sz="0" w:space="0" w:color="auto"/>
        <w:right w:val="none" w:sz="0" w:space="0" w:color="auto"/>
      </w:divBdr>
    </w:div>
    <w:div w:id="250427927">
      <w:bodyDiv w:val="1"/>
      <w:marLeft w:val="0"/>
      <w:marRight w:val="0"/>
      <w:marTop w:val="0"/>
      <w:marBottom w:val="0"/>
      <w:divBdr>
        <w:top w:val="none" w:sz="0" w:space="0" w:color="auto"/>
        <w:left w:val="none" w:sz="0" w:space="0" w:color="auto"/>
        <w:bottom w:val="none" w:sz="0" w:space="0" w:color="auto"/>
        <w:right w:val="none" w:sz="0" w:space="0" w:color="auto"/>
      </w:divBdr>
    </w:div>
    <w:div w:id="442649419">
      <w:bodyDiv w:val="1"/>
      <w:marLeft w:val="0"/>
      <w:marRight w:val="0"/>
      <w:marTop w:val="0"/>
      <w:marBottom w:val="0"/>
      <w:divBdr>
        <w:top w:val="none" w:sz="0" w:space="0" w:color="auto"/>
        <w:left w:val="none" w:sz="0" w:space="0" w:color="auto"/>
        <w:bottom w:val="none" w:sz="0" w:space="0" w:color="auto"/>
        <w:right w:val="none" w:sz="0" w:space="0" w:color="auto"/>
      </w:divBdr>
    </w:div>
    <w:div w:id="465974330">
      <w:bodyDiv w:val="1"/>
      <w:marLeft w:val="0"/>
      <w:marRight w:val="0"/>
      <w:marTop w:val="0"/>
      <w:marBottom w:val="0"/>
      <w:divBdr>
        <w:top w:val="none" w:sz="0" w:space="0" w:color="auto"/>
        <w:left w:val="none" w:sz="0" w:space="0" w:color="auto"/>
        <w:bottom w:val="none" w:sz="0" w:space="0" w:color="auto"/>
        <w:right w:val="none" w:sz="0" w:space="0" w:color="auto"/>
      </w:divBdr>
    </w:div>
    <w:div w:id="574319498">
      <w:bodyDiv w:val="1"/>
      <w:marLeft w:val="0"/>
      <w:marRight w:val="0"/>
      <w:marTop w:val="0"/>
      <w:marBottom w:val="0"/>
      <w:divBdr>
        <w:top w:val="none" w:sz="0" w:space="0" w:color="auto"/>
        <w:left w:val="none" w:sz="0" w:space="0" w:color="auto"/>
        <w:bottom w:val="none" w:sz="0" w:space="0" w:color="auto"/>
        <w:right w:val="none" w:sz="0" w:space="0" w:color="auto"/>
      </w:divBdr>
    </w:div>
    <w:div w:id="584191976">
      <w:bodyDiv w:val="1"/>
      <w:marLeft w:val="0"/>
      <w:marRight w:val="0"/>
      <w:marTop w:val="0"/>
      <w:marBottom w:val="0"/>
      <w:divBdr>
        <w:top w:val="none" w:sz="0" w:space="0" w:color="auto"/>
        <w:left w:val="none" w:sz="0" w:space="0" w:color="auto"/>
        <w:bottom w:val="none" w:sz="0" w:space="0" w:color="auto"/>
        <w:right w:val="none" w:sz="0" w:space="0" w:color="auto"/>
      </w:divBdr>
    </w:div>
    <w:div w:id="631255909">
      <w:bodyDiv w:val="1"/>
      <w:marLeft w:val="0"/>
      <w:marRight w:val="0"/>
      <w:marTop w:val="0"/>
      <w:marBottom w:val="0"/>
      <w:divBdr>
        <w:top w:val="none" w:sz="0" w:space="0" w:color="auto"/>
        <w:left w:val="none" w:sz="0" w:space="0" w:color="auto"/>
        <w:bottom w:val="none" w:sz="0" w:space="0" w:color="auto"/>
        <w:right w:val="none" w:sz="0" w:space="0" w:color="auto"/>
      </w:divBdr>
    </w:div>
    <w:div w:id="677773526">
      <w:bodyDiv w:val="1"/>
      <w:marLeft w:val="0"/>
      <w:marRight w:val="0"/>
      <w:marTop w:val="0"/>
      <w:marBottom w:val="0"/>
      <w:divBdr>
        <w:top w:val="none" w:sz="0" w:space="0" w:color="auto"/>
        <w:left w:val="none" w:sz="0" w:space="0" w:color="auto"/>
        <w:bottom w:val="none" w:sz="0" w:space="0" w:color="auto"/>
        <w:right w:val="none" w:sz="0" w:space="0" w:color="auto"/>
      </w:divBdr>
    </w:div>
    <w:div w:id="797450013">
      <w:bodyDiv w:val="1"/>
      <w:marLeft w:val="0"/>
      <w:marRight w:val="0"/>
      <w:marTop w:val="0"/>
      <w:marBottom w:val="0"/>
      <w:divBdr>
        <w:top w:val="none" w:sz="0" w:space="0" w:color="auto"/>
        <w:left w:val="none" w:sz="0" w:space="0" w:color="auto"/>
        <w:bottom w:val="none" w:sz="0" w:space="0" w:color="auto"/>
        <w:right w:val="none" w:sz="0" w:space="0" w:color="auto"/>
      </w:divBdr>
    </w:div>
    <w:div w:id="801655649">
      <w:bodyDiv w:val="1"/>
      <w:marLeft w:val="0"/>
      <w:marRight w:val="0"/>
      <w:marTop w:val="0"/>
      <w:marBottom w:val="0"/>
      <w:divBdr>
        <w:top w:val="none" w:sz="0" w:space="0" w:color="auto"/>
        <w:left w:val="none" w:sz="0" w:space="0" w:color="auto"/>
        <w:bottom w:val="none" w:sz="0" w:space="0" w:color="auto"/>
        <w:right w:val="none" w:sz="0" w:space="0" w:color="auto"/>
      </w:divBdr>
    </w:div>
    <w:div w:id="938684462">
      <w:bodyDiv w:val="1"/>
      <w:marLeft w:val="0"/>
      <w:marRight w:val="0"/>
      <w:marTop w:val="0"/>
      <w:marBottom w:val="0"/>
      <w:divBdr>
        <w:top w:val="none" w:sz="0" w:space="0" w:color="auto"/>
        <w:left w:val="none" w:sz="0" w:space="0" w:color="auto"/>
        <w:bottom w:val="none" w:sz="0" w:space="0" w:color="auto"/>
        <w:right w:val="none" w:sz="0" w:space="0" w:color="auto"/>
      </w:divBdr>
    </w:div>
    <w:div w:id="942956288">
      <w:bodyDiv w:val="1"/>
      <w:marLeft w:val="0"/>
      <w:marRight w:val="0"/>
      <w:marTop w:val="0"/>
      <w:marBottom w:val="0"/>
      <w:divBdr>
        <w:top w:val="none" w:sz="0" w:space="0" w:color="auto"/>
        <w:left w:val="none" w:sz="0" w:space="0" w:color="auto"/>
        <w:bottom w:val="none" w:sz="0" w:space="0" w:color="auto"/>
        <w:right w:val="none" w:sz="0" w:space="0" w:color="auto"/>
      </w:divBdr>
    </w:div>
    <w:div w:id="954675888">
      <w:bodyDiv w:val="1"/>
      <w:marLeft w:val="0"/>
      <w:marRight w:val="0"/>
      <w:marTop w:val="0"/>
      <w:marBottom w:val="0"/>
      <w:divBdr>
        <w:top w:val="none" w:sz="0" w:space="0" w:color="auto"/>
        <w:left w:val="none" w:sz="0" w:space="0" w:color="auto"/>
        <w:bottom w:val="none" w:sz="0" w:space="0" w:color="auto"/>
        <w:right w:val="none" w:sz="0" w:space="0" w:color="auto"/>
      </w:divBdr>
    </w:div>
    <w:div w:id="994801659">
      <w:bodyDiv w:val="1"/>
      <w:marLeft w:val="0"/>
      <w:marRight w:val="0"/>
      <w:marTop w:val="0"/>
      <w:marBottom w:val="0"/>
      <w:divBdr>
        <w:top w:val="none" w:sz="0" w:space="0" w:color="auto"/>
        <w:left w:val="none" w:sz="0" w:space="0" w:color="auto"/>
        <w:bottom w:val="none" w:sz="0" w:space="0" w:color="auto"/>
        <w:right w:val="none" w:sz="0" w:space="0" w:color="auto"/>
      </w:divBdr>
    </w:div>
    <w:div w:id="1002314679">
      <w:bodyDiv w:val="1"/>
      <w:marLeft w:val="0"/>
      <w:marRight w:val="0"/>
      <w:marTop w:val="0"/>
      <w:marBottom w:val="0"/>
      <w:divBdr>
        <w:top w:val="none" w:sz="0" w:space="0" w:color="auto"/>
        <w:left w:val="none" w:sz="0" w:space="0" w:color="auto"/>
        <w:bottom w:val="none" w:sz="0" w:space="0" w:color="auto"/>
        <w:right w:val="none" w:sz="0" w:space="0" w:color="auto"/>
      </w:divBdr>
    </w:div>
    <w:div w:id="1114905482">
      <w:bodyDiv w:val="1"/>
      <w:marLeft w:val="0"/>
      <w:marRight w:val="0"/>
      <w:marTop w:val="0"/>
      <w:marBottom w:val="0"/>
      <w:divBdr>
        <w:top w:val="none" w:sz="0" w:space="0" w:color="auto"/>
        <w:left w:val="none" w:sz="0" w:space="0" w:color="auto"/>
        <w:bottom w:val="none" w:sz="0" w:space="0" w:color="auto"/>
        <w:right w:val="none" w:sz="0" w:space="0" w:color="auto"/>
      </w:divBdr>
    </w:div>
    <w:div w:id="1174995655">
      <w:bodyDiv w:val="1"/>
      <w:marLeft w:val="0"/>
      <w:marRight w:val="0"/>
      <w:marTop w:val="0"/>
      <w:marBottom w:val="0"/>
      <w:divBdr>
        <w:top w:val="none" w:sz="0" w:space="0" w:color="auto"/>
        <w:left w:val="none" w:sz="0" w:space="0" w:color="auto"/>
        <w:bottom w:val="none" w:sz="0" w:space="0" w:color="auto"/>
        <w:right w:val="none" w:sz="0" w:space="0" w:color="auto"/>
      </w:divBdr>
    </w:div>
    <w:div w:id="1186671064">
      <w:bodyDiv w:val="1"/>
      <w:marLeft w:val="0"/>
      <w:marRight w:val="0"/>
      <w:marTop w:val="0"/>
      <w:marBottom w:val="0"/>
      <w:divBdr>
        <w:top w:val="none" w:sz="0" w:space="0" w:color="auto"/>
        <w:left w:val="none" w:sz="0" w:space="0" w:color="auto"/>
        <w:bottom w:val="none" w:sz="0" w:space="0" w:color="auto"/>
        <w:right w:val="none" w:sz="0" w:space="0" w:color="auto"/>
      </w:divBdr>
    </w:div>
    <w:div w:id="1219169286">
      <w:bodyDiv w:val="1"/>
      <w:marLeft w:val="0"/>
      <w:marRight w:val="0"/>
      <w:marTop w:val="0"/>
      <w:marBottom w:val="0"/>
      <w:divBdr>
        <w:top w:val="none" w:sz="0" w:space="0" w:color="auto"/>
        <w:left w:val="none" w:sz="0" w:space="0" w:color="auto"/>
        <w:bottom w:val="none" w:sz="0" w:space="0" w:color="auto"/>
        <w:right w:val="none" w:sz="0" w:space="0" w:color="auto"/>
      </w:divBdr>
    </w:div>
    <w:div w:id="1233278219">
      <w:bodyDiv w:val="1"/>
      <w:marLeft w:val="0"/>
      <w:marRight w:val="0"/>
      <w:marTop w:val="0"/>
      <w:marBottom w:val="0"/>
      <w:divBdr>
        <w:top w:val="none" w:sz="0" w:space="0" w:color="auto"/>
        <w:left w:val="none" w:sz="0" w:space="0" w:color="auto"/>
        <w:bottom w:val="none" w:sz="0" w:space="0" w:color="auto"/>
        <w:right w:val="none" w:sz="0" w:space="0" w:color="auto"/>
      </w:divBdr>
    </w:div>
    <w:div w:id="1253704349">
      <w:bodyDiv w:val="1"/>
      <w:marLeft w:val="0"/>
      <w:marRight w:val="0"/>
      <w:marTop w:val="0"/>
      <w:marBottom w:val="0"/>
      <w:divBdr>
        <w:top w:val="none" w:sz="0" w:space="0" w:color="auto"/>
        <w:left w:val="none" w:sz="0" w:space="0" w:color="auto"/>
        <w:bottom w:val="none" w:sz="0" w:space="0" w:color="auto"/>
        <w:right w:val="none" w:sz="0" w:space="0" w:color="auto"/>
      </w:divBdr>
    </w:div>
    <w:div w:id="1292832187">
      <w:bodyDiv w:val="1"/>
      <w:marLeft w:val="0"/>
      <w:marRight w:val="0"/>
      <w:marTop w:val="0"/>
      <w:marBottom w:val="0"/>
      <w:divBdr>
        <w:top w:val="none" w:sz="0" w:space="0" w:color="auto"/>
        <w:left w:val="none" w:sz="0" w:space="0" w:color="auto"/>
        <w:bottom w:val="none" w:sz="0" w:space="0" w:color="auto"/>
        <w:right w:val="none" w:sz="0" w:space="0" w:color="auto"/>
      </w:divBdr>
    </w:div>
    <w:div w:id="1369182961">
      <w:bodyDiv w:val="1"/>
      <w:marLeft w:val="0"/>
      <w:marRight w:val="0"/>
      <w:marTop w:val="0"/>
      <w:marBottom w:val="0"/>
      <w:divBdr>
        <w:top w:val="none" w:sz="0" w:space="0" w:color="auto"/>
        <w:left w:val="none" w:sz="0" w:space="0" w:color="auto"/>
        <w:bottom w:val="none" w:sz="0" w:space="0" w:color="auto"/>
        <w:right w:val="none" w:sz="0" w:space="0" w:color="auto"/>
      </w:divBdr>
    </w:div>
    <w:div w:id="1369915424">
      <w:bodyDiv w:val="1"/>
      <w:marLeft w:val="0"/>
      <w:marRight w:val="0"/>
      <w:marTop w:val="0"/>
      <w:marBottom w:val="0"/>
      <w:divBdr>
        <w:top w:val="none" w:sz="0" w:space="0" w:color="auto"/>
        <w:left w:val="none" w:sz="0" w:space="0" w:color="auto"/>
        <w:bottom w:val="none" w:sz="0" w:space="0" w:color="auto"/>
        <w:right w:val="none" w:sz="0" w:space="0" w:color="auto"/>
      </w:divBdr>
    </w:div>
    <w:div w:id="1411583208">
      <w:bodyDiv w:val="1"/>
      <w:marLeft w:val="0"/>
      <w:marRight w:val="0"/>
      <w:marTop w:val="0"/>
      <w:marBottom w:val="0"/>
      <w:divBdr>
        <w:top w:val="none" w:sz="0" w:space="0" w:color="auto"/>
        <w:left w:val="none" w:sz="0" w:space="0" w:color="auto"/>
        <w:bottom w:val="none" w:sz="0" w:space="0" w:color="auto"/>
        <w:right w:val="none" w:sz="0" w:space="0" w:color="auto"/>
      </w:divBdr>
    </w:div>
    <w:div w:id="1442187304">
      <w:bodyDiv w:val="1"/>
      <w:marLeft w:val="0"/>
      <w:marRight w:val="0"/>
      <w:marTop w:val="0"/>
      <w:marBottom w:val="0"/>
      <w:divBdr>
        <w:top w:val="none" w:sz="0" w:space="0" w:color="auto"/>
        <w:left w:val="none" w:sz="0" w:space="0" w:color="auto"/>
        <w:bottom w:val="none" w:sz="0" w:space="0" w:color="auto"/>
        <w:right w:val="none" w:sz="0" w:space="0" w:color="auto"/>
      </w:divBdr>
    </w:div>
    <w:div w:id="1453282108">
      <w:bodyDiv w:val="1"/>
      <w:marLeft w:val="0"/>
      <w:marRight w:val="0"/>
      <w:marTop w:val="0"/>
      <w:marBottom w:val="0"/>
      <w:divBdr>
        <w:top w:val="none" w:sz="0" w:space="0" w:color="auto"/>
        <w:left w:val="none" w:sz="0" w:space="0" w:color="auto"/>
        <w:bottom w:val="none" w:sz="0" w:space="0" w:color="auto"/>
        <w:right w:val="none" w:sz="0" w:space="0" w:color="auto"/>
      </w:divBdr>
    </w:div>
    <w:div w:id="1506095606">
      <w:bodyDiv w:val="1"/>
      <w:marLeft w:val="0"/>
      <w:marRight w:val="0"/>
      <w:marTop w:val="0"/>
      <w:marBottom w:val="0"/>
      <w:divBdr>
        <w:top w:val="none" w:sz="0" w:space="0" w:color="auto"/>
        <w:left w:val="none" w:sz="0" w:space="0" w:color="auto"/>
        <w:bottom w:val="none" w:sz="0" w:space="0" w:color="auto"/>
        <w:right w:val="none" w:sz="0" w:space="0" w:color="auto"/>
      </w:divBdr>
    </w:div>
    <w:div w:id="1519656324">
      <w:bodyDiv w:val="1"/>
      <w:marLeft w:val="0"/>
      <w:marRight w:val="0"/>
      <w:marTop w:val="0"/>
      <w:marBottom w:val="0"/>
      <w:divBdr>
        <w:top w:val="none" w:sz="0" w:space="0" w:color="auto"/>
        <w:left w:val="none" w:sz="0" w:space="0" w:color="auto"/>
        <w:bottom w:val="none" w:sz="0" w:space="0" w:color="auto"/>
        <w:right w:val="none" w:sz="0" w:space="0" w:color="auto"/>
      </w:divBdr>
    </w:div>
    <w:div w:id="1538160540">
      <w:bodyDiv w:val="1"/>
      <w:marLeft w:val="0"/>
      <w:marRight w:val="0"/>
      <w:marTop w:val="0"/>
      <w:marBottom w:val="0"/>
      <w:divBdr>
        <w:top w:val="none" w:sz="0" w:space="0" w:color="auto"/>
        <w:left w:val="none" w:sz="0" w:space="0" w:color="auto"/>
        <w:bottom w:val="none" w:sz="0" w:space="0" w:color="auto"/>
        <w:right w:val="none" w:sz="0" w:space="0" w:color="auto"/>
      </w:divBdr>
    </w:div>
    <w:div w:id="1605840206">
      <w:bodyDiv w:val="1"/>
      <w:marLeft w:val="0"/>
      <w:marRight w:val="0"/>
      <w:marTop w:val="0"/>
      <w:marBottom w:val="0"/>
      <w:divBdr>
        <w:top w:val="none" w:sz="0" w:space="0" w:color="auto"/>
        <w:left w:val="none" w:sz="0" w:space="0" w:color="auto"/>
        <w:bottom w:val="none" w:sz="0" w:space="0" w:color="auto"/>
        <w:right w:val="none" w:sz="0" w:space="0" w:color="auto"/>
      </w:divBdr>
    </w:div>
    <w:div w:id="1752923989">
      <w:bodyDiv w:val="1"/>
      <w:marLeft w:val="0"/>
      <w:marRight w:val="0"/>
      <w:marTop w:val="0"/>
      <w:marBottom w:val="0"/>
      <w:divBdr>
        <w:top w:val="none" w:sz="0" w:space="0" w:color="auto"/>
        <w:left w:val="none" w:sz="0" w:space="0" w:color="auto"/>
        <w:bottom w:val="none" w:sz="0" w:space="0" w:color="auto"/>
        <w:right w:val="none" w:sz="0" w:space="0" w:color="auto"/>
      </w:divBdr>
    </w:div>
    <w:div w:id="1789348132">
      <w:bodyDiv w:val="1"/>
      <w:marLeft w:val="0"/>
      <w:marRight w:val="0"/>
      <w:marTop w:val="0"/>
      <w:marBottom w:val="0"/>
      <w:divBdr>
        <w:top w:val="none" w:sz="0" w:space="0" w:color="auto"/>
        <w:left w:val="none" w:sz="0" w:space="0" w:color="auto"/>
        <w:bottom w:val="none" w:sz="0" w:space="0" w:color="auto"/>
        <w:right w:val="none" w:sz="0" w:space="0" w:color="auto"/>
      </w:divBdr>
    </w:div>
    <w:div w:id="1921451039">
      <w:bodyDiv w:val="1"/>
      <w:marLeft w:val="0"/>
      <w:marRight w:val="0"/>
      <w:marTop w:val="0"/>
      <w:marBottom w:val="0"/>
      <w:divBdr>
        <w:top w:val="none" w:sz="0" w:space="0" w:color="auto"/>
        <w:left w:val="none" w:sz="0" w:space="0" w:color="auto"/>
        <w:bottom w:val="none" w:sz="0" w:space="0" w:color="auto"/>
        <w:right w:val="none" w:sz="0" w:space="0" w:color="auto"/>
      </w:divBdr>
    </w:div>
    <w:div w:id="2004578080">
      <w:bodyDiv w:val="1"/>
      <w:marLeft w:val="0"/>
      <w:marRight w:val="0"/>
      <w:marTop w:val="0"/>
      <w:marBottom w:val="0"/>
      <w:divBdr>
        <w:top w:val="none" w:sz="0" w:space="0" w:color="auto"/>
        <w:left w:val="none" w:sz="0" w:space="0" w:color="auto"/>
        <w:bottom w:val="none" w:sz="0" w:space="0" w:color="auto"/>
        <w:right w:val="none" w:sz="0" w:space="0" w:color="auto"/>
      </w:divBdr>
    </w:div>
    <w:div w:id="2049143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2i2.net/legislacionseguridadindustrial/Si_Ambito.aspx?id_am=11181" TargetMode="External"/><Relationship Id="rId13" Type="http://schemas.openxmlformats.org/officeDocument/2006/relationships/hyperlink" Target="http://www.f2i2.net/legislacionseguridadindustrial/Si_Ambito.aspx?id_am=11181" TargetMode="External"/><Relationship Id="rId18" Type="http://schemas.openxmlformats.org/officeDocument/2006/relationships/image" Target="media/image2.png"/><Relationship Id="rId26" Type="http://schemas.openxmlformats.org/officeDocument/2006/relationships/hyperlink" Target="http://www.f2i2.net/legislacionseguridadindustrial/Si_Ambito.aspx?id_am=11181" TargetMode="External"/><Relationship Id="rId3" Type="http://schemas.openxmlformats.org/officeDocument/2006/relationships/styles" Target="styles.xml"/><Relationship Id="rId21" Type="http://schemas.openxmlformats.org/officeDocument/2006/relationships/hyperlink" Target="javascript:AbrirFicha('N','N0025039',%20'Si');" TargetMode="External"/><Relationship Id="rId7" Type="http://schemas.openxmlformats.org/officeDocument/2006/relationships/endnotes" Target="endnotes.xml"/><Relationship Id="rId12" Type="http://schemas.openxmlformats.org/officeDocument/2006/relationships/hyperlink" Target="http://www.aenor.es/aenor/normas/buscadornormas/buscadornormas.asp" TargetMode="External"/><Relationship Id="rId17" Type="http://schemas.openxmlformats.org/officeDocument/2006/relationships/image" Target="media/image1.png"/><Relationship Id="rId25" Type="http://schemas.openxmlformats.org/officeDocument/2006/relationships/hyperlink" Target="http://www.f2i2.net/legislacionseguridadindustrial/Si_Ambito.aspx?id_am=11181" TargetMode="External"/><Relationship Id="rId2" Type="http://schemas.openxmlformats.org/officeDocument/2006/relationships/numbering" Target="numbering.xml"/><Relationship Id="rId16" Type="http://schemas.openxmlformats.org/officeDocument/2006/relationships/hyperlink" Target="http://www.f2i2.net/legislacionseguridadindustrial/rebt_guia.aspx" TargetMode="External"/><Relationship Id="rId20" Type="http://schemas.openxmlformats.org/officeDocument/2006/relationships/image" Target="media/image3.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2i2.net/legislacionseguridadindustrial/SeguridadIndustrial.aspx" TargetMode="External"/><Relationship Id="rId24" Type="http://schemas.openxmlformats.org/officeDocument/2006/relationships/hyperlink" Target="http://www.f2i2.net/legislacionseguridadindustrial/Si_Ambito.aspx?id_am=1118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f2i2.net/legislacionseguridadindustrial/Si_Ambito.aspx?id_am=11120" TargetMode="External"/><Relationship Id="rId23" Type="http://schemas.openxmlformats.org/officeDocument/2006/relationships/hyperlink" Target="javascript:AbrirFicha('N','N0025040',%20'Si');" TargetMode="External"/><Relationship Id="rId28" Type="http://schemas.openxmlformats.org/officeDocument/2006/relationships/footer" Target="footer1.xml"/><Relationship Id="rId10" Type="http://schemas.openxmlformats.org/officeDocument/2006/relationships/hyperlink" Target="http://www.f2i2.net/legislacionseguridadindustrial/Si_Ambito.aspx?id_am=11181" TargetMode="External"/><Relationship Id="rId19" Type="http://schemas.openxmlformats.org/officeDocument/2006/relationships/hyperlink" Target="http://www.f2i2.net/legislacionseguridadindustrial/Si_Ambito.aspx?id_am=11181"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f2i2.net/legislacionseguridadindustrial/SI_ambitoLista.aspx?TipoAmbito=Instalaciones+Industriales" TargetMode="External"/><Relationship Id="rId14" Type="http://schemas.openxmlformats.org/officeDocument/2006/relationships/hyperlink" Target="http://www.f2i2.net/legislacionseguridadindustrial/Si_Ambito.aspx?id_am=1000" TargetMode="External"/><Relationship Id="rId22" Type="http://schemas.openxmlformats.org/officeDocument/2006/relationships/hyperlink" Target="javascript:AbrirFicha('N','N0025039',%20'Si');" TargetMode="External"/><Relationship Id="rId27" Type="http://schemas.openxmlformats.org/officeDocument/2006/relationships/header" Target="header1.xml"/><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A%20R%20C%20H%20I%20V%20O\PLANTILLAS\hojas%20blancas%20R.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B3C59D-1C26-4D3F-8FAB-13773AC1A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hojas blancas R.D</Template>
  <TotalTime>17917</TotalTime>
  <Pages>85</Pages>
  <Words>36909</Words>
  <Characters>203002</Characters>
  <Application>Microsoft Office Word</Application>
  <DocSecurity>0</DocSecurity>
  <Lines>1691</Lines>
  <Paragraphs>478</Paragraphs>
  <ScaleCrop>false</ScaleCrop>
  <HeadingPairs>
    <vt:vector size="2" baseType="variant">
      <vt:variant>
        <vt:lpstr>Título</vt:lpstr>
      </vt:variant>
      <vt:variant>
        <vt:i4>1</vt:i4>
      </vt:variant>
    </vt:vector>
  </HeadingPairs>
  <TitlesOfParts>
    <vt:vector size="1" baseType="lpstr">
      <vt:lpstr>GUIA RD513/2017 RIPCI</vt:lpstr>
    </vt:vector>
  </TitlesOfParts>
  <Company>MITYC</Company>
  <LinksUpToDate>false</LinksUpToDate>
  <CharactersWithSpaces>239433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GUIA RD513/2017 RIPCI</dc:title>
  <dc:creator>mlcasado</dc:creator>
  <cp:lastModifiedBy>Jimeno Bernal, Jorge</cp:lastModifiedBy>
  <cp:revision>1098</cp:revision>
  <cp:lastPrinted>2017-12-01T08:51:00Z</cp:lastPrinted>
  <dcterms:created xsi:type="dcterms:W3CDTF">2017-02-06T12:22:00Z</dcterms:created>
  <dcterms:modified xsi:type="dcterms:W3CDTF">2018-02-05T11:18:00Z</dcterms:modified>
</cp:coreProperties>
</file>