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7" w:rsidRDefault="00C736B7" w:rsidP="00597238">
      <w:pPr>
        <w:rPr>
          <w:rFonts w:cs="Noto Sans"/>
          <w:b/>
          <w:bCs/>
        </w:rPr>
      </w:pPr>
    </w:p>
    <w:p w:rsidR="00CB6BC3" w:rsidRPr="004A3B56" w:rsidRDefault="00CB6BC3" w:rsidP="00597238">
      <w:pPr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MODELS DE PEU DE RECURS CONTRA L’ADJUDICACIÓ DEL CONTRACTE I L’EXCLUSIÓ DELS LICITADORS I CONTRA ACTES O ACTUACIONS RELATIUS A EFECTES, MODIFICACIÓ I EXTINCIÓ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ADMINISTRACIÓ PÚBLICA (</w:t>
      </w:r>
      <w:r w:rsidR="00CF56E7" w:rsidRPr="004A3B56">
        <w:rPr>
          <w:rFonts w:cs="Noto Sans"/>
          <w:b/>
          <w:szCs w:val="24"/>
        </w:rPr>
        <w:t>a</w:t>
      </w:r>
      <w:r w:rsidR="0030163C" w:rsidRPr="004A3B56">
        <w:rPr>
          <w:rFonts w:cs="Noto Sans"/>
          <w:b/>
          <w:szCs w:val="24"/>
        </w:rPr>
        <w:t>dministració</w:t>
      </w:r>
      <w:r w:rsidR="00CF56E7" w:rsidRPr="004A3B56">
        <w:rPr>
          <w:rFonts w:cs="Noto Sans"/>
          <w:b/>
          <w:szCs w:val="24"/>
        </w:rPr>
        <w:t xml:space="preserve"> territorial autonòmica</w:t>
      </w:r>
      <w:r w:rsidRPr="004A3B56">
        <w:rPr>
          <w:rFonts w:cs="Noto Sans"/>
          <w:b/>
          <w:szCs w:val="24"/>
        </w:rPr>
        <w:t>)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1. CONTRACTES INCLOSOS EN L’ÀMBIT D’APLICACIÓ DE L’ARTICLE 44.1 DE L’LCSP</w:t>
      </w:r>
      <w:r w:rsidRPr="004A3B56">
        <w:rPr>
          <w:rStyle w:val="Refdenotaalpie"/>
          <w:rFonts w:cs="Noto Sans"/>
          <w:b/>
          <w:szCs w:val="24"/>
        </w:rPr>
        <w:footnoteReference w:id="1"/>
      </w:r>
    </w:p>
    <w:p w:rsidR="00597238" w:rsidRPr="00597238" w:rsidRDefault="00597238" w:rsidP="00597238">
      <w:pPr>
        <w:tabs>
          <w:tab w:val="left" w:pos="426"/>
        </w:tabs>
        <w:rPr>
          <w:rFonts w:cs="Noto Sans"/>
          <w:b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A) Contra l’adjudicació d’aquests contractes (tant administratius com privats)</w:t>
      </w: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</w:p>
    <w:p w:rsidR="00CB6BC3" w:rsidRPr="004A3B56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2"/>
      </w:r>
      <w:r w:rsidRPr="004A3B56">
        <w:rPr>
          <w:rFonts w:ascii="Noto Sans" w:hAnsi="Noto Sans" w:cs="Noto Sans"/>
          <w:sz w:val="22"/>
          <w:lang w:val="ca-ES"/>
        </w:rPr>
        <w:t xml:space="preserve"> es pot interposar el recurs especial en matèria de contractació a què es refereix l’article 44 de la Llei 9/2017, de 8 de novembre, de contractes del sector públic, per la qual es transposen a l’ordenament jurídic espanyol les directives del Parlament Europeu i del Consell 2014/23/UE i 2014/24/UE, de 26 de febrer de 2014, davant el Tribunal Administratiu Central de Recursos Contractuals en el termini de quinze dies hàbils comptadors a partir de l’endemà </w:t>
      </w:r>
      <w:r w:rsidR="008E78DE" w:rsidRPr="004A3B56">
        <w:rPr>
          <w:rFonts w:ascii="Noto Sans" w:hAnsi="Noto Sans" w:cs="Noto Sans"/>
          <w:sz w:val="22"/>
          <w:lang w:val="ca-ES"/>
        </w:rPr>
        <w:t>de la notificació d’</w:t>
      </w:r>
      <w:r w:rsidRPr="004A3B56">
        <w:rPr>
          <w:rFonts w:ascii="Noto Sans" w:hAnsi="Noto Sans" w:cs="Noto Sans"/>
          <w:sz w:val="22"/>
          <w:lang w:val="ca-ES"/>
        </w:rPr>
        <w:t>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3"/>
      </w:r>
      <w:r w:rsidR="00863C8B" w:rsidRPr="004A3B56">
        <w:rPr>
          <w:rFonts w:ascii="Noto Sans" w:hAnsi="Noto Sans" w:cs="Noto Sans"/>
          <w:sz w:val="22"/>
          <w:lang w:val="ca-ES"/>
        </w:rPr>
        <w:t>.</w:t>
      </w:r>
      <w:r w:rsidRPr="004A3B56">
        <w:rPr>
          <w:rFonts w:ascii="Noto Sans" w:hAnsi="Noto Sans" w:cs="Noto Sans"/>
          <w:sz w:val="22"/>
          <w:lang w:val="ca-ES"/>
        </w:rPr>
        <w:t xml:space="preserve"> </w:t>
      </w:r>
    </w:p>
    <w:p w:rsidR="00552990" w:rsidRDefault="00552990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t>] o en el registre electrònic del Ministeri d’Hisenda, adreçat al Tribunal Administratiu Central de Recursos Contractuals (&lt;https://sedeminhap.gob.es/es-ES/Sedes/TACRC/Paginas/Default.aspx&gt;). En tot cas, s’hi ha d’adjuntar la documentació que estableix l’article 51.1 de la Llei de contractes del sector públic, que és la següent:</w:t>
      </w:r>
    </w:p>
    <w:p w:rsidR="00552990" w:rsidRPr="004A3B56" w:rsidRDefault="00552990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numPr>
          <w:ilvl w:val="0"/>
          <w:numId w:val="13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3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3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3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3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</w:t>
      </w:r>
      <w:r w:rsidR="00F90BAD" w:rsidRPr="004A3B56">
        <w:rPr>
          <w:rFonts w:cs="Noto Sans"/>
          <w:szCs w:val="24"/>
        </w:rPr>
        <w:t xml:space="preserve"> </w:t>
      </w:r>
      <w:r w:rsidRPr="004A3B56">
        <w:rPr>
          <w:rFonts w:cs="Noto Sans"/>
          <w:szCs w:val="24"/>
        </w:rPr>
        <w:t xml:space="preserve">es pot interposar directament un recurs contenciós administratiu davant </w:t>
      </w:r>
      <w:r w:rsidR="00A26C43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szCs w:val="24"/>
        </w:rPr>
        <w:t xml:space="preserve"> en el termini de dos mesos comptadors des de l’endemà </w:t>
      </w:r>
      <w:r w:rsidR="00941D64" w:rsidRPr="004A3B56">
        <w:rPr>
          <w:rFonts w:cs="Noto Sans"/>
          <w:szCs w:val="24"/>
        </w:rPr>
        <w:t>de</w:t>
      </w:r>
      <w:r w:rsidRPr="004A3B56">
        <w:rPr>
          <w:rFonts w:cs="Noto Sans"/>
          <w:szCs w:val="24"/>
        </w:rPr>
        <w:t xml:space="preserve"> la notificació d’aquesta Resolució,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B) Contra l’exclusió (tant de contractes administratius com privats)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Contra aquest Acord</w:t>
      </w:r>
      <w:r w:rsidRPr="004A3B56">
        <w:rPr>
          <w:rStyle w:val="Refdenotaalpie"/>
          <w:rFonts w:cs="Noto Sans"/>
          <w:szCs w:val="24"/>
        </w:rPr>
        <w:footnoteReference w:id="4"/>
      </w:r>
      <w:r w:rsidRPr="004A3B56">
        <w:rPr>
          <w:rFonts w:cs="Noto Sans"/>
          <w:szCs w:val="24"/>
        </w:rPr>
        <w:t xml:space="preserve"> es pot interposar el recurs especial en matèria de contractació a què es refereix l’article </w:t>
      </w:r>
      <w:r w:rsidRPr="004A3B56">
        <w:rPr>
          <w:rFonts w:cs="Noto Sans"/>
        </w:rPr>
        <w:t>44 de la Llei 9/2017, de 8 de novembre, de contractes del sector públic, per la qual es transposen a l’ordenament jurídic espanyol les directives del Parlament Europeu i del Consell 2014/23/UE i 2014/24/UE, de 26 de febrer de 2014,</w:t>
      </w:r>
      <w:r w:rsidRPr="004A3B56">
        <w:rPr>
          <w:rFonts w:cs="Noto Sans"/>
          <w:szCs w:val="24"/>
        </w:rPr>
        <w:t xml:space="preserve"> davant el Tribunal Administratiu Central de Recursos Contractuals en el termini de quinze dies hàbils comptadors a partir de l’endemà del dia que s’hagi notificat aquest Acord o s’hagi </w:t>
      </w:r>
      <w:proofErr w:type="spellStart"/>
      <w:r w:rsidRPr="004A3B56">
        <w:rPr>
          <w:rFonts w:cs="Noto Sans"/>
          <w:szCs w:val="24"/>
        </w:rPr>
        <w:t>tengut</w:t>
      </w:r>
      <w:proofErr w:type="spellEnd"/>
      <w:r w:rsidRPr="004A3B56">
        <w:rPr>
          <w:rFonts w:cs="Noto Sans"/>
          <w:szCs w:val="24"/>
        </w:rPr>
        <w:t xml:space="preserve"> coneixement de la possible infracció</w:t>
      </w:r>
      <w:r w:rsidRPr="004A3B56">
        <w:rPr>
          <w:rStyle w:val="Refdenotaalpie"/>
          <w:rFonts w:cs="Noto Sans"/>
          <w:szCs w:val="24"/>
        </w:rPr>
        <w:footnoteReference w:id="5"/>
      </w:r>
      <w:r w:rsidR="00272A61" w:rsidRPr="004A3B56">
        <w:rPr>
          <w:rFonts w:cs="Noto Sans"/>
          <w:szCs w:val="24"/>
        </w:rPr>
        <w:t>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cs="Noto Sans"/>
          <w:i/>
        </w:rPr>
        <w:t>l’òrgan de contractació</w:t>
      </w:r>
      <w:r w:rsidRPr="004A3B56">
        <w:rPr>
          <w:rFonts w:cs="Noto Sans"/>
        </w:rPr>
        <w:t>] o en el registre electrònic del Ministeri d’Hisenda, adreçat al Tribunal Administratiu Central de Recursos Contractuals (&lt;https://sedeminhap.gob.es/es-ES/Sedes/TACRC/Paginas/Default.aspx&gt;)</w:t>
      </w:r>
      <w:r w:rsidRPr="004A3B56">
        <w:rPr>
          <w:rFonts w:cs="Noto Sans"/>
          <w:szCs w:val="24"/>
        </w:rPr>
        <w:t xml:space="preserve">. En tot cas, s’hi ha d’adjuntar la documentació que estableix l’article </w:t>
      </w:r>
      <w:r w:rsidRPr="004A3B56">
        <w:rPr>
          <w:rFonts w:cs="Noto Sans"/>
        </w:rPr>
        <w:t>51.1 de la Llei de contractes del sector públic</w:t>
      </w:r>
      <w:r w:rsidRPr="004A3B56">
        <w:rPr>
          <w:rFonts w:cs="Noto Sans"/>
          <w:szCs w:val="24"/>
        </w:rPr>
        <w:t xml:space="preserve">, que és la següent: 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numPr>
          <w:ilvl w:val="0"/>
          <w:numId w:val="14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lastRenderedPageBreak/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4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4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4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4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EF325C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 xml:space="preserve">En cas que no s’opti per aquesta via, </w:t>
      </w:r>
      <w:r w:rsidR="00572B12" w:rsidRPr="004A3B56">
        <w:rPr>
          <w:rFonts w:cs="Noto Sans"/>
          <w:szCs w:val="24"/>
        </w:rPr>
        <w:t>e</w:t>
      </w:r>
      <w:r w:rsidR="00CB6BC3" w:rsidRPr="004A3B56">
        <w:rPr>
          <w:rFonts w:cs="Noto Sans"/>
          <w:szCs w:val="24"/>
        </w:rPr>
        <w:t xml:space="preserve">s pot interposar directament un recurs </w:t>
      </w:r>
      <w:r w:rsidR="00E839B9">
        <w:rPr>
          <w:rFonts w:cs="Noto Sans"/>
          <w:szCs w:val="24"/>
        </w:rPr>
        <w:t>contenciós administratiu davant</w:t>
      </w:r>
      <w:r w:rsidR="008D5DA5" w:rsidRPr="004A3B56">
        <w:rPr>
          <w:rFonts w:cs="Noto Sans"/>
          <w:szCs w:val="24"/>
        </w:rPr>
        <w:t xml:space="preserve"> la Sala Contenciosa Administrativa del Tribunal Superior de Justícia de les Illes Balears</w:t>
      </w:r>
      <w:r w:rsidR="00CB6BC3" w:rsidRPr="004A3B56">
        <w:rPr>
          <w:rFonts w:cs="Noto Sans"/>
          <w:szCs w:val="24"/>
        </w:rPr>
        <w:t xml:space="preserve"> en el termini de dos mesos comptadors des de l’endemà d’haver rebut la notificació d’aquest Acord o d’haver </w:t>
      </w:r>
      <w:proofErr w:type="spellStart"/>
      <w:r w:rsidR="00CB6BC3" w:rsidRPr="004A3B56">
        <w:rPr>
          <w:rFonts w:cs="Noto Sans"/>
          <w:szCs w:val="24"/>
        </w:rPr>
        <w:t>tengut</w:t>
      </w:r>
      <w:proofErr w:type="spellEnd"/>
      <w:r w:rsidR="00CB6BC3" w:rsidRPr="004A3B56">
        <w:rPr>
          <w:rFonts w:cs="Noto Sans"/>
          <w:szCs w:val="24"/>
        </w:rPr>
        <w:t xml:space="preserve"> coneixement de la possible infracció,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C) Contra la modificació de contractes administratius (si l’acte exhaureix la via administrativa)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6"/>
      </w:r>
      <w:r w:rsidR="00863C8B" w:rsidRPr="004A3B56">
        <w:rPr>
          <w:rFonts w:ascii="Noto Sans" w:hAnsi="Noto Sans" w:cs="Noto Sans"/>
          <w:sz w:val="22"/>
          <w:lang w:val="ca-ES"/>
        </w:rPr>
        <w:t>,</w:t>
      </w:r>
      <w:r w:rsidRPr="004A3B56">
        <w:rPr>
          <w:rFonts w:ascii="Noto Sans" w:hAnsi="Noto Sans" w:cs="Noto Sans"/>
          <w:sz w:val="22"/>
          <w:lang w:val="ca-ES"/>
        </w:rPr>
        <w:t xml:space="preserve"> que exhaureix la via administrativa, es pot interposar, quan es consideri que la modificació contractual es basa en </w:t>
      </w:r>
      <w:proofErr w:type="spellStart"/>
      <w:r w:rsidRPr="004A3B56">
        <w:rPr>
          <w:rFonts w:ascii="Noto Sans" w:hAnsi="Noto Sans" w:cs="Noto Sans"/>
          <w:sz w:val="22"/>
          <w:lang w:val="ca-ES"/>
        </w:rPr>
        <w:t>l’incompliment</w:t>
      </w:r>
      <w:proofErr w:type="spellEnd"/>
      <w:r w:rsidRPr="004A3B56">
        <w:rPr>
          <w:rFonts w:ascii="Noto Sans" w:hAnsi="Noto Sans" w:cs="Noto Sans"/>
          <w:sz w:val="22"/>
          <w:lang w:val="ca-ES"/>
        </w:rPr>
        <w:t xml:space="preserve"> del que estableixen els articles 204 i 205 de la Llei 9/2017, de 8 de novembre, de contractes del sector públic, per la qual es transposen a l’ordenament jurídic espanyol les directives del Parlament Europeu i del Consell 2014/23/UE i 2014/24/UE, de 26 de febrer de 2014, </w:t>
      </w:r>
      <w:r w:rsidR="00A53D54" w:rsidRPr="004A3B56">
        <w:rPr>
          <w:rFonts w:ascii="Noto Sans" w:hAnsi="Noto Sans" w:cs="Noto Sans"/>
          <w:sz w:val="22"/>
          <w:lang w:val="ca-ES"/>
        </w:rPr>
        <w:t xml:space="preserve">per entendre </w:t>
      </w:r>
      <w:r w:rsidRPr="004A3B56">
        <w:rPr>
          <w:rFonts w:ascii="Noto Sans" w:hAnsi="Noto Sans" w:cs="Noto Sans"/>
          <w:sz w:val="22"/>
          <w:lang w:val="ca-ES"/>
        </w:rPr>
        <w:t xml:space="preserve">que la modificació havia de ser objecte d’una nova adjudicació, el recurs especial en matèria de contractació a què es refereix l’article 44 de la Llei de contractes del sector públic, davant el Tribunal Administratiu Central de Recursos Contractuals en el termini de quinze dies hàbils comptadors a partir de l’endemà </w:t>
      </w:r>
      <w:r w:rsidR="005967EF" w:rsidRPr="004A3B56">
        <w:rPr>
          <w:rFonts w:ascii="Noto Sans" w:hAnsi="Noto Sans" w:cs="Noto Sans"/>
          <w:sz w:val="22"/>
          <w:lang w:val="ca-ES"/>
        </w:rPr>
        <w:t xml:space="preserve">de la notificació o de la publicació </w:t>
      </w:r>
      <w:r w:rsidRPr="004A3B56">
        <w:rPr>
          <w:rFonts w:ascii="Noto Sans" w:hAnsi="Noto Sans" w:cs="Noto Sans"/>
          <w:sz w:val="22"/>
          <w:lang w:val="ca-ES"/>
        </w:rPr>
        <w:t xml:space="preserve">en el perfil de contractant </w:t>
      </w:r>
      <w:r w:rsidR="005967EF" w:rsidRPr="004A3B56">
        <w:rPr>
          <w:rFonts w:ascii="Noto Sans" w:hAnsi="Noto Sans" w:cs="Noto Sans"/>
          <w:sz w:val="22"/>
          <w:lang w:val="ca-ES"/>
        </w:rPr>
        <w:t>d’</w:t>
      </w:r>
      <w:r w:rsidRPr="004A3B56">
        <w:rPr>
          <w:rFonts w:ascii="Noto Sans" w:hAnsi="Noto Sans" w:cs="Noto Sans"/>
          <w:sz w:val="22"/>
          <w:lang w:val="ca-ES"/>
        </w:rPr>
        <w:t xml:space="preserve">aquesta Resolució. </w:t>
      </w:r>
    </w:p>
    <w:p w:rsidR="00552990" w:rsidRDefault="00552990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t>] o en el registre electrònic del Ministeri d’Hisenda, adreçat al Tribunal Administratiu Central de Recursos Contractuals (&lt;https://sedeminhap.gob.es/es-ES/Sedes/TACRC/Paginas/Default.aspx&gt;). En tot cas, s’hi ha d’adjuntar la documentació que estableix l’article 51.1 de la Llei de contractes del sector públic, que és la següent:</w:t>
      </w:r>
    </w:p>
    <w:p w:rsidR="00552990" w:rsidRPr="004A3B56" w:rsidRDefault="00552990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numPr>
          <w:ilvl w:val="0"/>
          <w:numId w:val="15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lastRenderedPageBreak/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5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5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5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5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0A63D2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 xml:space="preserve">En cas que no s’opti per aquesta via, </w:t>
      </w:r>
      <w:r w:rsidR="00CB6BC3" w:rsidRPr="004A3B56">
        <w:rPr>
          <w:rFonts w:cs="Noto Sans"/>
          <w:szCs w:val="24"/>
        </w:rPr>
        <w:t xml:space="preserve">es pot interposar directament un recurs contenciós administratiu davant </w:t>
      </w:r>
      <w:r w:rsidR="00B26E3B" w:rsidRPr="004A3B56">
        <w:rPr>
          <w:rFonts w:cs="Noto Sans"/>
          <w:szCs w:val="24"/>
        </w:rPr>
        <w:t>la Sala Contenciosa Administrativa del Tribunal Superior de Justícia de les Illes Balears</w:t>
      </w:r>
      <w:r w:rsidR="00CB6BC3" w:rsidRPr="004A3B56">
        <w:rPr>
          <w:rFonts w:cs="Noto Sans"/>
          <w:szCs w:val="24"/>
        </w:rPr>
        <w:t xml:space="preserve"> en el termini de dos m</w:t>
      </w:r>
      <w:r w:rsidR="00572B12" w:rsidRPr="004A3B56">
        <w:rPr>
          <w:rFonts w:cs="Noto Sans"/>
          <w:szCs w:val="24"/>
        </w:rPr>
        <w:t>esos comptadors des de l’endemà</w:t>
      </w:r>
      <w:r w:rsidR="00A53D54" w:rsidRPr="004A3B56">
        <w:rPr>
          <w:rFonts w:cs="Noto Sans"/>
          <w:szCs w:val="24"/>
        </w:rPr>
        <w:t xml:space="preserve"> de la notificació</w:t>
      </w:r>
      <w:r w:rsidR="00CB6BC3" w:rsidRPr="004A3B56">
        <w:rPr>
          <w:rFonts w:cs="Noto Sans"/>
          <w:szCs w:val="24"/>
        </w:rPr>
        <w:t xml:space="preserve"> o </w:t>
      </w:r>
      <w:r w:rsidR="00572B12" w:rsidRPr="004A3B56">
        <w:rPr>
          <w:rFonts w:cs="Noto Sans"/>
          <w:szCs w:val="24"/>
        </w:rPr>
        <w:t xml:space="preserve">de la </w:t>
      </w:r>
      <w:r w:rsidR="00A53D54" w:rsidRPr="004A3B56">
        <w:rPr>
          <w:rFonts w:cs="Noto Sans"/>
        </w:rPr>
        <w:t xml:space="preserve">publicació </w:t>
      </w:r>
      <w:r w:rsidR="00CB6BC3" w:rsidRPr="004A3B56">
        <w:rPr>
          <w:rFonts w:cs="Noto Sans"/>
        </w:rPr>
        <w:t xml:space="preserve">en el perfil de contractant </w:t>
      </w:r>
      <w:r w:rsidR="00A53D54" w:rsidRPr="004A3B56">
        <w:rPr>
          <w:rFonts w:cs="Noto Sans"/>
        </w:rPr>
        <w:t>d’</w:t>
      </w:r>
      <w:r w:rsidR="00CB6BC3" w:rsidRPr="004A3B56">
        <w:rPr>
          <w:rFonts w:cs="Noto Sans"/>
        </w:rPr>
        <w:t xml:space="preserve">aquesta </w:t>
      </w:r>
      <w:r w:rsidR="00CB6BC3" w:rsidRPr="004A3B56">
        <w:rPr>
          <w:rFonts w:cs="Noto Sans"/>
          <w:szCs w:val="24"/>
        </w:rPr>
        <w:t>Resolució,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</w:rPr>
        <w:t>En canvi</w:t>
      </w:r>
      <w:r w:rsidRPr="004A3B56">
        <w:rPr>
          <w:rFonts w:cs="Noto Sans"/>
          <w:szCs w:val="24"/>
        </w:rPr>
        <w:t xml:space="preserve">, en el cas que aquesta Resolució s’impugni per qualsevol motiu distint a </w:t>
      </w:r>
      <w:proofErr w:type="spellStart"/>
      <w:r w:rsidRPr="004A3B56">
        <w:rPr>
          <w:rFonts w:cs="Noto Sans"/>
          <w:szCs w:val="24"/>
        </w:rPr>
        <w:t>l’esmentat</w:t>
      </w:r>
      <w:proofErr w:type="spellEnd"/>
      <w:r w:rsidRPr="004A3B56">
        <w:rPr>
          <w:rFonts w:cs="Noto Sans"/>
          <w:szCs w:val="24"/>
        </w:rPr>
        <w:t xml:space="preserve">, es pot interposar en contra el recurs especial en matèria de contractació a què es refereix l’article 66 de la Llei 3/2003, de 26 de març, de règim jurídic de l’Administració de la Comunitat Autònoma de les Illes Balears, davant </w:t>
      </w:r>
      <w:r w:rsidRPr="004A3B56">
        <w:rPr>
          <w:rFonts w:cs="Noto Sans"/>
          <w:szCs w:val="24"/>
        </w:rPr>
        <w:sym w:font="Symbol" w:char="F05B"/>
      </w:r>
      <w:r w:rsidRPr="004A3B56">
        <w:rPr>
          <w:rFonts w:cs="Noto Sans"/>
          <w:i/>
          <w:szCs w:val="24"/>
        </w:rPr>
        <w:t>l’òrgan de contractació</w:t>
      </w:r>
      <w:r w:rsidRPr="004A3B56">
        <w:rPr>
          <w:rFonts w:cs="Noto Sans"/>
          <w:szCs w:val="24"/>
        </w:rPr>
        <w:sym w:font="Symbol" w:char="F05D"/>
      </w:r>
      <w:r w:rsidRPr="004A3B56">
        <w:rPr>
          <w:rFonts w:cs="Noto Sans"/>
          <w:szCs w:val="24"/>
        </w:rPr>
        <w:t xml:space="preserve"> o davant la Junta Consultiva de Contractació Administrativa de la Comunitat Autònoma de les Illes Balears, en el termini d’un mes comptador des de l’endemà </w:t>
      </w:r>
      <w:r w:rsidR="003744BA" w:rsidRPr="004A3B56">
        <w:rPr>
          <w:rFonts w:cs="Noto Sans"/>
          <w:szCs w:val="24"/>
        </w:rPr>
        <w:t>de</w:t>
      </w:r>
      <w:r w:rsidRPr="004A3B56">
        <w:rPr>
          <w:rFonts w:cs="Noto Sans"/>
          <w:szCs w:val="24"/>
        </w:rPr>
        <w:t xml:space="preserve"> la notificació o </w:t>
      </w:r>
      <w:r w:rsidR="003744BA" w:rsidRPr="004A3B56">
        <w:rPr>
          <w:rFonts w:cs="Noto Sans"/>
        </w:rPr>
        <w:t>de la publicació</w:t>
      </w:r>
      <w:r w:rsidRPr="004A3B56">
        <w:rPr>
          <w:rFonts w:cs="Noto Sans"/>
        </w:rPr>
        <w:t xml:space="preserve"> en el perfil de contractant</w:t>
      </w:r>
      <w:r w:rsidRPr="004A3B56">
        <w:rPr>
          <w:rFonts w:cs="Noto Sans"/>
          <w:szCs w:val="24"/>
        </w:rPr>
        <w:t>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 xml:space="preserve">En cas que no s’opti per aquesta via, es pot interposar directament un recurs contenciós administratiu davant </w:t>
      </w:r>
      <w:r w:rsidR="007C6AE1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color w:val="C00000"/>
          <w:szCs w:val="24"/>
        </w:rPr>
        <w:t xml:space="preserve"> </w:t>
      </w:r>
      <w:r w:rsidRPr="004A3B56">
        <w:rPr>
          <w:rFonts w:cs="Noto Sans"/>
          <w:szCs w:val="24"/>
        </w:rPr>
        <w:t>en el termini de dos mesos comptadors des de l’e</w:t>
      </w:r>
      <w:r w:rsidR="00572B12" w:rsidRPr="004A3B56">
        <w:rPr>
          <w:rFonts w:cs="Noto Sans"/>
          <w:szCs w:val="24"/>
        </w:rPr>
        <w:t>ndemà</w:t>
      </w:r>
      <w:r w:rsidRPr="004A3B56">
        <w:rPr>
          <w:rFonts w:cs="Noto Sans"/>
          <w:szCs w:val="24"/>
        </w:rPr>
        <w:t xml:space="preserve"> </w:t>
      </w:r>
      <w:r w:rsidR="00B333D9" w:rsidRPr="004A3B56">
        <w:rPr>
          <w:rFonts w:cs="Noto Sans"/>
          <w:szCs w:val="24"/>
        </w:rPr>
        <w:t xml:space="preserve">de </w:t>
      </w:r>
      <w:r w:rsidRPr="004A3B56">
        <w:rPr>
          <w:rFonts w:cs="Noto Sans"/>
          <w:szCs w:val="24"/>
        </w:rPr>
        <w:t xml:space="preserve">la notificació d’aquesta Resolució o </w:t>
      </w:r>
      <w:r w:rsidR="00B333D9" w:rsidRPr="004A3B56">
        <w:rPr>
          <w:rFonts w:cs="Noto Sans"/>
        </w:rPr>
        <w:t>de la publicació</w:t>
      </w:r>
      <w:r w:rsidRPr="004A3B56">
        <w:rPr>
          <w:rFonts w:cs="Noto Sans"/>
        </w:rPr>
        <w:t xml:space="preserve"> en el perfil de contractant</w:t>
      </w:r>
      <w:r w:rsidRPr="004A3B56">
        <w:rPr>
          <w:rFonts w:cs="Noto Sans"/>
          <w:szCs w:val="24"/>
        </w:rPr>
        <w:t>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D) Contra la modificació de contractes administratius (si l’acte no exhaureix la via administrativa)</w:t>
      </w:r>
    </w:p>
    <w:p w:rsidR="00CB6BC3" w:rsidRPr="004A3B56" w:rsidRDefault="00CB6BC3" w:rsidP="00597238">
      <w:pPr>
        <w:rPr>
          <w:rFonts w:cs="Noto Sans"/>
        </w:rPr>
      </w:pPr>
    </w:p>
    <w:p w:rsidR="00CB6BC3" w:rsidRPr="004A3B56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7"/>
      </w:r>
      <w:r w:rsidR="00F810B9" w:rsidRPr="004A3B56">
        <w:rPr>
          <w:rFonts w:ascii="Noto Sans" w:hAnsi="Noto Sans" w:cs="Noto Sans"/>
          <w:sz w:val="22"/>
          <w:lang w:val="ca-ES"/>
        </w:rPr>
        <w:t>,</w:t>
      </w:r>
      <w:r w:rsidRPr="004A3B56">
        <w:rPr>
          <w:rFonts w:ascii="Noto Sans" w:hAnsi="Noto Sans" w:cs="Noto Sans"/>
          <w:sz w:val="22"/>
          <w:lang w:val="ca-ES"/>
        </w:rPr>
        <w:t xml:space="preserve"> que no exhaureix la via administrativa, es pot interposar, quan es consideri que la modificació contractual es basa en </w:t>
      </w:r>
      <w:proofErr w:type="spellStart"/>
      <w:r w:rsidRPr="004A3B56">
        <w:rPr>
          <w:rFonts w:ascii="Noto Sans" w:hAnsi="Noto Sans" w:cs="Noto Sans"/>
          <w:sz w:val="22"/>
          <w:lang w:val="ca-ES"/>
        </w:rPr>
        <w:t>l’incompliment</w:t>
      </w:r>
      <w:proofErr w:type="spellEnd"/>
      <w:r w:rsidRPr="004A3B56">
        <w:rPr>
          <w:rFonts w:ascii="Noto Sans" w:hAnsi="Noto Sans" w:cs="Noto Sans"/>
          <w:sz w:val="22"/>
          <w:lang w:val="ca-ES"/>
        </w:rPr>
        <w:t xml:space="preserve"> </w:t>
      </w:r>
      <w:r w:rsidR="00F810B9" w:rsidRPr="004A3B56">
        <w:rPr>
          <w:rFonts w:ascii="Noto Sans" w:hAnsi="Noto Sans" w:cs="Noto Sans"/>
          <w:sz w:val="22"/>
          <w:lang w:val="ca-ES"/>
        </w:rPr>
        <w:t>d</w:t>
      </w:r>
      <w:r w:rsidR="0086787C" w:rsidRPr="004A3B56">
        <w:rPr>
          <w:rFonts w:ascii="Noto Sans" w:hAnsi="Noto Sans" w:cs="Noto Sans"/>
          <w:sz w:val="22"/>
          <w:lang w:val="ca-ES"/>
        </w:rPr>
        <w:t>el</w:t>
      </w:r>
      <w:r w:rsidRPr="004A3B56">
        <w:rPr>
          <w:rFonts w:ascii="Noto Sans" w:hAnsi="Noto Sans" w:cs="Noto Sans"/>
          <w:sz w:val="22"/>
          <w:lang w:val="ca-ES"/>
        </w:rPr>
        <w:t xml:space="preserve"> que estableixen els articles 204 i 205 de la Llei 9/2017, de 8 de novembre, de contractes del sector públic, per la qual es transposen a l’ordenament jurídic espanyol les directives del Parlament Europeu i del Consell 2014/23/UE i 2014/24/UE, de 26 de febrer de 2014, per entendre que la modificació havia de ser objecte d’una nova adjudicació, el recurs especial en matèria de contractació a què es refereix l’article 44 de la Llei de contractes del </w:t>
      </w:r>
      <w:r w:rsidRPr="004A3B56">
        <w:rPr>
          <w:rFonts w:ascii="Noto Sans" w:hAnsi="Noto Sans" w:cs="Noto Sans"/>
          <w:sz w:val="22"/>
          <w:lang w:val="ca-ES"/>
        </w:rPr>
        <w:lastRenderedPageBreak/>
        <w:t xml:space="preserve">sector públic, davant el Tribunal Administratiu Central de Recursos Contractuals en el termini de quinze dies hàbils comptadors a partir de l’endemà </w:t>
      </w:r>
      <w:r w:rsidR="0079675D" w:rsidRPr="004A3B56">
        <w:rPr>
          <w:rFonts w:ascii="Noto Sans" w:hAnsi="Noto Sans" w:cs="Noto Sans"/>
          <w:sz w:val="22"/>
          <w:lang w:val="ca-ES"/>
        </w:rPr>
        <w:t>de la notificació</w:t>
      </w:r>
      <w:r w:rsidRPr="004A3B56">
        <w:rPr>
          <w:rFonts w:ascii="Noto Sans" w:hAnsi="Noto Sans" w:cs="Noto Sans"/>
          <w:sz w:val="22"/>
          <w:lang w:val="ca-ES"/>
        </w:rPr>
        <w:t xml:space="preserve"> o </w:t>
      </w:r>
      <w:r w:rsidR="006F718E" w:rsidRPr="004A3B56">
        <w:rPr>
          <w:rFonts w:ascii="Noto Sans" w:hAnsi="Noto Sans" w:cs="Noto Sans"/>
          <w:sz w:val="22"/>
          <w:lang w:val="ca-ES"/>
        </w:rPr>
        <w:t>d</w:t>
      </w:r>
      <w:r w:rsidR="0079675D" w:rsidRPr="004A3B56">
        <w:rPr>
          <w:rFonts w:ascii="Noto Sans" w:hAnsi="Noto Sans" w:cs="Noto Sans"/>
          <w:sz w:val="22"/>
          <w:lang w:val="ca-ES"/>
        </w:rPr>
        <w:t>e la publicació</w:t>
      </w:r>
      <w:r w:rsidRPr="004A3B56">
        <w:rPr>
          <w:rFonts w:ascii="Noto Sans" w:hAnsi="Noto Sans" w:cs="Noto Sans"/>
          <w:sz w:val="22"/>
          <w:lang w:val="ca-ES"/>
        </w:rPr>
        <w:t xml:space="preserve"> en el perfil de contractant </w:t>
      </w:r>
      <w:r w:rsidR="00AF3E6C" w:rsidRPr="004A3B56">
        <w:rPr>
          <w:rFonts w:cs="Noto Sans"/>
        </w:rPr>
        <w:t>d’</w:t>
      </w:r>
      <w:r w:rsidRPr="004A3B56">
        <w:rPr>
          <w:rFonts w:ascii="Noto Sans" w:hAnsi="Noto Sans" w:cs="Noto Sans"/>
          <w:sz w:val="22"/>
          <w:lang w:val="ca-ES"/>
        </w:rPr>
        <w:t xml:space="preserve">aquesta Resolució. </w:t>
      </w:r>
    </w:p>
    <w:p w:rsidR="00AF1922" w:rsidRDefault="00AF1922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t>] o en el registre electrònic del Ministeri d’Hisenda, adreçat al Tribunal Administratiu Central de Recursos Contractuals (&lt;https://sedeminhap.gob.es/es-ES/Sedes/TACRC/Paginas/Default.aspx&gt;). En tot cas, s’hi ha d’adjuntar la documentació que estableix l’article 51.1 de la Llei de contractes del sector públic, que és la següent:</w:t>
      </w:r>
    </w:p>
    <w:p w:rsidR="00AF1922" w:rsidRPr="004A3B56" w:rsidRDefault="00AF1922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numPr>
          <w:ilvl w:val="0"/>
          <w:numId w:val="19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9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9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9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9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</w:t>
      </w:r>
      <w:r w:rsidR="00D97B40" w:rsidRPr="004A3B56">
        <w:rPr>
          <w:rFonts w:cs="Noto Sans"/>
          <w:szCs w:val="24"/>
        </w:rPr>
        <w:t xml:space="preserve"> </w:t>
      </w:r>
      <w:r w:rsidRPr="004A3B56">
        <w:rPr>
          <w:rFonts w:cs="Noto Sans"/>
          <w:szCs w:val="24"/>
        </w:rPr>
        <w:t xml:space="preserve">es pot interposar directament un recurs contenciós administratiu davant </w:t>
      </w:r>
      <w:r w:rsidR="007C6AE1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szCs w:val="24"/>
        </w:rPr>
        <w:t xml:space="preserve"> en el termini de dos mesos comptadors des de l’endemà </w:t>
      </w:r>
      <w:r w:rsidR="00A43CE2" w:rsidRPr="004A3B56">
        <w:rPr>
          <w:rFonts w:cs="Noto Sans"/>
          <w:szCs w:val="24"/>
        </w:rPr>
        <w:t>de la notificació</w:t>
      </w:r>
      <w:r w:rsidRPr="004A3B56">
        <w:rPr>
          <w:rFonts w:cs="Noto Sans"/>
          <w:szCs w:val="24"/>
        </w:rPr>
        <w:t xml:space="preserve"> o </w:t>
      </w:r>
      <w:r w:rsidR="00A43CE2" w:rsidRPr="004A3B56">
        <w:rPr>
          <w:rFonts w:cs="Noto Sans"/>
        </w:rPr>
        <w:t>de la publicació</w:t>
      </w:r>
      <w:r w:rsidRPr="004A3B56">
        <w:rPr>
          <w:rFonts w:cs="Noto Sans"/>
        </w:rPr>
        <w:t xml:space="preserve"> en el perfil de contractant </w:t>
      </w:r>
      <w:r w:rsidR="00AF3E6C" w:rsidRPr="004A3B56">
        <w:rPr>
          <w:rFonts w:cs="Noto Sans"/>
        </w:rPr>
        <w:t>d’</w:t>
      </w:r>
      <w:r w:rsidRPr="004A3B56">
        <w:rPr>
          <w:rFonts w:cs="Noto Sans"/>
        </w:rPr>
        <w:t xml:space="preserve">aquesta </w:t>
      </w:r>
      <w:r w:rsidRPr="004A3B56">
        <w:rPr>
          <w:rFonts w:cs="Noto Sans"/>
          <w:szCs w:val="24"/>
        </w:rPr>
        <w:t>Resolució,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 xml:space="preserve">En canvi, en el cas que aquesta Resolució s’impugni per qualsevol motiu distint a </w:t>
      </w:r>
      <w:proofErr w:type="spellStart"/>
      <w:r w:rsidRPr="004A3B56">
        <w:rPr>
          <w:rFonts w:ascii="Noto Sans" w:hAnsi="Noto Sans" w:cs="Noto Sans"/>
          <w:sz w:val="22"/>
          <w:lang w:val="ca-ES"/>
        </w:rPr>
        <w:t>l’esmentat</w:t>
      </w:r>
      <w:proofErr w:type="spellEnd"/>
      <w:r w:rsidRPr="004A3B56">
        <w:rPr>
          <w:rFonts w:ascii="Noto Sans" w:hAnsi="Noto Sans" w:cs="Noto Sans"/>
          <w:sz w:val="22"/>
          <w:lang w:val="ca-ES"/>
        </w:rPr>
        <w:t xml:space="preserve">, es pot interposar </w:t>
      </w:r>
      <w:r w:rsidR="006F718E" w:rsidRPr="004A3B56">
        <w:rPr>
          <w:rFonts w:ascii="Noto Sans" w:hAnsi="Noto Sans" w:cs="Noto Sans"/>
          <w:sz w:val="22"/>
          <w:lang w:val="ca-ES"/>
        </w:rPr>
        <w:t xml:space="preserve">en contra </w:t>
      </w:r>
      <w:r w:rsidRPr="004A3B56">
        <w:rPr>
          <w:rFonts w:ascii="Noto Sans" w:hAnsi="Noto Sans" w:cs="Noto Sans"/>
          <w:sz w:val="22"/>
          <w:lang w:val="ca-ES"/>
        </w:rPr>
        <w:t xml:space="preserve">un recurs d’alçada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 o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 xml:space="preserve">el titular de la conselleria a la qual estigui adscrit </w:t>
      </w:r>
      <w:proofErr w:type="spellStart"/>
      <w:r w:rsidRPr="004A3B56">
        <w:rPr>
          <w:rFonts w:ascii="Noto Sans" w:hAnsi="Noto Sans" w:cs="Noto Sans"/>
          <w:i/>
          <w:sz w:val="22"/>
          <w:lang w:val="ca-ES"/>
        </w:rPr>
        <w:t>l’ens</w:t>
      </w:r>
      <w:proofErr w:type="spellEnd"/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, en el termini d’un mes comptador des de l’endemà </w:t>
      </w:r>
      <w:r w:rsidR="007D55F2" w:rsidRPr="004A3B56">
        <w:rPr>
          <w:rFonts w:ascii="Noto Sans" w:hAnsi="Noto Sans" w:cs="Noto Sans"/>
          <w:sz w:val="22"/>
          <w:lang w:val="ca-ES"/>
        </w:rPr>
        <w:t>de</w:t>
      </w:r>
      <w:r w:rsidRPr="004A3B56">
        <w:rPr>
          <w:rFonts w:ascii="Noto Sans" w:hAnsi="Noto Sans" w:cs="Noto Sans"/>
          <w:sz w:val="22"/>
          <w:lang w:val="ca-ES"/>
        </w:rPr>
        <w:t xml:space="preserve"> la notificació o </w:t>
      </w:r>
      <w:r w:rsidR="007D55F2" w:rsidRPr="004A3B56">
        <w:rPr>
          <w:rFonts w:ascii="Noto Sans" w:hAnsi="Noto Sans" w:cs="Noto Sans"/>
          <w:sz w:val="22"/>
          <w:lang w:val="ca-ES"/>
        </w:rPr>
        <w:t xml:space="preserve">de la publicació </w:t>
      </w:r>
      <w:r w:rsidRPr="004A3B56">
        <w:rPr>
          <w:rFonts w:ascii="Noto Sans" w:hAnsi="Noto Sans" w:cs="Noto Sans"/>
          <w:sz w:val="22"/>
          <w:lang w:val="ca-ES"/>
        </w:rPr>
        <w:t>en el perfil de contractant, d’acord amb l’article 58.4 de la Llei 3/2003, de 26 de març, de règim jurídic de l’Administració de la Comunitat Autònoma de les Illes Balears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8"/>
      </w:r>
      <w:r w:rsidR="00AC7320" w:rsidRPr="004A3B56">
        <w:rPr>
          <w:rFonts w:ascii="Noto Sans" w:hAnsi="Noto Sans" w:cs="Noto Sans"/>
          <w:sz w:val="22"/>
          <w:lang w:val="ca-ES"/>
        </w:rPr>
        <w:t>,</w:t>
      </w:r>
      <w:r w:rsidRPr="004A3B56">
        <w:rPr>
          <w:rFonts w:ascii="Noto Sans" w:hAnsi="Noto Sans" w:cs="Noto Sans"/>
          <w:sz w:val="22"/>
          <w:lang w:val="ca-ES"/>
        </w:rPr>
        <w:t xml:space="preserve"> en concordança amb l’article 121 de la Llei 39/2015, d’1 d’octubre, </w:t>
      </w:r>
      <w:r w:rsidRPr="004A3B56">
        <w:rPr>
          <w:rFonts w:ascii="Noto Sans" w:hAnsi="Noto Sans" w:cs="Noto Sans"/>
          <w:iCs/>
          <w:sz w:val="22"/>
          <w:lang w:val="ca-ES"/>
        </w:rPr>
        <w:t>del procediment administratiu comú de les administracions públiques.</w:t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E) Contra la modificació de contractes privats</w:t>
      </w:r>
      <w:r w:rsidRPr="004A3B56">
        <w:rPr>
          <w:rStyle w:val="Refdenotaalpie"/>
          <w:rFonts w:cs="Noto Sans"/>
          <w:b/>
          <w:szCs w:val="24"/>
        </w:rPr>
        <w:footnoteReference w:id="9"/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E.1) Contractes privats subjectes a regulació harmonitzada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</w:rPr>
      </w:pPr>
      <w:r w:rsidRPr="004A3B56">
        <w:rPr>
          <w:rFonts w:cs="Noto Sans"/>
          <w:szCs w:val="24"/>
        </w:rPr>
        <w:t>L’ordre jurisdiccional civil és el competent per resoldre les controvèrsies derivades d’aquest acte, d’acord amb l’article 27.2</w:t>
      </w:r>
      <w:r w:rsidR="00D860F4" w:rsidRPr="004A3B56">
        <w:rPr>
          <w:rFonts w:cs="Noto Sans"/>
          <w:szCs w:val="24"/>
        </w:rPr>
        <w:t>.</w:t>
      </w:r>
      <w:r w:rsidRPr="004A3B56">
        <w:rPr>
          <w:rFonts w:cs="Noto Sans"/>
          <w:i/>
          <w:szCs w:val="24"/>
        </w:rPr>
        <w:t>a</w:t>
      </w:r>
      <w:r w:rsidR="00D860F4" w:rsidRPr="004A3B56">
        <w:rPr>
          <w:rFonts w:cs="Noto Sans"/>
          <w:i/>
          <w:szCs w:val="24"/>
        </w:rPr>
        <w:t>)</w:t>
      </w:r>
      <w:r w:rsidRPr="004A3B56">
        <w:rPr>
          <w:rFonts w:cs="Noto Sans"/>
        </w:rPr>
        <w:t xml:space="preserve"> de la Llei 9/2017, de 8 de novembre, de contractes del sector públic, per la qual es transposen a l’ordenament jurídic espanyol les directives del Parlament Europeu i del Consell 2014/23/UE i 2014/24/UE, de 26 de febrer de 2014, sense que es pugui interposar cap tipus de recurs en via administrativa.</w:t>
      </w:r>
    </w:p>
    <w:p w:rsidR="00CB6BC3" w:rsidRPr="004A3B56" w:rsidRDefault="00CB6BC3" w:rsidP="00597238">
      <w:pPr>
        <w:rPr>
          <w:rFonts w:cs="Noto Sans"/>
        </w:rPr>
      </w:pPr>
    </w:p>
    <w:p w:rsidR="00CB6BC3" w:rsidRPr="004A3B56" w:rsidRDefault="00CB6BC3" w:rsidP="00597238">
      <w:pPr>
        <w:rPr>
          <w:rFonts w:cs="Noto Sans"/>
        </w:rPr>
      </w:pPr>
      <w:r w:rsidRPr="004A3B56">
        <w:rPr>
          <w:rFonts w:cs="Noto Sans"/>
          <w:szCs w:val="24"/>
        </w:rPr>
        <w:t xml:space="preserve">No obstant això, en el cas que aquest acte s’impugni perquè es consideri que la modificació contractual es basa en </w:t>
      </w:r>
      <w:proofErr w:type="spellStart"/>
      <w:r w:rsidRPr="004A3B56">
        <w:rPr>
          <w:rFonts w:cs="Noto Sans"/>
          <w:szCs w:val="24"/>
        </w:rPr>
        <w:t>l’incompliment</w:t>
      </w:r>
      <w:proofErr w:type="spellEnd"/>
      <w:r w:rsidRPr="004A3B56">
        <w:rPr>
          <w:rFonts w:cs="Noto Sans"/>
          <w:szCs w:val="24"/>
        </w:rPr>
        <w:t xml:space="preserve"> </w:t>
      </w:r>
      <w:r w:rsidR="0086787C" w:rsidRPr="004A3B56">
        <w:rPr>
          <w:rFonts w:cs="Noto Sans"/>
          <w:szCs w:val="24"/>
        </w:rPr>
        <w:t>del</w:t>
      </w:r>
      <w:r w:rsidRPr="004A3B56">
        <w:rPr>
          <w:rFonts w:cs="Noto Sans"/>
          <w:szCs w:val="24"/>
        </w:rPr>
        <w:t xml:space="preserve"> que estableixen els articles 204 i 205 </w:t>
      </w:r>
      <w:r w:rsidRPr="004A3B56">
        <w:rPr>
          <w:rFonts w:cs="Noto Sans"/>
        </w:rPr>
        <w:t>de la Llei de contractes del sector públic</w:t>
      </w:r>
      <w:r w:rsidRPr="004A3B56">
        <w:rPr>
          <w:rFonts w:cs="Noto Sans"/>
          <w:szCs w:val="24"/>
        </w:rPr>
        <w:t>, per entendre</w:t>
      </w:r>
      <w:r w:rsidR="002A3F7C" w:rsidRPr="004A3B56">
        <w:rPr>
          <w:rFonts w:cs="Noto Sans"/>
          <w:szCs w:val="24"/>
        </w:rPr>
        <w:t xml:space="preserve"> </w:t>
      </w:r>
      <w:r w:rsidRPr="004A3B56">
        <w:rPr>
          <w:rFonts w:cs="Noto Sans"/>
          <w:szCs w:val="24"/>
        </w:rPr>
        <w:t xml:space="preserve">que la modificació havia de ser objecte d’una nova adjudicació, es pot interposar en contra </w:t>
      </w:r>
      <w:r w:rsidRPr="004A3B56">
        <w:rPr>
          <w:rFonts w:cs="Noto Sans"/>
        </w:rPr>
        <w:t xml:space="preserve">el recurs especial en matèria de contractació a què es refereix l’article 44 de la Llei de contractes del sector públic, davant el Tribunal Administratiu Central de Recursos Contractuals en el termini de quinze dies hàbils comptadors a partir de l’endemà </w:t>
      </w:r>
      <w:r w:rsidR="00E86646" w:rsidRPr="004A3B56">
        <w:rPr>
          <w:rFonts w:cs="Noto Sans"/>
        </w:rPr>
        <w:t>de la notificació</w:t>
      </w:r>
      <w:r w:rsidR="00E766AA" w:rsidRPr="004A3B56">
        <w:rPr>
          <w:rFonts w:cs="Noto Sans"/>
        </w:rPr>
        <w:t xml:space="preserve"> o</w:t>
      </w:r>
      <w:r w:rsidRPr="004A3B56">
        <w:rPr>
          <w:rFonts w:cs="Noto Sans"/>
        </w:rPr>
        <w:t xml:space="preserve"> </w:t>
      </w:r>
      <w:r w:rsidR="00E86646" w:rsidRPr="004A3B56">
        <w:rPr>
          <w:rFonts w:cs="Noto Sans"/>
        </w:rPr>
        <w:t xml:space="preserve">de la publicació </w:t>
      </w:r>
      <w:r w:rsidRPr="004A3B56">
        <w:rPr>
          <w:rFonts w:cs="Noto Sans"/>
        </w:rPr>
        <w:t xml:space="preserve">en el perfil de contractant </w:t>
      </w:r>
      <w:r w:rsidR="00E86646" w:rsidRPr="004A3B56">
        <w:rPr>
          <w:rFonts w:cs="Noto Sans"/>
        </w:rPr>
        <w:t>d’</w:t>
      </w:r>
      <w:r w:rsidRPr="004A3B56">
        <w:rPr>
          <w:rFonts w:cs="Noto Sans"/>
          <w:szCs w:val="24"/>
        </w:rPr>
        <w:t>aquest acte</w:t>
      </w:r>
      <w:r w:rsidRPr="004A3B56">
        <w:rPr>
          <w:rFonts w:cs="Noto Sans"/>
        </w:rPr>
        <w:t>.</w:t>
      </w:r>
    </w:p>
    <w:p w:rsidR="00D860F4" w:rsidRPr="004A3B56" w:rsidRDefault="00D860F4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t>] o en el registre electrònic del Ministeri d’Hisenda, adreçat al Tribunal Administratiu Central de Recursos Contractuals (&lt;https://sedeminhap.gob.es/es-ES/Sedes/TACRC/Paginas/Default.aspx&gt;). En tot cas, s’hi ha d’adjuntar la documentació que estableix l’article 51.1 de la Llei de contractes del sector públic, que és la següent:</w:t>
      </w:r>
    </w:p>
    <w:p w:rsidR="00D860F4" w:rsidRPr="004A3B56" w:rsidRDefault="00D860F4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numPr>
          <w:ilvl w:val="0"/>
          <w:numId w:val="16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6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6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6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6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lastRenderedPageBreak/>
        <w:t xml:space="preserve">En cas que no s’opti per aquesta via, es pot interposar directament un recurs contenciós administratiu davant </w:t>
      </w:r>
      <w:r w:rsidR="003C5A5E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color w:val="C00000"/>
          <w:szCs w:val="24"/>
        </w:rPr>
        <w:t xml:space="preserve"> </w:t>
      </w:r>
      <w:r w:rsidRPr="004A3B56">
        <w:rPr>
          <w:rFonts w:cs="Noto Sans"/>
          <w:szCs w:val="24"/>
        </w:rPr>
        <w:t>en el termini de dos m</w:t>
      </w:r>
      <w:r w:rsidR="00E766AA" w:rsidRPr="004A3B56">
        <w:rPr>
          <w:rFonts w:cs="Noto Sans"/>
          <w:szCs w:val="24"/>
        </w:rPr>
        <w:t>esos comptadors des de l’endemà</w:t>
      </w:r>
      <w:r w:rsidR="00C15E85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 d’aquest acte o </w:t>
      </w:r>
      <w:r w:rsidR="00C15E85" w:rsidRPr="004A3B56">
        <w:rPr>
          <w:rFonts w:cs="Noto Sans"/>
        </w:rPr>
        <w:t>de la publicació</w:t>
      </w:r>
      <w:r w:rsidRPr="004A3B56">
        <w:rPr>
          <w:rFonts w:cs="Noto Sans"/>
        </w:rPr>
        <w:t xml:space="preserve"> en el perfil de contractant</w:t>
      </w:r>
      <w:r w:rsidRPr="004A3B56">
        <w:rPr>
          <w:rFonts w:cs="Noto Sans"/>
          <w:szCs w:val="24"/>
        </w:rPr>
        <w:t>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E.2) Contractes privats no subjectes a regulació harmonitzada de valor estimat superior a 100.000 euros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</w:rPr>
      </w:pPr>
      <w:r w:rsidRPr="004A3B56">
        <w:rPr>
          <w:rFonts w:cs="Noto Sans"/>
          <w:szCs w:val="24"/>
        </w:rPr>
        <w:t>L’ordre jurisdiccional civil és el competent per resoldre les controvèrsies derivades d’aquest acte, d’acord amb l’article 27.2</w:t>
      </w:r>
      <w:r w:rsidR="00AA0DC9" w:rsidRPr="004A3B56">
        <w:rPr>
          <w:rFonts w:cs="Noto Sans"/>
          <w:szCs w:val="24"/>
        </w:rPr>
        <w:t>.</w:t>
      </w:r>
      <w:r w:rsidRPr="004A3B56">
        <w:rPr>
          <w:rFonts w:cs="Noto Sans"/>
          <w:i/>
          <w:szCs w:val="24"/>
        </w:rPr>
        <w:t>a</w:t>
      </w:r>
      <w:r w:rsidR="00AA0DC9" w:rsidRPr="004A3B56">
        <w:rPr>
          <w:rFonts w:cs="Noto Sans"/>
          <w:i/>
          <w:szCs w:val="24"/>
        </w:rPr>
        <w:t>)</w:t>
      </w:r>
      <w:r w:rsidRPr="004A3B56">
        <w:rPr>
          <w:rFonts w:cs="Noto Sans"/>
        </w:rPr>
        <w:t xml:space="preserve"> de la Llei 9/2017, de 8 de novembre, de contractes del sector públic, per la qual es transposen a l’ordenament jurídic espanyol les directives del Parlament Europeu i del Consell 2014/23/UE i 2014/24/UE, de 26 de febrer de 2014, sense que es pugui interposar cap tipus de recurs en via administrativa.</w:t>
      </w:r>
    </w:p>
    <w:p w:rsidR="00CB6BC3" w:rsidRPr="004A3B56" w:rsidRDefault="00CB6BC3" w:rsidP="00597238">
      <w:pPr>
        <w:rPr>
          <w:rFonts w:cs="Noto Sans"/>
          <w:smallCaps/>
          <w:szCs w:val="24"/>
        </w:rPr>
      </w:pPr>
    </w:p>
    <w:p w:rsidR="00CB6BC3" w:rsidRPr="004A3B56" w:rsidRDefault="00CB6BC3" w:rsidP="00597238">
      <w:pPr>
        <w:rPr>
          <w:rFonts w:cs="Noto Sans"/>
        </w:rPr>
      </w:pPr>
      <w:r w:rsidRPr="004A3B56">
        <w:rPr>
          <w:rFonts w:cs="Noto Sans"/>
          <w:szCs w:val="24"/>
        </w:rPr>
        <w:t xml:space="preserve">No obstant això, en el cas que aquest acte s’impugni perquè es consideri que la modificació contractual es basa en </w:t>
      </w:r>
      <w:proofErr w:type="spellStart"/>
      <w:r w:rsidRPr="004A3B56">
        <w:rPr>
          <w:rFonts w:cs="Noto Sans"/>
          <w:szCs w:val="24"/>
        </w:rPr>
        <w:t>l’incompliment</w:t>
      </w:r>
      <w:proofErr w:type="spellEnd"/>
      <w:r w:rsidRPr="004A3B56">
        <w:rPr>
          <w:rFonts w:cs="Noto Sans"/>
          <w:szCs w:val="24"/>
        </w:rPr>
        <w:t xml:space="preserve"> del que estableixen els articles 204 i 205 </w:t>
      </w:r>
      <w:r w:rsidRPr="004A3B56">
        <w:rPr>
          <w:rFonts w:cs="Noto Sans"/>
        </w:rPr>
        <w:t>de la Llei de contractes del sector públic</w:t>
      </w:r>
      <w:r w:rsidRPr="004A3B56">
        <w:rPr>
          <w:rFonts w:cs="Noto Sans"/>
          <w:szCs w:val="24"/>
        </w:rPr>
        <w:t>, per entendre</w:t>
      </w:r>
      <w:r w:rsidR="00437126" w:rsidRPr="004A3B56">
        <w:rPr>
          <w:rFonts w:cs="Noto Sans"/>
          <w:szCs w:val="24"/>
        </w:rPr>
        <w:t xml:space="preserve"> q</w:t>
      </w:r>
      <w:r w:rsidRPr="004A3B56">
        <w:rPr>
          <w:rFonts w:cs="Noto Sans"/>
          <w:szCs w:val="24"/>
        </w:rPr>
        <w:t xml:space="preserve">ue la modificació havia de ser objecte d’una nova adjudicació, es pot interposar en contra </w:t>
      </w:r>
      <w:r w:rsidRPr="004A3B56">
        <w:rPr>
          <w:rFonts w:cs="Noto Sans"/>
        </w:rPr>
        <w:t xml:space="preserve">el recurs especial en matèria de contractació a què es refereix l’article 44 de la Llei de contractes del sector públic, davant el Tribunal Administratiu Central de Recursos Contractuals en el termini de quinze dies hàbils </w:t>
      </w:r>
      <w:r w:rsidR="00B93854" w:rsidRPr="004A3B56">
        <w:rPr>
          <w:rFonts w:cs="Noto Sans"/>
        </w:rPr>
        <w:t>comptadors a partir de l’endemà</w:t>
      </w:r>
      <w:r w:rsidRPr="004A3B56">
        <w:rPr>
          <w:rFonts w:cs="Noto Sans"/>
        </w:rPr>
        <w:t xml:space="preserve"> </w:t>
      </w:r>
      <w:r w:rsidR="00CB46A5" w:rsidRPr="004A3B56">
        <w:rPr>
          <w:rFonts w:cs="Noto Sans"/>
        </w:rPr>
        <w:t xml:space="preserve">de la notificació </w:t>
      </w:r>
      <w:r w:rsidRPr="004A3B56">
        <w:rPr>
          <w:rFonts w:cs="Noto Sans"/>
        </w:rPr>
        <w:t xml:space="preserve">o </w:t>
      </w:r>
      <w:r w:rsidR="00CB46A5" w:rsidRPr="004A3B56">
        <w:rPr>
          <w:rFonts w:cs="Noto Sans"/>
        </w:rPr>
        <w:t xml:space="preserve">de la publicació </w:t>
      </w:r>
      <w:r w:rsidRPr="004A3B56">
        <w:rPr>
          <w:rFonts w:cs="Noto Sans"/>
        </w:rPr>
        <w:t xml:space="preserve">en el perfil de contractant </w:t>
      </w:r>
      <w:r w:rsidR="00CB46A5" w:rsidRPr="004A3B56">
        <w:rPr>
          <w:rFonts w:cs="Noto Sans"/>
        </w:rPr>
        <w:t>d’</w:t>
      </w:r>
      <w:r w:rsidRPr="004A3B56">
        <w:rPr>
          <w:rFonts w:cs="Noto Sans"/>
          <w:szCs w:val="24"/>
        </w:rPr>
        <w:t>aquest acte</w:t>
      </w:r>
      <w:r w:rsidRPr="004A3B56">
        <w:rPr>
          <w:rFonts w:cs="Noto Sans"/>
        </w:rPr>
        <w:t>.</w:t>
      </w:r>
    </w:p>
    <w:p w:rsidR="00AF1922" w:rsidRDefault="00AF1922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t>] o en el registre electrònic del Ministeri d’Hisenda, adreçat al Tribunal Administratiu Central de Recursos Contractuals (&lt;https://sedeminhap.gob.es/es-ES/Sedes/TACRC/Paginas/Default.aspx&gt;). En tot cas, s’hi ha d’adjuntar la documentació que estableix l’article 51.1 de la Llei de contractes del sector públic, que és la següent:</w:t>
      </w:r>
    </w:p>
    <w:p w:rsidR="00AF1922" w:rsidRPr="004A3B56" w:rsidRDefault="00AF1922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numPr>
          <w:ilvl w:val="0"/>
          <w:numId w:val="17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7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7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7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7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lastRenderedPageBreak/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 es pot acudir a l’ordre jurisdiccional civil.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 xml:space="preserve">F) Contra l’extinció de contractes esmentada en l’article 44.2 de </w:t>
      </w:r>
      <w:proofErr w:type="spellStart"/>
      <w:r w:rsidRPr="004A3B56">
        <w:rPr>
          <w:rFonts w:cs="Noto Sans"/>
          <w:b/>
          <w:szCs w:val="24"/>
        </w:rPr>
        <w:t>l’LCSP</w:t>
      </w:r>
      <w:proofErr w:type="spellEnd"/>
    </w:p>
    <w:p w:rsidR="00CB6BC3" w:rsidRPr="004A3B56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0"/>
      </w:r>
      <w:r w:rsidRPr="004A3B56">
        <w:rPr>
          <w:rFonts w:ascii="Noto Sans" w:hAnsi="Noto Sans" w:cs="Noto Sans"/>
          <w:sz w:val="22"/>
          <w:lang w:val="ca-ES"/>
        </w:rPr>
        <w:t xml:space="preserve"> es pot interposar el recurs especial en matèria de contractació a què es refereix l’article 44 de la Llei 9/2017, de 8 de novembre, de contractes del sector públic, per la qual es transposen a l’ordenament jurídic espanyol les directives del Parlament Europeu i del Consell 2014/23/UE i 2014/24/UE, de 26 de febrer de 2014, davant el Tribunal Administratiu Central de Recursos Contractuals en el termini de quinze dies hàbils comptadors a partir de l’endemà </w:t>
      </w:r>
      <w:r w:rsidR="00E937B9" w:rsidRPr="004A3B56">
        <w:rPr>
          <w:rFonts w:ascii="Noto Sans" w:hAnsi="Noto Sans" w:cs="Noto Sans"/>
          <w:sz w:val="22"/>
          <w:lang w:val="ca-ES"/>
        </w:rPr>
        <w:t>de la notificació d’</w:t>
      </w:r>
      <w:r w:rsidRPr="004A3B56">
        <w:rPr>
          <w:rFonts w:ascii="Noto Sans" w:hAnsi="Noto Sans" w:cs="Noto Sans"/>
          <w:sz w:val="22"/>
          <w:lang w:val="ca-ES"/>
        </w:rPr>
        <w:t>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1"/>
      </w:r>
      <w:r w:rsidR="00F05E19" w:rsidRPr="004A3B56">
        <w:rPr>
          <w:rFonts w:ascii="Noto Sans" w:hAnsi="Noto Sans" w:cs="Noto Sans"/>
          <w:sz w:val="22"/>
          <w:lang w:val="ca-ES"/>
        </w:rPr>
        <w:t>.</w:t>
      </w:r>
      <w:r w:rsidRPr="004A3B56">
        <w:rPr>
          <w:rFonts w:ascii="Noto Sans" w:hAnsi="Noto Sans" w:cs="Noto Sans"/>
          <w:sz w:val="22"/>
          <w:lang w:val="ca-ES"/>
        </w:rPr>
        <w:t xml:space="preserve"> </w:t>
      </w:r>
    </w:p>
    <w:p w:rsidR="00AF1922" w:rsidRDefault="00AF1922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Default="00CB6BC3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L’escrit d’interposició es pot presentar en els llocs que estableix l’article 16.4 de la Llei 39/2015, d’1 d’octubre, del procediment administratiu comú de les administracions públiques, i en cas de presentar-se en qualsevol dels registres prevists a l’article esmentat s’ha de comunicar al Tribunal Administratiu Central de Recursos Contractuals de manera immediata i de la forma més ràpida possible. Així mateix, el recurs es pot presentar en el registre de [</w:t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t>] o en el registre electrònic del Ministeri d’Hisenda, adreçat al Tribunal Administratiu Central de Recursos Contractuals (&lt;https://sedeminhap.gob.es/es-ES/Sedes/TACRC/Paginas/Default.aspx&gt;). En tot cas, s’hi ha d’adjuntar la documentació que estableix l’article 51.1 de la Llei de contractes del sector públic, que és la següent:</w:t>
      </w:r>
    </w:p>
    <w:p w:rsidR="00AF1922" w:rsidRPr="004A3B56" w:rsidRDefault="00AF1922" w:rsidP="00597238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numPr>
          <w:ilvl w:val="0"/>
          <w:numId w:val="18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que acrediti la representació del compareixent, excepte si figura unit a les actuacions d’un altre recurs pendent davant el mateix òrgan; en aquest cas, es pot sol·licitar que s’expedeixi una certificació per a la seva unió al procediment.</w:t>
      </w:r>
    </w:p>
    <w:p w:rsidR="00CB6BC3" w:rsidRPr="004A3B56" w:rsidRDefault="00CB6BC3" w:rsidP="00597238">
      <w:pPr>
        <w:numPr>
          <w:ilvl w:val="0"/>
          <w:numId w:val="18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que acreditin la legitimació de l’actor quan la tingui perquè li ha transmès un altre per herència o per qualsevol altre títol.</w:t>
      </w:r>
    </w:p>
    <w:p w:rsidR="00CB6BC3" w:rsidRPr="004A3B56" w:rsidRDefault="00CB6BC3" w:rsidP="00597238">
      <w:pPr>
        <w:numPr>
          <w:ilvl w:val="0"/>
          <w:numId w:val="18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La còpia o el trasllat de l’acte exprés que es recorri, o una indicació de l’expedient que li hagi pertocat o del butlletí oficial o perfil de contractant en què s’hagi publicat.</w:t>
      </w:r>
    </w:p>
    <w:p w:rsidR="00CB6BC3" w:rsidRPr="004A3B56" w:rsidRDefault="00CB6BC3" w:rsidP="00597238">
      <w:pPr>
        <w:numPr>
          <w:ilvl w:val="0"/>
          <w:numId w:val="18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El document o documents en què fonamenti el seu dret.</w:t>
      </w:r>
    </w:p>
    <w:p w:rsidR="00CB6BC3" w:rsidRPr="004A3B56" w:rsidRDefault="00CB6BC3" w:rsidP="00597238">
      <w:pPr>
        <w:numPr>
          <w:ilvl w:val="0"/>
          <w:numId w:val="18"/>
        </w:numPr>
        <w:rPr>
          <w:rFonts w:cs="Noto Sans"/>
          <w:sz w:val="18"/>
          <w:szCs w:val="24"/>
        </w:rPr>
      </w:pPr>
      <w:r w:rsidRPr="004A3B56">
        <w:rPr>
          <w:rFonts w:cs="Noto Sans"/>
          <w:sz w:val="18"/>
          <w:szCs w:val="24"/>
        </w:rPr>
        <w:t>Una adreça de correu electrònic «habilitada» a la qual enviar, de conformitat amb la disposició addicional quinzena, les comunicacions i notificacions.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</w:t>
      </w:r>
      <w:r w:rsidR="00C17ED9" w:rsidRPr="004A3B56">
        <w:rPr>
          <w:rFonts w:cs="Noto Sans"/>
          <w:szCs w:val="24"/>
        </w:rPr>
        <w:t xml:space="preserve"> </w:t>
      </w:r>
      <w:r w:rsidRPr="004A3B56">
        <w:rPr>
          <w:rFonts w:cs="Noto Sans"/>
          <w:szCs w:val="24"/>
        </w:rPr>
        <w:t xml:space="preserve">es pot interposar directament un recurs contenciós administratiu davant </w:t>
      </w:r>
      <w:r w:rsidR="00AC5338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szCs w:val="24"/>
        </w:rPr>
        <w:t xml:space="preserve"> en el termini de dos m</w:t>
      </w:r>
      <w:r w:rsidR="00B93854" w:rsidRPr="004A3B56">
        <w:rPr>
          <w:rFonts w:cs="Noto Sans"/>
          <w:szCs w:val="24"/>
        </w:rPr>
        <w:t>esos comptadors des de l’endemà</w:t>
      </w:r>
      <w:r w:rsidR="00E133A1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 d’aquesta Resolució, d’acord amb l’article 46 de la Llei 29/1998, de 13 de juliol, reguladora de la jurisdicció contenciosa administrativa.</w:t>
      </w:r>
    </w:p>
    <w:p w:rsidR="00E133A1" w:rsidRPr="004A3B56" w:rsidRDefault="00E133A1" w:rsidP="00597238">
      <w:pPr>
        <w:rPr>
          <w:rFonts w:cs="Noto Sans"/>
          <w:b/>
          <w:szCs w:val="24"/>
        </w:rPr>
      </w:pPr>
    </w:p>
    <w:p w:rsidR="00CB6BC3" w:rsidRPr="004A3B56" w:rsidRDefault="00CB6BC3" w:rsidP="00597238">
      <w:pPr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2. CONTRACTES NO INCLOSOS EN L’ÀMBIT D’APLICACIÓ DE L’ARTICLE 44.1 DE L’LCSP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A) Contra l’adjudicació si l’acte exhaureix la via administrativa (tant per a contractes administratius com per a contractes privats)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Contra aquesta Resolució</w:t>
      </w:r>
      <w:r w:rsidRPr="004A3B56">
        <w:rPr>
          <w:rStyle w:val="Refdenotaalpie"/>
          <w:rFonts w:cs="Noto Sans"/>
          <w:szCs w:val="24"/>
        </w:rPr>
        <w:footnoteReference w:id="12"/>
      </w:r>
      <w:r w:rsidRPr="004A3B56">
        <w:rPr>
          <w:rFonts w:cs="Noto Sans"/>
          <w:szCs w:val="24"/>
        </w:rPr>
        <w:t xml:space="preserve">, que exhaureix la via administrativa, es pot interposar el recurs especial en matèria de contractació a què es refereix l’article 66 de la Llei 3/2003, de 26 de març, de règim jurídic de l’Administració de la Comunitat Autònoma de les Illes Balears, davant </w:t>
      </w:r>
      <w:r w:rsidRPr="004A3B56">
        <w:rPr>
          <w:rFonts w:cs="Noto Sans"/>
          <w:szCs w:val="24"/>
        </w:rPr>
        <w:sym w:font="Symbol" w:char="F05B"/>
      </w:r>
      <w:r w:rsidRPr="004A3B56">
        <w:rPr>
          <w:rFonts w:cs="Noto Sans"/>
          <w:i/>
          <w:szCs w:val="24"/>
        </w:rPr>
        <w:t>l’òrgan de contractació</w:t>
      </w:r>
      <w:r w:rsidRPr="004A3B56">
        <w:rPr>
          <w:rFonts w:cs="Noto Sans"/>
          <w:szCs w:val="24"/>
        </w:rPr>
        <w:sym w:font="Symbol" w:char="F05D"/>
      </w:r>
      <w:r w:rsidRPr="004A3B56">
        <w:rPr>
          <w:rFonts w:cs="Noto Sans"/>
          <w:szCs w:val="24"/>
        </w:rPr>
        <w:t xml:space="preserve"> o davant la Junta Consultiva de Contractació Administrativa de la Comunitat Autònoma de les Illes Balears, en el termini d’un mes comptador des de l’endemà </w:t>
      </w:r>
      <w:r w:rsidR="008B5228" w:rsidRPr="004A3B56">
        <w:rPr>
          <w:rFonts w:cs="Noto Sans"/>
          <w:szCs w:val="24"/>
        </w:rPr>
        <w:t>de</w:t>
      </w:r>
      <w:r w:rsidRPr="004A3B56">
        <w:rPr>
          <w:rFonts w:cs="Noto Sans"/>
          <w:szCs w:val="24"/>
        </w:rPr>
        <w:t xml:space="preserve"> la notificació.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</w:t>
      </w:r>
      <w:r w:rsidR="00570A54" w:rsidRPr="004A3B56">
        <w:rPr>
          <w:rFonts w:cs="Noto Sans"/>
          <w:szCs w:val="24"/>
        </w:rPr>
        <w:t xml:space="preserve"> </w:t>
      </w:r>
      <w:r w:rsidRPr="004A3B56">
        <w:rPr>
          <w:rFonts w:cs="Noto Sans"/>
          <w:szCs w:val="24"/>
        </w:rPr>
        <w:t xml:space="preserve">es pot interposar directament un recurs contenciós administratiu davant </w:t>
      </w:r>
      <w:r w:rsidR="00602EC1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szCs w:val="24"/>
        </w:rPr>
        <w:t xml:space="preserve"> en el termini de dos m</w:t>
      </w:r>
      <w:r w:rsidR="00570A54" w:rsidRPr="004A3B56">
        <w:rPr>
          <w:rFonts w:cs="Noto Sans"/>
          <w:szCs w:val="24"/>
        </w:rPr>
        <w:t>esos comptadors des de l’endemà</w:t>
      </w:r>
      <w:r w:rsidR="00A019DD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 d’aquesta Resolució,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B) Contra l’adjudicació si l’acte no exhaureix la via administrativa (tant per a contractes administratius com per a contractes privats)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3"/>
      </w:r>
      <w:r w:rsidRPr="004A3B56">
        <w:rPr>
          <w:rFonts w:ascii="Noto Sans" w:hAnsi="Noto Sans" w:cs="Noto Sans"/>
          <w:sz w:val="22"/>
          <w:lang w:val="ca-ES"/>
        </w:rPr>
        <w:t xml:space="preserve">, que no exhaureix la via administrativa, es pot interposar un recurs d’alçada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 o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 xml:space="preserve">el titular de la conselleria a la qual estigui adscrit </w:t>
      </w:r>
      <w:proofErr w:type="spellStart"/>
      <w:r w:rsidRPr="004A3B56">
        <w:rPr>
          <w:rFonts w:ascii="Noto Sans" w:hAnsi="Noto Sans" w:cs="Noto Sans"/>
          <w:i/>
          <w:sz w:val="22"/>
          <w:lang w:val="ca-ES"/>
        </w:rPr>
        <w:t>l’ens</w:t>
      </w:r>
      <w:proofErr w:type="spellEnd"/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, en el termini d’un mes comptador des de l’endemà </w:t>
      </w:r>
      <w:r w:rsidR="006D0BDC" w:rsidRPr="004A3B56">
        <w:rPr>
          <w:rFonts w:ascii="Noto Sans" w:hAnsi="Noto Sans" w:cs="Noto Sans"/>
          <w:sz w:val="22"/>
          <w:lang w:val="ca-ES"/>
        </w:rPr>
        <w:t xml:space="preserve">de </w:t>
      </w:r>
      <w:r w:rsidRPr="004A3B56">
        <w:rPr>
          <w:rFonts w:ascii="Noto Sans" w:hAnsi="Noto Sans" w:cs="Noto Sans"/>
          <w:sz w:val="22"/>
          <w:lang w:val="ca-ES"/>
        </w:rPr>
        <w:t>la notificació, d’acord amb l’article 58.4 de la Llei 3/2003, de 26 de març, de règim jurídic de l’Administració de la Comunitat Autònoma de les Illes Balears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4"/>
      </w:r>
      <w:r w:rsidR="00C32567" w:rsidRPr="004A3B56">
        <w:rPr>
          <w:rFonts w:ascii="Noto Sans" w:hAnsi="Noto Sans" w:cs="Noto Sans"/>
          <w:sz w:val="22"/>
          <w:lang w:val="ca-ES"/>
        </w:rPr>
        <w:t>,</w:t>
      </w:r>
      <w:r w:rsidRPr="004A3B56">
        <w:rPr>
          <w:rFonts w:ascii="Noto Sans" w:hAnsi="Noto Sans" w:cs="Noto Sans"/>
          <w:sz w:val="22"/>
          <w:lang w:val="ca-ES"/>
        </w:rPr>
        <w:t xml:space="preserve"> en concordança amb l’article 121 de la Llei 39/2015, d’1 d’octubre, </w:t>
      </w:r>
      <w:r w:rsidRPr="004A3B56">
        <w:rPr>
          <w:rFonts w:ascii="Noto Sans" w:hAnsi="Noto Sans" w:cs="Noto Sans"/>
          <w:iCs/>
          <w:sz w:val="22"/>
          <w:lang w:val="ca-ES"/>
        </w:rPr>
        <w:t>del procediment administratiu comú de les administracions públiques.</w:t>
      </w: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 xml:space="preserve">C) Contra l’exclusió si l’acte exhaureix la via administrativa (tant per a contractes administratius com per a contractes privats) 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Contra aquesta Resolució</w:t>
      </w:r>
      <w:r w:rsidRPr="004A3B56">
        <w:rPr>
          <w:rStyle w:val="Refdenotaalpie"/>
          <w:rFonts w:cs="Noto Sans"/>
          <w:szCs w:val="24"/>
        </w:rPr>
        <w:footnoteReference w:id="15"/>
      </w:r>
      <w:r w:rsidRPr="004A3B56">
        <w:rPr>
          <w:rFonts w:cs="Noto Sans"/>
          <w:szCs w:val="24"/>
        </w:rPr>
        <w:t xml:space="preserve">, que exhaureix la via administrativa, es pot interposar el recurs especial en matèria de contractació a què es refereix l’article 66 de la Llei 3/2003, de 26 de març, de règim jurídic de l’Administració de la Comunitat Autònoma de les Illes Balears, davant </w:t>
      </w:r>
      <w:r w:rsidRPr="004A3B56">
        <w:rPr>
          <w:rFonts w:cs="Noto Sans"/>
          <w:szCs w:val="24"/>
        </w:rPr>
        <w:sym w:font="Symbol" w:char="F05B"/>
      </w:r>
      <w:r w:rsidRPr="004A3B56">
        <w:rPr>
          <w:rFonts w:cs="Noto Sans"/>
          <w:i/>
          <w:szCs w:val="24"/>
        </w:rPr>
        <w:t>l’òrgan de contractació</w:t>
      </w:r>
      <w:r w:rsidRPr="004A3B56">
        <w:rPr>
          <w:rFonts w:cs="Noto Sans"/>
          <w:szCs w:val="24"/>
        </w:rPr>
        <w:sym w:font="Symbol" w:char="F05D"/>
      </w:r>
      <w:r w:rsidRPr="004A3B56">
        <w:rPr>
          <w:rFonts w:cs="Noto Sans"/>
          <w:szCs w:val="24"/>
        </w:rPr>
        <w:t xml:space="preserve"> o davant la Junta Consultiva de Contractació Administrativa de la Comunitat Autònoma de les Illes Balears, en el termini d’u</w:t>
      </w:r>
      <w:r w:rsidR="00570A54" w:rsidRPr="004A3B56">
        <w:rPr>
          <w:rFonts w:cs="Noto Sans"/>
          <w:szCs w:val="24"/>
        </w:rPr>
        <w:t>n mes comptador des de l’endemà</w:t>
      </w:r>
      <w:r w:rsidR="00110925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 es pot interposar directament un recurs contenciós administratiu</w:t>
      </w:r>
      <w:r w:rsidR="00615841" w:rsidRPr="004A3B56">
        <w:rPr>
          <w:rFonts w:cs="Noto Sans"/>
          <w:szCs w:val="24"/>
        </w:rPr>
        <w:t xml:space="preserve"> davant</w:t>
      </w:r>
      <w:r w:rsidRPr="004A3B56">
        <w:rPr>
          <w:rFonts w:cs="Noto Sans"/>
          <w:szCs w:val="24"/>
        </w:rPr>
        <w:t xml:space="preserve"> </w:t>
      </w:r>
      <w:r w:rsidR="00602EC1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szCs w:val="24"/>
        </w:rPr>
        <w:t xml:space="preserve"> en el termini de dos m</w:t>
      </w:r>
      <w:r w:rsidR="00570A54" w:rsidRPr="004A3B56">
        <w:rPr>
          <w:rFonts w:cs="Noto Sans"/>
          <w:szCs w:val="24"/>
        </w:rPr>
        <w:t>esos comptadors des de l’endemà</w:t>
      </w:r>
      <w:r w:rsidR="00D903D4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 d’aquesta Resolució,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 xml:space="preserve">D) Contra l’exclusió si l’acte no exhaureix la via administrativa (tant per a contractes administratius com per a contractes privats) 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pStyle w:val="Default"/>
        <w:rPr>
          <w:rFonts w:ascii="Noto Sans" w:hAnsi="Noto Sans" w:cs="Noto Sans"/>
          <w:iCs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</w:t>
      </w:r>
      <w:r w:rsidR="00E6673E" w:rsidRPr="004A3B56">
        <w:rPr>
          <w:rFonts w:ascii="Noto Sans" w:hAnsi="Noto Sans" w:cs="Noto Sans"/>
          <w:sz w:val="22"/>
          <w:lang w:val="ca-ES"/>
        </w:rPr>
        <w:t>a</w:t>
      </w:r>
      <w:r w:rsidRPr="004A3B56">
        <w:rPr>
          <w:rFonts w:ascii="Noto Sans" w:hAnsi="Noto Sans" w:cs="Noto Sans"/>
          <w:sz w:val="22"/>
          <w:lang w:val="ca-ES"/>
        </w:rPr>
        <w:t xml:space="preserve">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6"/>
      </w:r>
      <w:r w:rsidRPr="004A3B56">
        <w:rPr>
          <w:rFonts w:ascii="Noto Sans" w:hAnsi="Noto Sans" w:cs="Noto Sans"/>
          <w:sz w:val="22"/>
          <w:lang w:val="ca-ES"/>
        </w:rPr>
        <w:t>, que no exhaureix la via administrativa, es pot interposar un recurs d’alçada davant la mesa de contractació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7"/>
      </w:r>
      <w:r w:rsidRPr="004A3B56">
        <w:rPr>
          <w:rFonts w:ascii="Noto Sans" w:hAnsi="Noto Sans" w:cs="Noto Sans"/>
          <w:sz w:val="22"/>
          <w:lang w:val="ca-ES"/>
        </w:rPr>
        <w:t xml:space="preserve"> o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 en el termini d’un mes comptador des de l’endemà d’haver rebut la notificació o d’haver </w:t>
      </w:r>
      <w:proofErr w:type="spellStart"/>
      <w:r w:rsidRPr="004A3B56">
        <w:rPr>
          <w:rFonts w:ascii="Noto Sans" w:hAnsi="Noto Sans" w:cs="Noto Sans"/>
          <w:sz w:val="22"/>
          <w:lang w:val="ca-ES"/>
        </w:rPr>
        <w:t>tengut</w:t>
      </w:r>
      <w:proofErr w:type="spellEnd"/>
      <w:r w:rsidRPr="004A3B56">
        <w:rPr>
          <w:rFonts w:ascii="Noto Sans" w:hAnsi="Noto Sans" w:cs="Noto Sans"/>
          <w:sz w:val="22"/>
          <w:lang w:val="ca-ES"/>
        </w:rPr>
        <w:t xml:space="preserve"> coneixement de la possible infracció, d’acord amb l’article 58 de la Llei 3/2003, de 26 de març, de règim jurídic de l’Administració de la Comunitat Autònoma de les Illes Balears, en concordança amb l’article 121 de la Llei 39/2015, d’1 d’octubre, </w:t>
      </w:r>
      <w:r w:rsidRPr="004A3B56">
        <w:rPr>
          <w:rFonts w:ascii="Noto Sans" w:hAnsi="Noto Sans" w:cs="Noto Sans"/>
          <w:iCs/>
          <w:sz w:val="22"/>
          <w:lang w:val="ca-ES"/>
        </w:rPr>
        <w:t>del procediment administratiu comú de les administracions públiques.</w:t>
      </w: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szCs w:val="24"/>
        </w:rPr>
      </w:pPr>
      <w:r w:rsidRPr="004A3B56">
        <w:rPr>
          <w:rFonts w:cs="Noto Sans"/>
          <w:b/>
          <w:szCs w:val="24"/>
        </w:rPr>
        <w:t>E) Contra la modificació de contractes administratius</w:t>
      </w:r>
      <w:r w:rsidRPr="004A3B56">
        <w:rPr>
          <w:rFonts w:cs="Noto Sans"/>
          <w:b/>
          <w:smallCaps/>
          <w:szCs w:val="24"/>
        </w:rPr>
        <w:t xml:space="preserve"> </w:t>
      </w:r>
      <w:r w:rsidRPr="004A3B56">
        <w:rPr>
          <w:rFonts w:cs="Noto Sans"/>
          <w:b/>
          <w:szCs w:val="24"/>
        </w:rPr>
        <w:t>si l’acte exhaureix la via administrativa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Contra aquesta Resolució</w:t>
      </w:r>
      <w:r w:rsidRPr="004A3B56">
        <w:rPr>
          <w:rStyle w:val="Refdenotaalpie"/>
          <w:rFonts w:cs="Noto Sans"/>
          <w:szCs w:val="24"/>
        </w:rPr>
        <w:footnoteReference w:id="18"/>
      </w:r>
      <w:r w:rsidRPr="004A3B56">
        <w:rPr>
          <w:rFonts w:cs="Noto Sans"/>
          <w:szCs w:val="24"/>
        </w:rPr>
        <w:t xml:space="preserve">, que exhaureix la via administrativa, es pot interposar el recurs especial en matèria de contractació a què es refereix l’article 66 de la Llei 3/2003, de 26 de març, de règim jurídic de l’Administració de la Comunitat Autònoma de les Illes Balears, davant </w:t>
      </w:r>
      <w:r w:rsidRPr="004A3B56">
        <w:rPr>
          <w:rFonts w:cs="Noto Sans"/>
          <w:szCs w:val="24"/>
        </w:rPr>
        <w:sym w:font="Symbol" w:char="F05B"/>
      </w:r>
      <w:r w:rsidRPr="004A3B56">
        <w:rPr>
          <w:rFonts w:cs="Noto Sans"/>
          <w:i/>
          <w:szCs w:val="24"/>
        </w:rPr>
        <w:t>l’òrgan de contractació</w:t>
      </w:r>
      <w:r w:rsidRPr="004A3B56">
        <w:rPr>
          <w:rFonts w:cs="Noto Sans"/>
          <w:szCs w:val="24"/>
        </w:rPr>
        <w:sym w:font="Symbol" w:char="F05D"/>
      </w:r>
      <w:r w:rsidRPr="004A3B56">
        <w:rPr>
          <w:rFonts w:cs="Noto Sans"/>
          <w:szCs w:val="24"/>
        </w:rPr>
        <w:t xml:space="preserve"> o davant la Junta Consultiva de Contractació Administrativa de la Comunitat Autònoma de les Illes Balears, en el termini d’un mes comptador des de l’endemà </w:t>
      </w:r>
      <w:r w:rsidR="00D903D4" w:rsidRPr="004A3B56">
        <w:rPr>
          <w:rFonts w:cs="Noto Sans"/>
        </w:rPr>
        <w:t xml:space="preserve">de </w:t>
      </w:r>
      <w:r w:rsidRPr="004A3B56">
        <w:rPr>
          <w:rFonts w:cs="Noto Sans"/>
        </w:rPr>
        <w:t xml:space="preserve">la notificació o </w:t>
      </w:r>
      <w:r w:rsidR="00D903D4" w:rsidRPr="004A3B56">
        <w:rPr>
          <w:rFonts w:cs="Noto Sans"/>
        </w:rPr>
        <w:t>de la publicació</w:t>
      </w:r>
      <w:r w:rsidRPr="004A3B56">
        <w:rPr>
          <w:rFonts w:cs="Noto Sans"/>
        </w:rPr>
        <w:t xml:space="preserve"> en el perfil de contractant</w:t>
      </w:r>
      <w:r w:rsidRPr="004A3B56">
        <w:rPr>
          <w:rFonts w:cs="Noto Sans"/>
          <w:szCs w:val="24"/>
        </w:rPr>
        <w:t xml:space="preserve">. 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 xml:space="preserve">En cas que no s’opti per aquesta via, es pot interposar directament un recurs contenciós administratiu davant </w:t>
      </w:r>
      <w:r w:rsidR="00602EC1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szCs w:val="24"/>
        </w:rPr>
        <w:t xml:space="preserve"> en el termini de dos m</w:t>
      </w:r>
      <w:r w:rsidR="00570A54" w:rsidRPr="004A3B56">
        <w:rPr>
          <w:rFonts w:cs="Noto Sans"/>
          <w:szCs w:val="24"/>
        </w:rPr>
        <w:t>esos comptadors des de l’endemà</w:t>
      </w:r>
      <w:r w:rsidR="00D903D4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 d’aquesta Resolució </w:t>
      </w:r>
      <w:r w:rsidRPr="004A3B56">
        <w:rPr>
          <w:rFonts w:cs="Noto Sans"/>
        </w:rPr>
        <w:t xml:space="preserve">o </w:t>
      </w:r>
      <w:r w:rsidR="00D903D4" w:rsidRPr="004A3B56">
        <w:rPr>
          <w:rFonts w:cs="Noto Sans"/>
        </w:rPr>
        <w:t>de la publicació</w:t>
      </w:r>
      <w:r w:rsidRPr="004A3B56">
        <w:rPr>
          <w:rFonts w:cs="Noto Sans"/>
        </w:rPr>
        <w:t xml:space="preserve"> en el perfil de contractant</w:t>
      </w:r>
      <w:r w:rsidRPr="004A3B56">
        <w:rPr>
          <w:rFonts w:cs="Noto Sans"/>
          <w:szCs w:val="24"/>
        </w:rPr>
        <w:t>, d’acord amb l’article 46 de la Llei 29/1998, de 13 de juliol, reguladora de la jurisdicció contenciosa administrativa.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F) Contra la modificació de contractes administratius</w:t>
      </w:r>
      <w:r w:rsidRPr="004A3B56">
        <w:rPr>
          <w:rFonts w:cs="Noto Sans"/>
          <w:b/>
          <w:smallCaps/>
          <w:szCs w:val="24"/>
        </w:rPr>
        <w:t xml:space="preserve"> </w:t>
      </w:r>
      <w:r w:rsidRPr="004A3B56">
        <w:rPr>
          <w:rFonts w:cs="Noto Sans"/>
          <w:b/>
          <w:szCs w:val="24"/>
        </w:rPr>
        <w:t>si l’acte no exhaureix la via administrativa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lastRenderedPageBreak/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19"/>
      </w:r>
      <w:r w:rsidRPr="004A3B56">
        <w:rPr>
          <w:rFonts w:ascii="Noto Sans" w:hAnsi="Noto Sans" w:cs="Noto Sans"/>
          <w:sz w:val="22"/>
          <w:lang w:val="ca-ES"/>
        </w:rPr>
        <w:t xml:space="preserve">, que no exhaureix la via administrativa, es pot interposar un recurs d’alçada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 o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 xml:space="preserve">el titular de la conselleria a la qual estigui adscrit </w:t>
      </w:r>
      <w:proofErr w:type="spellStart"/>
      <w:r w:rsidRPr="004A3B56">
        <w:rPr>
          <w:rFonts w:ascii="Noto Sans" w:hAnsi="Noto Sans" w:cs="Noto Sans"/>
          <w:i/>
          <w:sz w:val="22"/>
          <w:lang w:val="ca-ES"/>
        </w:rPr>
        <w:t>l’ens</w:t>
      </w:r>
      <w:proofErr w:type="spellEnd"/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, en el termini d’un mes comptador des de l’endemà </w:t>
      </w:r>
      <w:r w:rsidR="00D903D4" w:rsidRPr="004A3B56">
        <w:rPr>
          <w:rFonts w:ascii="Noto Sans" w:hAnsi="Noto Sans" w:cs="Noto Sans"/>
          <w:sz w:val="22"/>
        </w:rPr>
        <w:t>de</w:t>
      </w:r>
      <w:r w:rsidRPr="004A3B56">
        <w:rPr>
          <w:rFonts w:ascii="Noto Sans" w:hAnsi="Noto Sans" w:cs="Noto Sans"/>
          <w:sz w:val="22"/>
        </w:rPr>
        <w:t xml:space="preserve"> la </w:t>
      </w:r>
      <w:r w:rsidRPr="004A3B56">
        <w:rPr>
          <w:rFonts w:ascii="Noto Sans" w:hAnsi="Noto Sans" w:cs="Noto Sans"/>
          <w:sz w:val="22"/>
          <w:lang w:val="ca-ES"/>
        </w:rPr>
        <w:t>notificació</w:t>
      </w:r>
      <w:r w:rsidRPr="004A3B56">
        <w:rPr>
          <w:rFonts w:ascii="Noto Sans" w:hAnsi="Noto Sans" w:cs="Noto Sans"/>
          <w:sz w:val="22"/>
        </w:rPr>
        <w:t xml:space="preserve"> o </w:t>
      </w:r>
      <w:r w:rsidR="00D903D4" w:rsidRPr="004A3B56">
        <w:rPr>
          <w:rFonts w:ascii="Noto Sans" w:hAnsi="Noto Sans" w:cs="Noto Sans"/>
          <w:sz w:val="22"/>
          <w:lang w:val="ca-ES"/>
        </w:rPr>
        <w:t>de la publicació</w:t>
      </w:r>
      <w:r w:rsidRPr="004A3B56">
        <w:rPr>
          <w:rFonts w:ascii="Noto Sans" w:hAnsi="Noto Sans" w:cs="Noto Sans"/>
          <w:sz w:val="22"/>
          <w:lang w:val="ca-ES"/>
        </w:rPr>
        <w:t xml:space="preserve"> en el perfil de contractant, d’acord amb l’article 58.4 de la Llei 3/2003, de 26 de març, de règim jurídic de l’Administració de la Comunitat Autònoma de les Illes Balears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20"/>
      </w:r>
      <w:r w:rsidR="00DD3AC3" w:rsidRPr="004A3B56">
        <w:rPr>
          <w:rFonts w:ascii="Noto Sans" w:hAnsi="Noto Sans" w:cs="Noto Sans"/>
          <w:sz w:val="22"/>
          <w:lang w:val="ca-ES"/>
        </w:rPr>
        <w:t>,</w:t>
      </w:r>
      <w:r w:rsidRPr="004A3B56">
        <w:rPr>
          <w:rFonts w:ascii="Noto Sans" w:hAnsi="Noto Sans" w:cs="Noto Sans"/>
          <w:sz w:val="22"/>
          <w:lang w:val="ca-ES"/>
        </w:rPr>
        <w:t xml:space="preserve"> en concordança amb l’article 121 de la Llei 39/2015, d’1 d’octubre, </w:t>
      </w:r>
      <w:r w:rsidRPr="004A3B56">
        <w:rPr>
          <w:rFonts w:ascii="Noto Sans" w:hAnsi="Noto Sans" w:cs="Noto Sans"/>
          <w:iCs/>
          <w:sz w:val="22"/>
          <w:lang w:val="ca-ES"/>
        </w:rPr>
        <w:t>del procediment administratiu comú de les administracions públiques.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szCs w:val="24"/>
        </w:rPr>
      </w:pPr>
      <w:r w:rsidRPr="004A3B56">
        <w:rPr>
          <w:rFonts w:cs="Noto Sans"/>
          <w:b/>
          <w:szCs w:val="24"/>
        </w:rPr>
        <w:t>G) Contra actes o actuacions relatius als efectes i l’extinció de contractes administratius</w:t>
      </w:r>
      <w:r w:rsidRPr="004A3B56">
        <w:rPr>
          <w:rFonts w:cs="Noto Sans"/>
          <w:b/>
          <w:smallCaps/>
          <w:szCs w:val="24"/>
        </w:rPr>
        <w:t xml:space="preserve"> </w:t>
      </w:r>
      <w:r w:rsidRPr="004A3B56">
        <w:rPr>
          <w:rFonts w:cs="Noto Sans"/>
          <w:b/>
          <w:szCs w:val="24"/>
        </w:rPr>
        <w:t>si l’acte exhaureix la via administrativa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Contra aquesta Resolució</w:t>
      </w:r>
      <w:r w:rsidRPr="004A3B56">
        <w:rPr>
          <w:rStyle w:val="Refdenotaalpie"/>
          <w:rFonts w:cs="Noto Sans"/>
          <w:szCs w:val="24"/>
        </w:rPr>
        <w:footnoteReference w:id="21"/>
      </w:r>
      <w:r w:rsidRPr="004A3B56">
        <w:rPr>
          <w:rFonts w:cs="Noto Sans"/>
          <w:szCs w:val="24"/>
        </w:rPr>
        <w:t xml:space="preserve">, que exhaureix la via administrativa, es pot interposar el recurs especial en matèria de contractació a què es refereix l’article 66 de la Llei 3/2003, de 26 de març, de règim jurídic de l’Administració de la Comunitat Autònoma de les Illes Balears, davant </w:t>
      </w:r>
      <w:r w:rsidRPr="004A3B56">
        <w:rPr>
          <w:rFonts w:cs="Noto Sans"/>
          <w:szCs w:val="24"/>
        </w:rPr>
        <w:sym w:font="Symbol" w:char="F05B"/>
      </w:r>
      <w:r w:rsidRPr="004A3B56">
        <w:rPr>
          <w:rFonts w:cs="Noto Sans"/>
          <w:i/>
          <w:szCs w:val="24"/>
        </w:rPr>
        <w:t>l’òrgan de contractació</w:t>
      </w:r>
      <w:r w:rsidRPr="004A3B56">
        <w:rPr>
          <w:rFonts w:cs="Noto Sans"/>
          <w:szCs w:val="24"/>
        </w:rPr>
        <w:sym w:font="Symbol" w:char="F05D"/>
      </w:r>
      <w:r w:rsidRPr="004A3B56">
        <w:rPr>
          <w:rFonts w:cs="Noto Sans"/>
          <w:szCs w:val="24"/>
        </w:rPr>
        <w:t xml:space="preserve"> o davant la Junta Consultiva de Contractació Administrativa de la Comunitat Autònoma de les Illes Balears, en el termini d’un mes comptador des de l’endemà </w:t>
      </w:r>
      <w:r w:rsidR="00D903D4" w:rsidRPr="004A3B56">
        <w:rPr>
          <w:rFonts w:cs="Noto Sans"/>
          <w:szCs w:val="24"/>
        </w:rPr>
        <w:t>de</w:t>
      </w:r>
      <w:r w:rsidRPr="004A3B56">
        <w:rPr>
          <w:rFonts w:cs="Noto Sans"/>
          <w:szCs w:val="24"/>
        </w:rPr>
        <w:t xml:space="preserve"> la notificació.</w:t>
      </w:r>
    </w:p>
    <w:p w:rsidR="00CB6BC3" w:rsidRPr="004A3B56" w:rsidRDefault="00CB6BC3" w:rsidP="00597238">
      <w:pPr>
        <w:rPr>
          <w:rFonts w:cs="Noto Sans"/>
          <w:szCs w:val="24"/>
        </w:rPr>
      </w:pPr>
    </w:p>
    <w:p w:rsidR="00CB6BC3" w:rsidRPr="004A3B56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t>En cas que no s’opti per aquesta via,</w:t>
      </w:r>
      <w:r w:rsidR="00570A54" w:rsidRPr="004A3B56">
        <w:rPr>
          <w:rFonts w:cs="Noto Sans"/>
          <w:szCs w:val="24"/>
        </w:rPr>
        <w:t xml:space="preserve"> </w:t>
      </w:r>
      <w:r w:rsidRPr="004A3B56">
        <w:rPr>
          <w:rFonts w:cs="Noto Sans"/>
          <w:szCs w:val="24"/>
        </w:rPr>
        <w:t xml:space="preserve">es pot interposar directament un recurs contenciós administratiu davant </w:t>
      </w:r>
      <w:r w:rsidR="00602EC1" w:rsidRPr="004A3B56">
        <w:rPr>
          <w:rFonts w:cs="Noto Sans"/>
          <w:szCs w:val="24"/>
        </w:rPr>
        <w:t>la Sala Contenciosa Administrativa del Tribunal Superior de Justícia de les Illes Balears</w:t>
      </w:r>
      <w:r w:rsidRPr="004A3B56">
        <w:rPr>
          <w:rFonts w:cs="Noto Sans"/>
          <w:color w:val="C00000"/>
          <w:szCs w:val="24"/>
        </w:rPr>
        <w:t xml:space="preserve"> </w:t>
      </w:r>
      <w:r w:rsidRPr="004A3B56">
        <w:rPr>
          <w:rFonts w:cs="Noto Sans"/>
          <w:szCs w:val="24"/>
        </w:rPr>
        <w:t>en el termini de dos mesos compta</w:t>
      </w:r>
      <w:r w:rsidR="00570A54" w:rsidRPr="004A3B56">
        <w:rPr>
          <w:rFonts w:cs="Noto Sans"/>
          <w:szCs w:val="24"/>
        </w:rPr>
        <w:t>dors des de l’endemà</w:t>
      </w:r>
      <w:r w:rsidR="00ED1830" w:rsidRPr="004A3B56">
        <w:rPr>
          <w:rFonts w:cs="Noto Sans"/>
          <w:szCs w:val="24"/>
        </w:rPr>
        <w:t xml:space="preserve"> de</w:t>
      </w:r>
      <w:r w:rsidRPr="004A3B56">
        <w:rPr>
          <w:rFonts w:cs="Noto Sans"/>
          <w:szCs w:val="24"/>
        </w:rPr>
        <w:t xml:space="preserve"> la notificació d’aquesta Resolució, d’acord amb l’article 46 de la Llei 29/1998, de 13 de juliol, reguladora de la jurisdicció contenciosa administrativa.</w:t>
      </w: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H) Contra actes o actuacions relatius als efectes i l’extinció de contractes administratius</w:t>
      </w:r>
      <w:r w:rsidRPr="004A3B56">
        <w:rPr>
          <w:rFonts w:cs="Noto Sans"/>
          <w:b/>
          <w:smallCaps/>
          <w:szCs w:val="24"/>
        </w:rPr>
        <w:t xml:space="preserve"> </w:t>
      </w:r>
      <w:r w:rsidRPr="004A3B56">
        <w:rPr>
          <w:rFonts w:cs="Noto Sans"/>
          <w:b/>
          <w:szCs w:val="24"/>
        </w:rPr>
        <w:t>si l’acte no exhaureix la via administrativa</w:t>
      </w: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  <w:r w:rsidRPr="004A3B56">
        <w:rPr>
          <w:rFonts w:ascii="Noto Sans" w:hAnsi="Noto Sans" w:cs="Noto Sans"/>
          <w:sz w:val="22"/>
          <w:lang w:val="ca-ES"/>
        </w:rPr>
        <w:t>Contra aquesta Resolució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22"/>
      </w:r>
      <w:r w:rsidRPr="004A3B56">
        <w:rPr>
          <w:rFonts w:ascii="Noto Sans" w:hAnsi="Noto Sans" w:cs="Noto Sans"/>
          <w:sz w:val="22"/>
          <w:lang w:val="ca-ES"/>
        </w:rPr>
        <w:t xml:space="preserve">, que no exhaureix la via administrativa, es pot interposar un recurs d’alçada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>l’òrgan de contractació</w:t>
      </w:r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 o davant </w:t>
      </w:r>
      <w:r w:rsidRPr="004A3B56">
        <w:rPr>
          <w:rFonts w:ascii="Noto Sans" w:hAnsi="Noto Sans" w:cs="Noto Sans"/>
          <w:sz w:val="22"/>
          <w:lang w:val="ca-ES"/>
        </w:rPr>
        <w:sym w:font="Symbol" w:char="F05B"/>
      </w:r>
      <w:r w:rsidRPr="004A3B56">
        <w:rPr>
          <w:rFonts w:ascii="Noto Sans" w:hAnsi="Noto Sans" w:cs="Noto Sans"/>
          <w:i/>
          <w:sz w:val="22"/>
          <w:lang w:val="ca-ES"/>
        </w:rPr>
        <w:t xml:space="preserve">el titular de la conselleria a la qual estigui adscrit </w:t>
      </w:r>
      <w:proofErr w:type="spellStart"/>
      <w:r w:rsidRPr="004A3B56">
        <w:rPr>
          <w:rFonts w:ascii="Noto Sans" w:hAnsi="Noto Sans" w:cs="Noto Sans"/>
          <w:i/>
          <w:sz w:val="22"/>
          <w:lang w:val="ca-ES"/>
        </w:rPr>
        <w:t>l’ens</w:t>
      </w:r>
      <w:proofErr w:type="spellEnd"/>
      <w:r w:rsidRPr="004A3B56">
        <w:rPr>
          <w:rFonts w:ascii="Noto Sans" w:hAnsi="Noto Sans" w:cs="Noto Sans"/>
          <w:sz w:val="22"/>
          <w:lang w:val="ca-ES"/>
        </w:rPr>
        <w:sym w:font="Symbol" w:char="F05D"/>
      </w:r>
      <w:r w:rsidRPr="004A3B56">
        <w:rPr>
          <w:rFonts w:ascii="Noto Sans" w:hAnsi="Noto Sans" w:cs="Noto Sans"/>
          <w:sz w:val="22"/>
          <w:lang w:val="ca-ES"/>
        </w:rPr>
        <w:t xml:space="preserve">, en el termini d’un mes comptador des de l’endemà </w:t>
      </w:r>
      <w:r w:rsidR="00214CEE" w:rsidRPr="004A3B56">
        <w:rPr>
          <w:rFonts w:ascii="Noto Sans" w:hAnsi="Noto Sans" w:cs="Noto Sans"/>
          <w:sz w:val="22"/>
          <w:lang w:val="ca-ES"/>
        </w:rPr>
        <w:t>de</w:t>
      </w:r>
      <w:r w:rsidRPr="004A3B56">
        <w:rPr>
          <w:rFonts w:ascii="Noto Sans" w:hAnsi="Noto Sans" w:cs="Noto Sans"/>
          <w:sz w:val="22"/>
          <w:lang w:val="ca-ES"/>
        </w:rPr>
        <w:t xml:space="preserve"> la notificació, d’acord amb l’article 58.4 de la Llei 3/2003, de 26 de març, de règim jurídic de l’Administració de la Comunitat Autònoma de les Illes Balears</w:t>
      </w:r>
      <w:r w:rsidRPr="004A3B56">
        <w:rPr>
          <w:rStyle w:val="Refdenotaalpie"/>
          <w:rFonts w:ascii="Noto Sans" w:hAnsi="Noto Sans" w:cs="Noto Sans"/>
          <w:sz w:val="22"/>
          <w:lang w:val="ca-ES"/>
        </w:rPr>
        <w:footnoteReference w:id="23"/>
      </w:r>
      <w:r w:rsidR="00DD3AC3" w:rsidRPr="004A3B56">
        <w:rPr>
          <w:rFonts w:ascii="Noto Sans" w:hAnsi="Noto Sans" w:cs="Noto Sans"/>
          <w:sz w:val="22"/>
          <w:lang w:val="ca-ES"/>
        </w:rPr>
        <w:t>,</w:t>
      </w:r>
      <w:r w:rsidRPr="004A3B56">
        <w:rPr>
          <w:rFonts w:ascii="Noto Sans" w:hAnsi="Noto Sans" w:cs="Noto Sans"/>
          <w:sz w:val="22"/>
          <w:lang w:val="ca-ES"/>
        </w:rPr>
        <w:t xml:space="preserve"> en concordança amb l’article 121 de la Llei 39/2015, d’1 d’octubre, </w:t>
      </w:r>
      <w:r w:rsidRPr="004A3B56">
        <w:rPr>
          <w:rFonts w:ascii="Noto Sans" w:hAnsi="Noto Sans" w:cs="Noto Sans"/>
          <w:iCs/>
          <w:sz w:val="22"/>
          <w:lang w:val="ca-ES"/>
        </w:rPr>
        <w:t>del procediment administratiu comú de les administracions públiques.</w:t>
      </w:r>
    </w:p>
    <w:p w:rsidR="00CB6BC3" w:rsidRPr="004A3B56" w:rsidRDefault="00CB6BC3" w:rsidP="00597238">
      <w:pPr>
        <w:pStyle w:val="Default"/>
        <w:rPr>
          <w:rFonts w:ascii="Noto Sans" w:hAnsi="Noto Sans" w:cs="Noto Sans"/>
          <w:sz w:val="22"/>
          <w:lang w:val="ca-ES"/>
        </w:rPr>
      </w:pPr>
    </w:p>
    <w:p w:rsidR="00CB6BC3" w:rsidRPr="004A3B56" w:rsidRDefault="00CB6BC3" w:rsidP="00597238">
      <w:pPr>
        <w:tabs>
          <w:tab w:val="left" w:pos="426"/>
        </w:tabs>
        <w:rPr>
          <w:rFonts w:cs="Noto Sans"/>
          <w:b/>
          <w:szCs w:val="24"/>
        </w:rPr>
      </w:pPr>
      <w:r w:rsidRPr="004A3B56">
        <w:rPr>
          <w:rFonts w:cs="Noto Sans"/>
          <w:b/>
          <w:szCs w:val="24"/>
        </w:rPr>
        <w:t>I) Contra actes o actuacions relatius a efectes, modificació i extinció de contractes privats</w:t>
      </w:r>
      <w:r w:rsidRPr="004A3B56">
        <w:rPr>
          <w:rStyle w:val="Refdenotaalpie"/>
          <w:rFonts w:cs="Noto Sans"/>
          <w:b/>
          <w:szCs w:val="24"/>
        </w:rPr>
        <w:footnoteReference w:id="24"/>
      </w:r>
    </w:p>
    <w:p w:rsidR="00CB6BC3" w:rsidRPr="004A3B56" w:rsidRDefault="00CB6BC3" w:rsidP="00597238">
      <w:pPr>
        <w:rPr>
          <w:rFonts w:cs="Noto Sans"/>
          <w:b/>
          <w:szCs w:val="24"/>
        </w:rPr>
      </w:pPr>
    </w:p>
    <w:p w:rsidR="005E2CF5" w:rsidRPr="00597238" w:rsidRDefault="00CB6BC3" w:rsidP="00597238">
      <w:pPr>
        <w:rPr>
          <w:rFonts w:cs="Noto Sans"/>
          <w:szCs w:val="24"/>
        </w:rPr>
      </w:pPr>
      <w:r w:rsidRPr="004A3B56">
        <w:rPr>
          <w:rFonts w:cs="Noto Sans"/>
          <w:szCs w:val="24"/>
        </w:rPr>
        <w:lastRenderedPageBreak/>
        <w:t>L’ordre jurisdiccional civil és el competent per resoldre les controvèrsies derivades d’aquest acte, d’acord amb l’article 27.2</w:t>
      </w:r>
      <w:r w:rsidR="00DD3AC3" w:rsidRPr="004A3B56">
        <w:rPr>
          <w:rFonts w:cs="Noto Sans"/>
          <w:szCs w:val="24"/>
        </w:rPr>
        <w:t>.</w:t>
      </w:r>
      <w:r w:rsidRPr="004A3B56">
        <w:rPr>
          <w:rFonts w:cs="Noto Sans"/>
          <w:i/>
          <w:szCs w:val="24"/>
        </w:rPr>
        <w:t>a</w:t>
      </w:r>
      <w:r w:rsidR="00DD3AC3" w:rsidRPr="004A3B56">
        <w:rPr>
          <w:rFonts w:cs="Noto Sans"/>
          <w:i/>
          <w:szCs w:val="24"/>
        </w:rPr>
        <w:t>)</w:t>
      </w:r>
      <w:r w:rsidRPr="004A3B56">
        <w:rPr>
          <w:rFonts w:cs="Noto Sans"/>
        </w:rPr>
        <w:t xml:space="preserve"> de la Llei 9/2017, de 8 de novembre, de contractes del sector públic, per la qual es transposen a l’ordenament jurídic espanyol les directives del Parlament Europeu i del Consell 2014/23/UE i 2014/24/UE, de 26 de febrer de 2014, sense que es pugui interposar cap tipus de recurs en via administrativa.</w:t>
      </w:r>
    </w:p>
    <w:sectPr w:rsidR="005E2CF5" w:rsidRPr="00597238" w:rsidSect="002F3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701" w:left="2552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38" w:rsidRDefault="00597238" w:rsidP="002F3D33">
      <w:r>
        <w:separator/>
      </w:r>
    </w:p>
  </w:endnote>
  <w:endnote w:type="continuationSeparator" w:id="0">
    <w:p w:rsidR="00597238" w:rsidRDefault="00597238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-Book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8" w:rsidRDefault="00597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597238" w:rsidRPr="00144C26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97238" w:rsidRPr="0060628B" w:rsidRDefault="00597238" w:rsidP="003F1D3D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Carrer de Sant Pere, 7, 3r</w:t>
          </w:r>
        </w:p>
        <w:p w:rsidR="00597238" w:rsidRPr="0060628B" w:rsidRDefault="00597238" w:rsidP="003F1D3D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07012 Palma</w:t>
          </w:r>
        </w:p>
        <w:p w:rsidR="00597238" w:rsidRPr="0060628B" w:rsidRDefault="00597238" w:rsidP="003F1D3D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971 17</w:t>
          </w:r>
          <w:r w:rsidRPr="0060628B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70 80</w:t>
          </w:r>
        </w:p>
        <w:p w:rsidR="00597238" w:rsidRPr="00144C26" w:rsidRDefault="00597238" w:rsidP="003F1D3D">
          <w:pPr>
            <w:pStyle w:val="Peudepgina"/>
            <w:rPr>
              <w:rFonts w:ascii="Noto Sans" w:hAnsi="Noto Sans" w:cs="Noto Sans"/>
            </w:rPr>
          </w:pPr>
          <w:proofErr w:type="spellStart"/>
          <w:r w:rsidRPr="0060628B">
            <w:rPr>
              <w:rFonts w:ascii="Noto Sans" w:hAnsi="Noto Sans" w:cs="Noto Sans"/>
              <w:color w:val="FF0000"/>
              <w:lang w:val="ca-ES"/>
            </w:rPr>
            <w:t>jcca.caib.es</w:t>
          </w:r>
          <w:proofErr w:type="spellEnd"/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97238" w:rsidRPr="00144C26" w:rsidRDefault="00597238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97238" w:rsidRPr="00144C26" w:rsidRDefault="00BD3036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597238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E839B9">
            <w:rPr>
              <w:rFonts w:ascii="Noto Sans" w:hAnsi="Noto Sans" w:cs="Noto Sans"/>
              <w:noProof/>
            </w:rPr>
            <w:t>3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597238" w:rsidRPr="00144C26" w:rsidRDefault="00597238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24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</w:tblGrid>
    <w:tr w:rsidR="00597238" w:rsidRPr="00901173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97238" w:rsidRPr="0060628B" w:rsidRDefault="00597238" w:rsidP="0060628B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Carrer de Sant Pere, 7, 3r</w:t>
          </w:r>
        </w:p>
        <w:p w:rsidR="00597238" w:rsidRPr="0060628B" w:rsidRDefault="00597238" w:rsidP="0060628B">
          <w:pPr>
            <w:pStyle w:val="Peudepgina"/>
            <w:rPr>
              <w:rFonts w:ascii="Noto Sans" w:hAnsi="Noto Sans" w:cs="Noto Sans"/>
              <w:lang w:val="ca-ES"/>
            </w:rPr>
          </w:pPr>
          <w:r w:rsidRPr="0060628B">
            <w:rPr>
              <w:rFonts w:ascii="Noto Sans" w:hAnsi="Noto Sans" w:cs="Noto Sans"/>
              <w:lang w:val="ca-ES"/>
            </w:rPr>
            <w:t>07012 Palma</w:t>
          </w:r>
        </w:p>
        <w:p w:rsidR="00597238" w:rsidRPr="0060628B" w:rsidRDefault="00597238" w:rsidP="0060628B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971 17 70 80</w:t>
          </w:r>
        </w:p>
        <w:p w:rsidR="00597238" w:rsidRPr="0060628B" w:rsidRDefault="00597238" w:rsidP="0060628B">
          <w:pPr>
            <w:pStyle w:val="Peudepgina"/>
            <w:rPr>
              <w:rFonts w:ascii="Noto Sans" w:hAnsi="Noto Sans" w:cs="Noto Sans"/>
              <w:color w:val="FF0000"/>
            </w:rPr>
          </w:pPr>
          <w:proofErr w:type="spellStart"/>
          <w:r w:rsidRPr="0060628B">
            <w:rPr>
              <w:rFonts w:ascii="Noto Sans" w:hAnsi="Noto Sans" w:cs="Noto Sans"/>
              <w:color w:val="FF0000"/>
              <w:lang w:val="ca-ES"/>
            </w:rPr>
            <w:t>jcca.caib.es</w:t>
          </w:r>
          <w:proofErr w:type="spellEnd"/>
        </w:p>
      </w:tc>
    </w:tr>
  </w:tbl>
  <w:p w:rsidR="00597238" w:rsidRPr="00901173" w:rsidRDefault="0059723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38" w:rsidRDefault="00597238" w:rsidP="002F3D33">
      <w:r>
        <w:separator/>
      </w:r>
    </w:p>
  </w:footnote>
  <w:footnote w:type="continuationSeparator" w:id="0">
    <w:p w:rsidR="00597238" w:rsidRDefault="00597238" w:rsidP="002F3D33">
      <w:r>
        <w:continuationSeparator/>
      </w:r>
    </w:p>
  </w:footnote>
  <w:footnote w:id="1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Els contractes privats de les administracions públiques inclosos en l’article 44.1 de </w:t>
      </w:r>
      <w:proofErr w:type="spellStart"/>
      <w:r w:rsidRPr="00CB6BC3">
        <w:rPr>
          <w:rFonts w:ascii="Noto Sans" w:hAnsi="Noto Sans" w:cs="Noto Sans"/>
          <w:sz w:val="16"/>
          <w:szCs w:val="16"/>
          <w:lang w:val="ca-ES"/>
        </w:rPr>
        <w:t>l’LCSP</w:t>
      </w:r>
      <w:proofErr w:type="spellEnd"/>
      <w:r w:rsidRPr="00CB6BC3">
        <w:rPr>
          <w:rFonts w:ascii="Noto Sans" w:hAnsi="Noto Sans" w:cs="Noto Sans"/>
          <w:sz w:val="16"/>
          <w:szCs w:val="16"/>
          <w:lang w:val="ca-ES"/>
        </w:rPr>
        <w:t xml:space="preserve"> són els contractes a què fan referència els punts 1r i 2n de la lletra </w:t>
      </w:r>
      <w:r w:rsidRPr="00CB6BC3">
        <w:rPr>
          <w:rFonts w:ascii="Noto Sans" w:hAnsi="Noto Sans" w:cs="Noto Sans"/>
          <w:i/>
          <w:sz w:val="16"/>
          <w:szCs w:val="16"/>
          <w:lang w:val="ca-ES"/>
        </w:rPr>
        <w:t>a</w:t>
      </w:r>
      <w:r>
        <w:rPr>
          <w:rFonts w:ascii="Noto Sans" w:hAnsi="Noto Sans" w:cs="Noto Sans"/>
          <w:i/>
          <w:sz w:val="16"/>
          <w:szCs w:val="16"/>
          <w:lang w:val="ca-ES"/>
        </w:rPr>
        <w:t>)</w:t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de l’article 25.1 de </w:t>
      </w:r>
      <w:proofErr w:type="spellStart"/>
      <w:r w:rsidRPr="00CB6BC3">
        <w:rPr>
          <w:rFonts w:ascii="Noto Sans" w:hAnsi="Noto Sans" w:cs="Noto Sans"/>
          <w:sz w:val="16"/>
          <w:szCs w:val="16"/>
          <w:lang w:val="ca-ES"/>
        </w:rPr>
        <w:t>l’LCSP</w:t>
      </w:r>
      <w:proofErr w:type="spellEnd"/>
      <w:r w:rsidRPr="00CB6BC3">
        <w:rPr>
          <w:rFonts w:ascii="Noto Sans" w:hAnsi="Noto Sans" w:cs="Noto Sans"/>
          <w:sz w:val="16"/>
          <w:szCs w:val="16"/>
          <w:lang w:val="ca-ES"/>
        </w:rPr>
        <w:t>.</w:t>
      </w:r>
    </w:p>
  </w:footnote>
  <w:footnote w:id="2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Si fa l’adjudicació un òrgan unipersonal (per exemple, el </w:t>
      </w:r>
      <w:r w:rsidRPr="00272A61">
        <w:rPr>
          <w:rFonts w:ascii="Noto Sans" w:hAnsi="Noto Sans" w:cs="Noto Sans"/>
          <w:sz w:val="16"/>
          <w:szCs w:val="16"/>
          <w:lang w:val="ca-ES"/>
        </w:rPr>
        <w:t xml:space="preserve">conseller) s’ha de dir </w:t>
      </w:r>
      <w:r w:rsidRPr="00272A61">
        <w:rPr>
          <w:rFonts w:ascii="Noto Sans" w:hAnsi="Noto Sans" w:cs="Noto Sans"/>
          <w:i/>
          <w:sz w:val="16"/>
          <w:szCs w:val="16"/>
          <w:lang w:val="ca-ES"/>
        </w:rPr>
        <w:t>resolució</w:t>
      </w:r>
      <w:r w:rsidRPr="00272A61">
        <w:rPr>
          <w:rFonts w:ascii="Noto Sans" w:hAnsi="Noto Sans" w:cs="Noto Sans"/>
          <w:sz w:val="16"/>
          <w:szCs w:val="16"/>
          <w:lang w:val="ca-ES"/>
        </w:rPr>
        <w:t xml:space="preserve"> i no </w:t>
      </w:r>
      <w:r w:rsidRPr="00272A61">
        <w:rPr>
          <w:rFonts w:ascii="Noto Sans" w:hAnsi="Noto Sans" w:cs="Noto Sans"/>
          <w:i/>
          <w:sz w:val="16"/>
          <w:szCs w:val="16"/>
          <w:lang w:val="ca-ES"/>
        </w:rPr>
        <w:t>acord</w:t>
      </w:r>
      <w:r w:rsidRPr="00272A61">
        <w:rPr>
          <w:rFonts w:ascii="Noto Sans" w:hAnsi="Noto Sans" w:cs="Noto Sans"/>
          <w:sz w:val="16"/>
          <w:szCs w:val="16"/>
          <w:lang w:val="ca-ES"/>
        </w:rPr>
        <w:t>. Si voleu, podeu afegir, segons correspongui, l’expressió “que exhaureix la via administrativa” o</w:t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l’expressió “que no exhaureix la via administrativa”.</w:t>
      </w:r>
    </w:p>
  </w:footnote>
  <w:footnote w:id="3">
    <w:p w:rsidR="00597238" w:rsidRPr="00446A2B" w:rsidRDefault="00597238" w:rsidP="00CB6BC3">
      <w:pPr>
        <w:pStyle w:val="Textonotapie"/>
        <w:rPr>
          <w:rFonts w:ascii="Noto Sans" w:hAnsi="Noto Sans" w:cs="Noto Sans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l’article 50.1</w:t>
      </w:r>
      <w:r>
        <w:rPr>
          <w:rFonts w:ascii="Noto Sans" w:hAnsi="Noto Sans" w:cs="Noto Sans"/>
          <w:sz w:val="16"/>
          <w:szCs w:val="16"/>
          <w:lang w:val="ca-ES"/>
        </w:rPr>
        <w:t>.</w:t>
      </w:r>
      <w:r w:rsidRPr="00CB6BC3">
        <w:rPr>
          <w:rFonts w:ascii="Noto Sans" w:hAnsi="Noto Sans" w:cs="Noto Sans"/>
          <w:i/>
          <w:sz w:val="16"/>
          <w:szCs w:val="16"/>
          <w:lang w:val="ca-ES"/>
        </w:rPr>
        <w:t>d</w:t>
      </w:r>
      <w:r>
        <w:rPr>
          <w:rFonts w:ascii="Noto Sans" w:hAnsi="Noto Sans" w:cs="Noto Sans"/>
          <w:i/>
          <w:sz w:val="16"/>
          <w:szCs w:val="16"/>
          <w:lang w:val="ca-ES"/>
        </w:rPr>
        <w:t>)</w:t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de la Llei de contractes del sector públic en relació amb la disposició addicional quinzena.</w:t>
      </w:r>
    </w:p>
  </w:footnote>
  <w:footnote w:id="4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lang w:val="ca-ES"/>
        </w:rPr>
        <w:footnoteRef/>
      </w:r>
      <w:r w:rsidRPr="00CB6BC3">
        <w:rPr>
          <w:rFonts w:ascii="Noto Sans" w:hAnsi="Noto Sans" w:cs="Noto Sans"/>
          <w:sz w:val="16"/>
          <w:lang w:val="ca-ES"/>
        </w:rPr>
        <w:t xml:space="preserve"> Si l’exclusió l’acorda la mesa (òrgan col·legiat), s’ha de dir </w:t>
      </w:r>
      <w:r w:rsidRPr="00CB6BC3">
        <w:rPr>
          <w:rFonts w:ascii="Noto Sans" w:hAnsi="Noto Sans" w:cs="Noto Sans"/>
          <w:i/>
          <w:sz w:val="16"/>
          <w:lang w:val="ca-ES"/>
        </w:rPr>
        <w:t>acord</w:t>
      </w:r>
      <w:r w:rsidRPr="00CB6BC3">
        <w:rPr>
          <w:rFonts w:ascii="Noto Sans" w:hAnsi="Noto Sans" w:cs="Noto Sans"/>
          <w:sz w:val="16"/>
          <w:lang w:val="ca-ES"/>
        </w:rPr>
        <w:t xml:space="preserve"> (i no </w:t>
      </w:r>
      <w:r w:rsidRPr="00CB6BC3">
        <w:rPr>
          <w:rFonts w:ascii="Noto Sans" w:hAnsi="Noto Sans" w:cs="Noto Sans"/>
          <w:i/>
          <w:sz w:val="16"/>
          <w:lang w:val="ca-ES"/>
        </w:rPr>
        <w:t>resolució</w:t>
      </w:r>
      <w:r w:rsidRPr="00CB6BC3">
        <w:rPr>
          <w:rFonts w:ascii="Noto Sans" w:hAnsi="Noto Sans" w:cs="Noto Sans"/>
          <w:sz w:val="16"/>
          <w:lang w:val="ca-ES"/>
        </w:rPr>
        <w:t>).</w:t>
      </w:r>
      <w:r>
        <w:rPr>
          <w:rFonts w:ascii="Noto Sans" w:hAnsi="Noto Sans" w:cs="Noto Sans"/>
          <w:sz w:val="16"/>
          <w:lang w:val="ca-ES"/>
        </w:rPr>
        <w:t xml:space="preserve"> </w:t>
      </w:r>
      <w:r w:rsidRPr="00AE77BC">
        <w:rPr>
          <w:rFonts w:ascii="Noto Sans" w:hAnsi="Noto Sans" w:cs="Noto Sans"/>
          <w:sz w:val="16"/>
          <w:szCs w:val="16"/>
          <w:lang w:val="ca-ES"/>
        </w:rPr>
        <w:t>Si voleu, podeu afegir, segons correspongui, l’expressió “que exhaureix la via administrativa” o l’expressió “que no exhaureix la via administrativa”.</w:t>
      </w:r>
    </w:p>
  </w:footnote>
  <w:footnote w:id="5">
    <w:p w:rsidR="00597238" w:rsidRPr="00446A2B" w:rsidRDefault="00597238" w:rsidP="00CB6BC3">
      <w:pPr>
        <w:pStyle w:val="Textonotapie"/>
        <w:rPr>
          <w:rFonts w:ascii="Noto Sans" w:hAnsi="Noto Sans" w:cs="Noto Sans"/>
          <w:sz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lang w:val="ca-ES"/>
        </w:rPr>
        <w:footnoteRef/>
      </w:r>
      <w:r w:rsidRPr="00CB6BC3">
        <w:rPr>
          <w:rFonts w:ascii="Noto Sans" w:hAnsi="Noto Sans" w:cs="Noto Sans"/>
          <w:sz w:val="16"/>
          <w:lang w:val="ca-ES"/>
        </w:rPr>
        <w:t xml:space="preserve"> Vegeu l’article 50.1</w:t>
      </w:r>
      <w:r>
        <w:rPr>
          <w:rFonts w:ascii="Noto Sans" w:hAnsi="Noto Sans" w:cs="Noto Sans"/>
          <w:sz w:val="16"/>
          <w:lang w:val="ca-ES"/>
        </w:rPr>
        <w:t>.</w:t>
      </w:r>
      <w:r w:rsidRPr="00CB6BC3">
        <w:rPr>
          <w:rFonts w:ascii="Noto Sans" w:hAnsi="Noto Sans" w:cs="Noto Sans"/>
          <w:i/>
          <w:sz w:val="16"/>
          <w:lang w:val="ca-ES"/>
        </w:rPr>
        <w:t>c</w:t>
      </w:r>
      <w:r>
        <w:rPr>
          <w:rFonts w:ascii="Noto Sans" w:hAnsi="Noto Sans" w:cs="Noto Sans"/>
          <w:i/>
          <w:sz w:val="16"/>
          <w:lang w:val="ca-ES"/>
        </w:rPr>
        <w:t>)</w:t>
      </w:r>
      <w:r w:rsidRPr="00CB6BC3">
        <w:rPr>
          <w:rFonts w:ascii="Noto Sans" w:hAnsi="Noto Sans" w:cs="Noto Sans"/>
          <w:sz w:val="16"/>
          <w:lang w:val="ca-ES"/>
        </w:rPr>
        <w:t xml:space="preserve"> de la Llei de contractes del sector públic.</w:t>
      </w:r>
    </w:p>
  </w:footnote>
  <w:footnote w:id="6">
    <w:p w:rsidR="00597238" w:rsidRPr="00446A2B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446A2B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446A2B">
        <w:rPr>
          <w:rFonts w:ascii="Noto Sans" w:hAnsi="Noto Sans" w:cs="Noto Sans"/>
          <w:sz w:val="16"/>
          <w:szCs w:val="16"/>
          <w:lang w:val="ca-ES"/>
        </w:rPr>
        <w:t xml:space="preserve"> Si l’acte prové d’un òrgan unipersonal (per exemple, el conseller) s’ha de dir </w:t>
      </w:r>
      <w:r w:rsidRPr="00446A2B">
        <w:rPr>
          <w:rFonts w:ascii="Noto Sans" w:hAnsi="Noto Sans" w:cs="Noto Sans"/>
          <w:i/>
          <w:sz w:val="16"/>
          <w:szCs w:val="16"/>
          <w:lang w:val="ca-ES"/>
        </w:rPr>
        <w:t>resolució</w:t>
      </w:r>
      <w:r w:rsidRPr="00446A2B">
        <w:rPr>
          <w:rFonts w:ascii="Noto Sans" w:hAnsi="Noto Sans" w:cs="Noto Sans"/>
          <w:sz w:val="16"/>
          <w:szCs w:val="16"/>
          <w:lang w:val="ca-ES"/>
        </w:rPr>
        <w:t xml:space="preserve"> i no </w:t>
      </w:r>
      <w:r w:rsidRPr="00446A2B">
        <w:rPr>
          <w:rFonts w:ascii="Noto Sans" w:hAnsi="Noto Sans" w:cs="Noto Sans"/>
          <w:i/>
          <w:sz w:val="16"/>
          <w:szCs w:val="16"/>
          <w:lang w:val="ca-ES"/>
        </w:rPr>
        <w:t>acord</w:t>
      </w:r>
      <w:r w:rsidRPr="00446A2B">
        <w:rPr>
          <w:rFonts w:ascii="Noto Sans" w:hAnsi="Noto Sans" w:cs="Noto Sans"/>
          <w:sz w:val="16"/>
          <w:szCs w:val="16"/>
          <w:lang w:val="ca-ES"/>
        </w:rPr>
        <w:t>.</w:t>
      </w:r>
    </w:p>
  </w:footnote>
  <w:footnote w:id="7">
    <w:p w:rsidR="00597238" w:rsidRPr="00446A2B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6.</w:t>
      </w:r>
    </w:p>
  </w:footnote>
  <w:footnote w:id="8">
    <w:p w:rsidR="00597238" w:rsidRPr="000156AC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4A3B56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4A3B56">
        <w:rPr>
          <w:rFonts w:ascii="Noto Sans" w:hAnsi="Noto Sans" w:cs="Noto Sans"/>
          <w:sz w:val="16"/>
          <w:szCs w:val="16"/>
          <w:lang w:val="ca-ES"/>
        </w:rPr>
        <w:t xml:space="preserve"> En el cas d’organismes autònoms i altres ens de dret públic, s’interposa el recurs d’alçada impropi de l’article</w:t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58.4 de la Llei 3/2003 si l’acte no exhaureix la via administrativa i els estatuts o la norma de creació de </w:t>
      </w:r>
      <w:proofErr w:type="spellStart"/>
      <w:r w:rsidRPr="00CB6BC3">
        <w:rPr>
          <w:rFonts w:ascii="Noto Sans" w:hAnsi="Noto Sans" w:cs="Noto Sans"/>
          <w:sz w:val="16"/>
          <w:szCs w:val="16"/>
          <w:lang w:val="ca-ES"/>
        </w:rPr>
        <w:t>l’ens</w:t>
      </w:r>
      <w:proofErr w:type="spellEnd"/>
      <w:r w:rsidRPr="00CB6BC3">
        <w:rPr>
          <w:rFonts w:ascii="Noto Sans" w:hAnsi="Noto Sans" w:cs="Noto Sans"/>
          <w:sz w:val="16"/>
          <w:szCs w:val="16"/>
          <w:lang w:val="ca-ES"/>
        </w:rPr>
        <w:t xml:space="preserve"> no preveuen recurs d’alçada davant algun òrgan del mateix ens, o recurs d’alçada davant l’òrgan del mateix ens que, si s’escau, prevegin els estatuts o la norma de creació de </w:t>
      </w:r>
      <w:proofErr w:type="spellStart"/>
      <w:r w:rsidRPr="00CB6BC3">
        <w:rPr>
          <w:rFonts w:ascii="Noto Sans" w:hAnsi="Noto Sans" w:cs="Noto Sans"/>
          <w:sz w:val="16"/>
          <w:szCs w:val="16"/>
          <w:lang w:val="ca-ES"/>
        </w:rPr>
        <w:t>l’ens</w:t>
      </w:r>
      <w:proofErr w:type="spellEnd"/>
      <w:r w:rsidRPr="00CB6BC3">
        <w:rPr>
          <w:rFonts w:ascii="Noto Sans" w:hAnsi="Noto Sans" w:cs="Noto Sans"/>
          <w:sz w:val="16"/>
          <w:szCs w:val="16"/>
          <w:lang w:val="ca-ES"/>
        </w:rPr>
        <w:t xml:space="preserve">. </w:t>
      </w:r>
      <w:proofErr w:type="spellStart"/>
      <w:r w:rsidRPr="00CB6BC3">
        <w:rPr>
          <w:rFonts w:ascii="Noto Sans" w:hAnsi="Noto Sans" w:cs="Noto Sans"/>
          <w:sz w:val="16"/>
          <w:szCs w:val="16"/>
          <w:lang w:val="ca-ES"/>
        </w:rPr>
        <w:t>Adaptau</w:t>
      </w:r>
      <w:proofErr w:type="spellEnd"/>
      <w:r w:rsidRPr="00CB6BC3">
        <w:rPr>
          <w:rFonts w:ascii="Noto Sans" w:hAnsi="Noto Sans" w:cs="Noto Sans"/>
          <w:sz w:val="16"/>
          <w:szCs w:val="16"/>
          <w:lang w:val="ca-ES"/>
        </w:rPr>
        <w:t xml:space="preserve"> el peu de recurs en cas que no sigui aplicable l’article 58.4 de la Llei 3/2003.</w:t>
      </w:r>
    </w:p>
  </w:footnote>
  <w:footnote w:id="9">
    <w:p w:rsidR="00597238" w:rsidRPr="006F24F8" w:rsidRDefault="00597238" w:rsidP="00CB6BC3">
      <w:pPr>
        <w:pStyle w:val="Textonotapie"/>
      </w:pPr>
      <w:r w:rsidRPr="00CB6BC3">
        <w:rPr>
          <w:rStyle w:val="Refdenotaalpie"/>
        </w:rPr>
        <w:footnoteRef/>
      </w:r>
      <w:r w:rsidRPr="00CB6BC3">
        <w:t xml:space="preserve"> </w:t>
      </w:r>
      <w:r w:rsidRPr="00CB6BC3">
        <w:rPr>
          <w:rFonts w:ascii="Noto Sans" w:hAnsi="Noto Sans" w:cs="Noto Sans"/>
          <w:sz w:val="16"/>
          <w:szCs w:val="16"/>
          <w:lang w:val="ca-ES"/>
        </w:rPr>
        <w:t>Vegeu la nota 1.</w:t>
      </w:r>
    </w:p>
  </w:footnote>
  <w:footnote w:id="10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6.</w:t>
      </w:r>
    </w:p>
  </w:footnote>
  <w:footnote w:id="11">
    <w:p w:rsidR="00597238" w:rsidRPr="00D038BB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l’article 50.1</w:t>
      </w:r>
      <w:r>
        <w:rPr>
          <w:rFonts w:ascii="Noto Sans" w:hAnsi="Noto Sans" w:cs="Noto Sans"/>
          <w:sz w:val="16"/>
          <w:szCs w:val="16"/>
          <w:lang w:val="ca-ES"/>
        </w:rPr>
        <w:t>.</w:t>
      </w:r>
      <w:r w:rsidRPr="00CB6BC3">
        <w:rPr>
          <w:rFonts w:ascii="Noto Sans" w:hAnsi="Noto Sans" w:cs="Noto Sans"/>
          <w:i/>
          <w:sz w:val="16"/>
          <w:szCs w:val="16"/>
          <w:lang w:val="ca-ES"/>
        </w:rPr>
        <w:t>g</w:t>
      </w:r>
      <w:r>
        <w:rPr>
          <w:rFonts w:ascii="Noto Sans" w:hAnsi="Noto Sans" w:cs="Noto Sans"/>
          <w:i/>
          <w:sz w:val="16"/>
          <w:szCs w:val="16"/>
          <w:lang w:val="ca-ES"/>
        </w:rPr>
        <w:t>)</w:t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de la Llei de contractes del sector públic en relació amb la disposició addicional quinzena.</w:t>
      </w:r>
    </w:p>
    <w:p w:rsidR="00597238" w:rsidRPr="00D038BB" w:rsidRDefault="00597238" w:rsidP="00CB6BC3">
      <w:pPr>
        <w:pStyle w:val="Textonotapie"/>
        <w:rPr>
          <w:lang w:val="ca-ES"/>
        </w:rPr>
      </w:pPr>
    </w:p>
  </w:footnote>
  <w:footnote w:id="12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2.</w:t>
      </w:r>
    </w:p>
  </w:footnote>
  <w:footnote w:id="13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2.</w:t>
      </w:r>
    </w:p>
  </w:footnote>
  <w:footnote w:id="14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8.</w:t>
      </w:r>
    </w:p>
  </w:footnote>
  <w:footnote w:id="15">
    <w:p w:rsidR="00597238" w:rsidRPr="00787F54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Si fa l’exclusió un òrgan unipersonal (per exemple, el conseller) s’ha de dir </w:t>
      </w:r>
      <w:r w:rsidRPr="00CB6BC3">
        <w:rPr>
          <w:rFonts w:ascii="Noto Sans" w:hAnsi="Noto Sans" w:cs="Noto Sans"/>
          <w:i/>
          <w:sz w:val="16"/>
          <w:szCs w:val="16"/>
          <w:lang w:val="ca-ES"/>
        </w:rPr>
        <w:t>resolució</w:t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i no </w:t>
      </w:r>
      <w:r w:rsidRPr="00CB6BC3">
        <w:rPr>
          <w:rFonts w:ascii="Noto Sans" w:hAnsi="Noto Sans" w:cs="Noto Sans"/>
          <w:i/>
          <w:sz w:val="16"/>
          <w:szCs w:val="16"/>
          <w:lang w:val="ca-ES"/>
        </w:rPr>
        <w:t>acord</w:t>
      </w:r>
      <w:r w:rsidRPr="00CB6BC3">
        <w:rPr>
          <w:rFonts w:ascii="Noto Sans" w:hAnsi="Noto Sans" w:cs="Noto Sans"/>
          <w:sz w:val="16"/>
          <w:szCs w:val="16"/>
          <w:lang w:val="ca-ES"/>
        </w:rPr>
        <w:t>.</w:t>
      </w:r>
    </w:p>
  </w:footnote>
  <w:footnote w:id="16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15.</w:t>
      </w:r>
    </w:p>
  </w:footnote>
  <w:footnote w:id="17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Si l’exclusió l’acorda la mesa, és millor concretar aquest òrgan (i no dir, genèricament, l’òrgan que ha dictat l’acte objecte d’impugnació). El mateix cal dir pel que fa a l’òrgan de contractació (per exemple, el conseller).</w:t>
      </w:r>
    </w:p>
  </w:footnote>
  <w:footnote w:id="18">
    <w:p w:rsidR="00597238" w:rsidRPr="00D907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6.</w:t>
      </w:r>
    </w:p>
  </w:footnote>
  <w:footnote w:id="19">
    <w:p w:rsidR="00597238" w:rsidRPr="00CB6BC3" w:rsidRDefault="00597238" w:rsidP="00CB6BC3">
      <w:pPr>
        <w:pStyle w:val="Textonotapie"/>
        <w:rPr>
          <w:lang w:val="es-ES_tradnl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6.</w:t>
      </w:r>
    </w:p>
  </w:footnote>
  <w:footnote w:id="20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8.</w:t>
      </w:r>
    </w:p>
  </w:footnote>
  <w:footnote w:id="21">
    <w:p w:rsidR="00597238" w:rsidRPr="00CB6BC3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6.</w:t>
      </w:r>
    </w:p>
  </w:footnote>
  <w:footnote w:id="22">
    <w:p w:rsidR="00597238" w:rsidRPr="00CB6BC3" w:rsidRDefault="00597238" w:rsidP="00CB6BC3">
      <w:pPr>
        <w:pStyle w:val="Textonotapie"/>
        <w:rPr>
          <w:lang w:val="es-ES_tradnl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6.</w:t>
      </w:r>
    </w:p>
  </w:footnote>
  <w:footnote w:id="23">
    <w:p w:rsidR="00597238" w:rsidRPr="00DF3939" w:rsidRDefault="00597238" w:rsidP="00CB6BC3">
      <w:pPr>
        <w:pStyle w:val="Textonotapie"/>
        <w:rPr>
          <w:rFonts w:ascii="Noto Sans" w:hAnsi="Noto Sans" w:cs="Noto Sans"/>
          <w:sz w:val="16"/>
          <w:szCs w:val="16"/>
          <w:lang w:val="ca-ES"/>
        </w:rPr>
      </w:pPr>
      <w:r w:rsidRPr="00CB6BC3">
        <w:rPr>
          <w:rStyle w:val="Refdenotaalpie"/>
          <w:rFonts w:ascii="Noto Sans" w:hAnsi="Noto Sans" w:cs="Noto Sans"/>
          <w:sz w:val="16"/>
          <w:szCs w:val="16"/>
          <w:lang w:val="ca-ES"/>
        </w:rPr>
        <w:footnoteRef/>
      </w:r>
      <w:r w:rsidRPr="00CB6BC3">
        <w:rPr>
          <w:rFonts w:ascii="Noto Sans" w:hAnsi="Noto Sans" w:cs="Noto Sans"/>
          <w:sz w:val="16"/>
          <w:szCs w:val="16"/>
          <w:lang w:val="ca-ES"/>
        </w:rPr>
        <w:t xml:space="preserve"> Vegeu la nota 8.</w:t>
      </w:r>
    </w:p>
  </w:footnote>
  <w:footnote w:id="24">
    <w:p w:rsidR="00597238" w:rsidRPr="00E34DC8" w:rsidRDefault="00597238" w:rsidP="00CB6BC3">
      <w:pPr>
        <w:pStyle w:val="Textonotapie"/>
      </w:pPr>
      <w:r w:rsidRPr="00CB6BC3">
        <w:rPr>
          <w:rStyle w:val="Refdenotaalpie"/>
        </w:rPr>
        <w:footnoteRef/>
      </w:r>
      <w:r w:rsidRPr="00CB6BC3">
        <w:t xml:space="preserve"> </w:t>
      </w:r>
      <w:r w:rsidRPr="00CB6BC3">
        <w:rPr>
          <w:rFonts w:ascii="Noto Sans" w:hAnsi="Noto Sans" w:cs="Noto Sans"/>
          <w:sz w:val="16"/>
          <w:szCs w:val="16"/>
          <w:lang w:val="ca-ES"/>
        </w:rPr>
        <w:t>Vegeu la nota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8" w:rsidRDefault="005972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8" w:rsidRDefault="005972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8" w:rsidRDefault="00597238" w:rsidP="003559A2">
    <w:pPr>
      <w:pStyle w:val="Encabezado"/>
      <w:spacing w:after="200"/>
      <w:ind w:left="-1701"/>
      <w:rPr>
        <w:noProof/>
        <w:lang w:eastAsia="ca-ES"/>
      </w:rPr>
    </w:pPr>
    <w:r>
      <w:rPr>
        <w:noProof/>
        <w:lang w:val="es-ES" w:eastAsia="es-ES"/>
      </w:rPr>
      <w:drawing>
        <wp:inline distT="0" distB="0" distL="0" distR="0">
          <wp:extent cx="1838325" cy="1771650"/>
          <wp:effectExtent l="0" t="0" r="0" b="0"/>
          <wp:docPr id="1" name="Imagen 1" descr="CHIS_JCCA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HIS_JCCA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A92"/>
    <w:multiLevelType w:val="hybridMultilevel"/>
    <w:tmpl w:val="12EE9A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0EF3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B7795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330D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56612"/>
    <w:multiLevelType w:val="hybridMultilevel"/>
    <w:tmpl w:val="62A6E85C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5429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25D6B"/>
    <w:multiLevelType w:val="hybridMultilevel"/>
    <w:tmpl w:val="A8FA2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5451E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48270E"/>
    <w:multiLevelType w:val="hybridMultilevel"/>
    <w:tmpl w:val="B4E89930"/>
    <w:lvl w:ilvl="0" w:tplc="4C9C7F18">
      <w:start w:val="1"/>
      <w:numFmt w:val="lowerLetter"/>
      <w:lvlText w:val="%1)"/>
      <w:lvlJc w:val="left"/>
      <w:pPr>
        <w:ind w:left="107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DF5673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23575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DD1B22"/>
    <w:multiLevelType w:val="hybridMultilevel"/>
    <w:tmpl w:val="3BD26E68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1F3A"/>
    <w:multiLevelType w:val="hybridMultilevel"/>
    <w:tmpl w:val="A8FA2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0E41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71269"/>
    <w:multiLevelType w:val="hybridMultilevel"/>
    <w:tmpl w:val="E710FA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74228"/>
    <w:multiLevelType w:val="hybridMultilevel"/>
    <w:tmpl w:val="7A3CE62A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0254E"/>
    <w:multiLevelType w:val="hybridMultilevel"/>
    <w:tmpl w:val="01F2F62A"/>
    <w:lvl w:ilvl="0" w:tplc="701696E0">
      <w:start w:val="1"/>
      <w:numFmt w:val="lowerLetter"/>
      <w:lvlText w:val="%1)"/>
      <w:lvlJc w:val="left"/>
      <w:pPr>
        <w:ind w:left="1069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F0166"/>
    <w:multiLevelType w:val="hybridMultilevel"/>
    <w:tmpl w:val="C8D87B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B785E"/>
    <w:multiLevelType w:val="hybridMultilevel"/>
    <w:tmpl w:val="B93CC41E"/>
    <w:lvl w:ilvl="0" w:tplc="DD86F218">
      <w:start w:val="6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LegacySanITC-BookO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5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E4CDF"/>
    <w:rsid w:val="0001132A"/>
    <w:rsid w:val="000156CD"/>
    <w:rsid w:val="00016BEE"/>
    <w:rsid w:val="00023205"/>
    <w:rsid w:val="000237A9"/>
    <w:rsid w:val="00023CB5"/>
    <w:rsid w:val="0002526B"/>
    <w:rsid w:val="00034A40"/>
    <w:rsid w:val="00036B37"/>
    <w:rsid w:val="00050D54"/>
    <w:rsid w:val="00050F5F"/>
    <w:rsid w:val="00052A31"/>
    <w:rsid w:val="00054F39"/>
    <w:rsid w:val="00074F0B"/>
    <w:rsid w:val="00092B9B"/>
    <w:rsid w:val="000950E0"/>
    <w:rsid w:val="000A63D2"/>
    <w:rsid w:val="000A7669"/>
    <w:rsid w:val="000B1813"/>
    <w:rsid w:val="000B184C"/>
    <w:rsid w:val="000B21F2"/>
    <w:rsid w:val="000B5BDA"/>
    <w:rsid w:val="000B6240"/>
    <w:rsid w:val="000B792E"/>
    <w:rsid w:val="000D7FC3"/>
    <w:rsid w:val="000F17D4"/>
    <w:rsid w:val="000F7ABC"/>
    <w:rsid w:val="00103312"/>
    <w:rsid w:val="0010508B"/>
    <w:rsid w:val="00110925"/>
    <w:rsid w:val="00110FE4"/>
    <w:rsid w:val="00114152"/>
    <w:rsid w:val="00124D9B"/>
    <w:rsid w:val="001266B7"/>
    <w:rsid w:val="00131D93"/>
    <w:rsid w:val="00144C26"/>
    <w:rsid w:val="00147D33"/>
    <w:rsid w:val="0017068E"/>
    <w:rsid w:val="00186C5D"/>
    <w:rsid w:val="00194160"/>
    <w:rsid w:val="001B0866"/>
    <w:rsid w:val="001B1BCC"/>
    <w:rsid w:val="001B4283"/>
    <w:rsid w:val="001C661D"/>
    <w:rsid w:val="001C75A9"/>
    <w:rsid w:val="001C76E5"/>
    <w:rsid w:val="001D2A3E"/>
    <w:rsid w:val="001D3D05"/>
    <w:rsid w:val="001D7D87"/>
    <w:rsid w:val="001E5FD1"/>
    <w:rsid w:val="0020001D"/>
    <w:rsid w:val="00214CEE"/>
    <w:rsid w:val="00222923"/>
    <w:rsid w:val="002241F6"/>
    <w:rsid w:val="002266B1"/>
    <w:rsid w:val="0023588E"/>
    <w:rsid w:val="002418EF"/>
    <w:rsid w:val="002425DA"/>
    <w:rsid w:val="00245C5A"/>
    <w:rsid w:val="002502C7"/>
    <w:rsid w:val="00252F91"/>
    <w:rsid w:val="0025741D"/>
    <w:rsid w:val="002635A5"/>
    <w:rsid w:val="00266125"/>
    <w:rsid w:val="00266D3D"/>
    <w:rsid w:val="00272A61"/>
    <w:rsid w:val="00274B69"/>
    <w:rsid w:val="0029653D"/>
    <w:rsid w:val="002A3643"/>
    <w:rsid w:val="002A3EC2"/>
    <w:rsid w:val="002A3F7C"/>
    <w:rsid w:val="002C075E"/>
    <w:rsid w:val="002C72ED"/>
    <w:rsid w:val="002C78F4"/>
    <w:rsid w:val="002C7D03"/>
    <w:rsid w:val="002D071C"/>
    <w:rsid w:val="002D0E1F"/>
    <w:rsid w:val="002E1359"/>
    <w:rsid w:val="002E219A"/>
    <w:rsid w:val="002F1FA3"/>
    <w:rsid w:val="002F3B55"/>
    <w:rsid w:val="002F3D33"/>
    <w:rsid w:val="002F747D"/>
    <w:rsid w:val="0030163C"/>
    <w:rsid w:val="00307F7A"/>
    <w:rsid w:val="00322246"/>
    <w:rsid w:val="00323D33"/>
    <w:rsid w:val="00331224"/>
    <w:rsid w:val="003403A6"/>
    <w:rsid w:val="003419D5"/>
    <w:rsid w:val="003559A2"/>
    <w:rsid w:val="00357840"/>
    <w:rsid w:val="00367926"/>
    <w:rsid w:val="00367ECB"/>
    <w:rsid w:val="00373894"/>
    <w:rsid w:val="003744BA"/>
    <w:rsid w:val="003866E4"/>
    <w:rsid w:val="00392DD5"/>
    <w:rsid w:val="003B638D"/>
    <w:rsid w:val="003C2060"/>
    <w:rsid w:val="003C228C"/>
    <w:rsid w:val="003C3C7F"/>
    <w:rsid w:val="003C5A5E"/>
    <w:rsid w:val="003D785A"/>
    <w:rsid w:val="003F1D3D"/>
    <w:rsid w:val="003F6178"/>
    <w:rsid w:val="003F6E57"/>
    <w:rsid w:val="003F771A"/>
    <w:rsid w:val="00420030"/>
    <w:rsid w:val="00437126"/>
    <w:rsid w:val="00440165"/>
    <w:rsid w:val="00466CDE"/>
    <w:rsid w:val="0046726F"/>
    <w:rsid w:val="00485578"/>
    <w:rsid w:val="004A01F8"/>
    <w:rsid w:val="004A0E32"/>
    <w:rsid w:val="004A0E9D"/>
    <w:rsid w:val="004A3B56"/>
    <w:rsid w:val="004A67AC"/>
    <w:rsid w:val="004B2005"/>
    <w:rsid w:val="004B4F2F"/>
    <w:rsid w:val="004C0AD7"/>
    <w:rsid w:val="004C6BE5"/>
    <w:rsid w:val="004D2A64"/>
    <w:rsid w:val="0050440F"/>
    <w:rsid w:val="00507E34"/>
    <w:rsid w:val="00512D8C"/>
    <w:rsid w:val="005337B9"/>
    <w:rsid w:val="0053764A"/>
    <w:rsid w:val="00552990"/>
    <w:rsid w:val="005622F6"/>
    <w:rsid w:val="00564ED7"/>
    <w:rsid w:val="00570A54"/>
    <w:rsid w:val="00572B12"/>
    <w:rsid w:val="00574AA6"/>
    <w:rsid w:val="00577751"/>
    <w:rsid w:val="00586F70"/>
    <w:rsid w:val="00594D8D"/>
    <w:rsid w:val="005967EF"/>
    <w:rsid w:val="00597238"/>
    <w:rsid w:val="005C057F"/>
    <w:rsid w:val="005D3A31"/>
    <w:rsid w:val="005D71C9"/>
    <w:rsid w:val="005E2CF5"/>
    <w:rsid w:val="005E3236"/>
    <w:rsid w:val="005F0599"/>
    <w:rsid w:val="006013FF"/>
    <w:rsid w:val="00602EC1"/>
    <w:rsid w:val="0060628B"/>
    <w:rsid w:val="00615841"/>
    <w:rsid w:val="006226CD"/>
    <w:rsid w:val="00635971"/>
    <w:rsid w:val="00637409"/>
    <w:rsid w:val="006377DF"/>
    <w:rsid w:val="00651C37"/>
    <w:rsid w:val="00663E55"/>
    <w:rsid w:val="006776B5"/>
    <w:rsid w:val="0068375E"/>
    <w:rsid w:val="00693C69"/>
    <w:rsid w:val="006B36E4"/>
    <w:rsid w:val="006B44BA"/>
    <w:rsid w:val="006B4CEB"/>
    <w:rsid w:val="006C2645"/>
    <w:rsid w:val="006C5013"/>
    <w:rsid w:val="006C6F05"/>
    <w:rsid w:val="006D0BDC"/>
    <w:rsid w:val="006D57E0"/>
    <w:rsid w:val="006E2381"/>
    <w:rsid w:val="006E4CDF"/>
    <w:rsid w:val="006F0D2E"/>
    <w:rsid w:val="006F510D"/>
    <w:rsid w:val="006F718E"/>
    <w:rsid w:val="0070143E"/>
    <w:rsid w:val="0072100A"/>
    <w:rsid w:val="007233E9"/>
    <w:rsid w:val="007265EF"/>
    <w:rsid w:val="007315AC"/>
    <w:rsid w:val="00742835"/>
    <w:rsid w:val="0074473A"/>
    <w:rsid w:val="00747601"/>
    <w:rsid w:val="00750C99"/>
    <w:rsid w:val="007567B3"/>
    <w:rsid w:val="00762CDE"/>
    <w:rsid w:val="00772EEB"/>
    <w:rsid w:val="00774D29"/>
    <w:rsid w:val="0079051C"/>
    <w:rsid w:val="0079675D"/>
    <w:rsid w:val="007C02D8"/>
    <w:rsid w:val="007C6AE1"/>
    <w:rsid w:val="007D487C"/>
    <w:rsid w:val="007D55F2"/>
    <w:rsid w:val="007E3CA1"/>
    <w:rsid w:val="007E47C9"/>
    <w:rsid w:val="007F36BC"/>
    <w:rsid w:val="007F6F4F"/>
    <w:rsid w:val="0081333C"/>
    <w:rsid w:val="00833D9F"/>
    <w:rsid w:val="00835690"/>
    <w:rsid w:val="0083573F"/>
    <w:rsid w:val="008401BA"/>
    <w:rsid w:val="008413FC"/>
    <w:rsid w:val="008417DE"/>
    <w:rsid w:val="00842E51"/>
    <w:rsid w:val="008442CE"/>
    <w:rsid w:val="0084519F"/>
    <w:rsid w:val="00863C8B"/>
    <w:rsid w:val="0086787C"/>
    <w:rsid w:val="00872B70"/>
    <w:rsid w:val="00880AB9"/>
    <w:rsid w:val="00884714"/>
    <w:rsid w:val="00884D10"/>
    <w:rsid w:val="00890E7B"/>
    <w:rsid w:val="00895D5B"/>
    <w:rsid w:val="008975C8"/>
    <w:rsid w:val="008A0899"/>
    <w:rsid w:val="008A09F1"/>
    <w:rsid w:val="008A0BCD"/>
    <w:rsid w:val="008A2615"/>
    <w:rsid w:val="008A3278"/>
    <w:rsid w:val="008A4F91"/>
    <w:rsid w:val="008A636B"/>
    <w:rsid w:val="008B5228"/>
    <w:rsid w:val="008B7970"/>
    <w:rsid w:val="008D5310"/>
    <w:rsid w:val="008D5DA5"/>
    <w:rsid w:val="008E248C"/>
    <w:rsid w:val="008E5F14"/>
    <w:rsid w:val="008E7421"/>
    <w:rsid w:val="008E78DE"/>
    <w:rsid w:val="008F0326"/>
    <w:rsid w:val="008F226D"/>
    <w:rsid w:val="008F3B79"/>
    <w:rsid w:val="008F3D44"/>
    <w:rsid w:val="00901055"/>
    <w:rsid w:val="00901173"/>
    <w:rsid w:val="009222DD"/>
    <w:rsid w:val="00941D64"/>
    <w:rsid w:val="0095686B"/>
    <w:rsid w:val="00971088"/>
    <w:rsid w:val="00971614"/>
    <w:rsid w:val="00980A16"/>
    <w:rsid w:val="009A0E69"/>
    <w:rsid w:val="009B3FD2"/>
    <w:rsid w:val="009C6D50"/>
    <w:rsid w:val="009C756D"/>
    <w:rsid w:val="009D0416"/>
    <w:rsid w:val="009D05A6"/>
    <w:rsid w:val="009D40E0"/>
    <w:rsid w:val="009F36D4"/>
    <w:rsid w:val="009F6B52"/>
    <w:rsid w:val="00A019DD"/>
    <w:rsid w:val="00A2137F"/>
    <w:rsid w:val="00A24F99"/>
    <w:rsid w:val="00A2591E"/>
    <w:rsid w:val="00A26C43"/>
    <w:rsid w:val="00A31C73"/>
    <w:rsid w:val="00A32066"/>
    <w:rsid w:val="00A33BEB"/>
    <w:rsid w:val="00A3503E"/>
    <w:rsid w:val="00A43CE2"/>
    <w:rsid w:val="00A45203"/>
    <w:rsid w:val="00A47754"/>
    <w:rsid w:val="00A503A0"/>
    <w:rsid w:val="00A51A13"/>
    <w:rsid w:val="00A53D54"/>
    <w:rsid w:val="00A61762"/>
    <w:rsid w:val="00A642FC"/>
    <w:rsid w:val="00A70754"/>
    <w:rsid w:val="00A861D0"/>
    <w:rsid w:val="00A90ED1"/>
    <w:rsid w:val="00A936FD"/>
    <w:rsid w:val="00A9443C"/>
    <w:rsid w:val="00A94FEA"/>
    <w:rsid w:val="00AA0DC9"/>
    <w:rsid w:val="00AA2E2E"/>
    <w:rsid w:val="00AB3C75"/>
    <w:rsid w:val="00AC5338"/>
    <w:rsid w:val="00AC7320"/>
    <w:rsid w:val="00AE77BC"/>
    <w:rsid w:val="00AE7DD6"/>
    <w:rsid w:val="00AF1922"/>
    <w:rsid w:val="00AF3E6C"/>
    <w:rsid w:val="00AF6E68"/>
    <w:rsid w:val="00B049DA"/>
    <w:rsid w:val="00B07D10"/>
    <w:rsid w:val="00B2463B"/>
    <w:rsid w:val="00B26E3B"/>
    <w:rsid w:val="00B333D9"/>
    <w:rsid w:val="00B340FE"/>
    <w:rsid w:val="00B37164"/>
    <w:rsid w:val="00B42EA3"/>
    <w:rsid w:val="00B4748B"/>
    <w:rsid w:val="00B522DD"/>
    <w:rsid w:val="00B531CB"/>
    <w:rsid w:val="00B611B6"/>
    <w:rsid w:val="00B615C5"/>
    <w:rsid w:val="00B70D3B"/>
    <w:rsid w:val="00B72590"/>
    <w:rsid w:val="00B8019F"/>
    <w:rsid w:val="00B86DE2"/>
    <w:rsid w:val="00B93854"/>
    <w:rsid w:val="00B96B23"/>
    <w:rsid w:val="00B97209"/>
    <w:rsid w:val="00BA5DF3"/>
    <w:rsid w:val="00BD09CC"/>
    <w:rsid w:val="00BD3036"/>
    <w:rsid w:val="00BF2ECB"/>
    <w:rsid w:val="00BF3976"/>
    <w:rsid w:val="00C004FA"/>
    <w:rsid w:val="00C04E65"/>
    <w:rsid w:val="00C0536D"/>
    <w:rsid w:val="00C11CDF"/>
    <w:rsid w:val="00C15E85"/>
    <w:rsid w:val="00C16169"/>
    <w:rsid w:val="00C168B0"/>
    <w:rsid w:val="00C17ED9"/>
    <w:rsid w:val="00C24228"/>
    <w:rsid w:val="00C30964"/>
    <w:rsid w:val="00C32567"/>
    <w:rsid w:val="00C422AD"/>
    <w:rsid w:val="00C6481A"/>
    <w:rsid w:val="00C6724A"/>
    <w:rsid w:val="00C736B7"/>
    <w:rsid w:val="00C77D5C"/>
    <w:rsid w:val="00CA2BD1"/>
    <w:rsid w:val="00CA5AD1"/>
    <w:rsid w:val="00CB09EA"/>
    <w:rsid w:val="00CB46A5"/>
    <w:rsid w:val="00CB6BC3"/>
    <w:rsid w:val="00CC759F"/>
    <w:rsid w:val="00CD41A5"/>
    <w:rsid w:val="00CF32FC"/>
    <w:rsid w:val="00CF5372"/>
    <w:rsid w:val="00CF56E7"/>
    <w:rsid w:val="00D0530C"/>
    <w:rsid w:val="00D07FC6"/>
    <w:rsid w:val="00D12B6D"/>
    <w:rsid w:val="00D167AE"/>
    <w:rsid w:val="00D220AC"/>
    <w:rsid w:val="00D40806"/>
    <w:rsid w:val="00D44E04"/>
    <w:rsid w:val="00D55CF7"/>
    <w:rsid w:val="00D616E9"/>
    <w:rsid w:val="00D665D7"/>
    <w:rsid w:val="00D76585"/>
    <w:rsid w:val="00D860F4"/>
    <w:rsid w:val="00D903D4"/>
    <w:rsid w:val="00D90D7D"/>
    <w:rsid w:val="00D911CC"/>
    <w:rsid w:val="00D934A4"/>
    <w:rsid w:val="00D9463E"/>
    <w:rsid w:val="00D97B40"/>
    <w:rsid w:val="00DA5056"/>
    <w:rsid w:val="00DA5FB1"/>
    <w:rsid w:val="00DB125A"/>
    <w:rsid w:val="00DC30A5"/>
    <w:rsid w:val="00DC5C19"/>
    <w:rsid w:val="00DD3AC3"/>
    <w:rsid w:val="00DD5C0A"/>
    <w:rsid w:val="00DD7696"/>
    <w:rsid w:val="00DE3A06"/>
    <w:rsid w:val="00DF0E12"/>
    <w:rsid w:val="00DF1C34"/>
    <w:rsid w:val="00DF2AFF"/>
    <w:rsid w:val="00DF4661"/>
    <w:rsid w:val="00DF4D22"/>
    <w:rsid w:val="00DF7C2E"/>
    <w:rsid w:val="00E07BE8"/>
    <w:rsid w:val="00E133A1"/>
    <w:rsid w:val="00E15724"/>
    <w:rsid w:val="00E16ABC"/>
    <w:rsid w:val="00E3324B"/>
    <w:rsid w:val="00E6673E"/>
    <w:rsid w:val="00E710FA"/>
    <w:rsid w:val="00E714E9"/>
    <w:rsid w:val="00E71F0B"/>
    <w:rsid w:val="00E745E1"/>
    <w:rsid w:val="00E766AA"/>
    <w:rsid w:val="00E8040E"/>
    <w:rsid w:val="00E839B9"/>
    <w:rsid w:val="00E83D81"/>
    <w:rsid w:val="00E8474D"/>
    <w:rsid w:val="00E85B99"/>
    <w:rsid w:val="00E86646"/>
    <w:rsid w:val="00E922C1"/>
    <w:rsid w:val="00E937B9"/>
    <w:rsid w:val="00EA0467"/>
    <w:rsid w:val="00EB69B0"/>
    <w:rsid w:val="00EC251E"/>
    <w:rsid w:val="00ED1830"/>
    <w:rsid w:val="00EE3B34"/>
    <w:rsid w:val="00EE77C0"/>
    <w:rsid w:val="00EE7C2F"/>
    <w:rsid w:val="00EF325C"/>
    <w:rsid w:val="00EF3F93"/>
    <w:rsid w:val="00EF4E56"/>
    <w:rsid w:val="00F05E19"/>
    <w:rsid w:val="00F1333D"/>
    <w:rsid w:val="00F22691"/>
    <w:rsid w:val="00F449AF"/>
    <w:rsid w:val="00F62DA3"/>
    <w:rsid w:val="00F702BF"/>
    <w:rsid w:val="00F75A8D"/>
    <w:rsid w:val="00F810B9"/>
    <w:rsid w:val="00F8738C"/>
    <w:rsid w:val="00F90BAD"/>
    <w:rsid w:val="00F93551"/>
    <w:rsid w:val="00F9647C"/>
    <w:rsid w:val="00FA46DA"/>
    <w:rsid w:val="00FB249B"/>
    <w:rsid w:val="00FC67C8"/>
    <w:rsid w:val="00FD0332"/>
    <w:rsid w:val="00FE6B74"/>
    <w:rsid w:val="00FF6974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F9647C"/>
    <w:pPr>
      <w:spacing w:after="200" w:line="276" w:lineRule="auto"/>
      <w:ind w:left="720"/>
      <w:contextualSpacing/>
    </w:pPr>
    <w:rPr>
      <w:rFonts w:ascii="Calibri" w:hAnsi="Calibri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F9647C"/>
    <w:rPr>
      <w:rFonts w:ascii="Calibri" w:hAnsi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47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964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2C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E2C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0825\AppData\Local\Temp\000.%20Plantilla%20base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EEF6-3F07-4184-B065-88096388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(p1_6,5).dotx</Template>
  <TotalTime>34</TotalTime>
  <Pages>12</Pages>
  <Words>4577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u100825</dc:creator>
  <cp:lastModifiedBy>u100581</cp:lastModifiedBy>
  <cp:revision>18</cp:revision>
  <cp:lastPrinted>2019-05-23T11:57:00Z</cp:lastPrinted>
  <dcterms:created xsi:type="dcterms:W3CDTF">2019-05-24T12:53:00Z</dcterms:created>
  <dcterms:modified xsi:type="dcterms:W3CDTF">2019-05-31T07:53:00Z</dcterms:modified>
</cp:coreProperties>
</file>