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11E92A" w14:textId="26FC000B" w:rsidR="00CC64B4" w:rsidRDefault="008A1C89">
      <w:pPr>
        <w:widowControl w:val="0"/>
        <w:spacing w:before="62" w:after="62"/>
        <w:jc w:val="right"/>
        <w:rPr>
          <w:b/>
          <w:color w:val="000000"/>
          <w:sz w:val="24"/>
        </w:rPr>
      </w:pPr>
      <w:r w:rsidRPr="008A1C89">
        <w:rPr>
          <w:b/>
          <w:color w:val="000000"/>
          <w:sz w:val="24"/>
        </w:rPr>
        <w:t>Pla d'acolliment lingüístic i cultural (PALIC</w:t>
      </w:r>
      <w:r>
        <w:rPr>
          <w:b/>
          <w:color w:val="000000"/>
          <w:sz w:val="24"/>
        </w:rPr>
        <w:t>)</w:t>
      </w:r>
    </w:p>
    <w:p w14:paraId="512AD09D" w14:textId="77777777" w:rsidR="00CC64B4" w:rsidRDefault="00CC64B4">
      <w:pPr>
        <w:widowControl w:val="0"/>
        <w:rPr>
          <w:b/>
          <w:color w:val="000000"/>
          <w:szCs w:val="22"/>
        </w:rPr>
      </w:pPr>
    </w:p>
    <w:p w14:paraId="7FCA0226" w14:textId="77777777" w:rsidR="008A1C89" w:rsidRDefault="008A1C89" w:rsidP="008A1C89">
      <w:pPr>
        <w:pStyle w:val="Standard"/>
        <w:spacing w:line="251" w:lineRule="auto"/>
        <w:ind w:left="708" w:hanging="708"/>
        <w:rPr>
          <w:rFonts w:ascii="Noto Sans" w:eastAsia="Noto Sans" w:hAnsi="Noto Sans" w:cs="Noto Sans"/>
          <w:b/>
          <w:bCs/>
        </w:rPr>
      </w:pPr>
      <w:r w:rsidRPr="001144AC">
        <w:rPr>
          <w:rFonts w:ascii="Noto Sans" w:eastAsia="Noto Sans" w:hAnsi="Noto Sans" w:cs="Noto Sans"/>
          <w:b/>
          <w:bCs/>
        </w:rPr>
        <w:t>Índex</w:t>
      </w:r>
    </w:p>
    <w:p w14:paraId="74904BE1" w14:textId="77777777" w:rsidR="008A1C89" w:rsidRPr="001144AC" w:rsidRDefault="008A1C89" w:rsidP="008A1C89">
      <w:pPr>
        <w:pStyle w:val="Standard"/>
        <w:spacing w:line="251" w:lineRule="auto"/>
        <w:ind w:left="708" w:hanging="708"/>
        <w:rPr>
          <w:rFonts w:ascii="Noto Sans" w:eastAsia="Noto Sans" w:hAnsi="Noto Sans" w:cs="Noto Sans"/>
          <w:b/>
          <w:bCs/>
        </w:rPr>
      </w:pPr>
    </w:p>
    <w:p w14:paraId="1D124C9C" w14:textId="55624BAD" w:rsidR="008A1C89" w:rsidRPr="00520717" w:rsidRDefault="008A1C89" w:rsidP="00520717">
      <w:pPr>
        <w:pStyle w:val="TDC1"/>
        <w:rPr>
          <w:rFonts w:asciiTheme="minorHAnsi" w:eastAsiaTheme="minorEastAsia" w:hAnsiTheme="minorHAnsi" w:cstheme="minorBidi"/>
          <w:kern w:val="2"/>
          <w:szCs w:val="22"/>
          <w:lang w:val="es-ES"/>
          <w14:ligatures w14:val="standardContextual"/>
        </w:rPr>
      </w:pPr>
      <w:r w:rsidRPr="001144AC">
        <w:rPr>
          <w:color w:val="000000"/>
          <w:szCs w:val="22"/>
        </w:rPr>
        <w:fldChar w:fldCharType="begin"/>
      </w:r>
      <w:r w:rsidRPr="001144AC">
        <w:rPr>
          <w:szCs w:val="22"/>
        </w:rPr>
        <w:instrText xml:space="preserve"> TOC \o "1-9" \u \l 1-9 \h </w:instrText>
      </w:r>
      <w:r w:rsidRPr="001144AC">
        <w:rPr>
          <w:color w:val="000000"/>
          <w:szCs w:val="22"/>
        </w:rPr>
        <w:fldChar w:fldCharType="separate"/>
      </w:r>
      <w:hyperlink w:anchor="_Toc224128323" w:history="1">
        <w:r w:rsidRPr="00520717">
          <w:rPr>
            <w:rStyle w:val="Hipervnculo"/>
            <w:color w:val="auto"/>
          </w:rPr>
          <w:t>A. Definició</w:t>
        </w:r>
        <w:r w:rsidRPr="00520717">
          <w:tab/>
        </w:r>
        <w:r w:rsidRPr="00520717">
          <w:fldChar w:fldCharType="begin"/>
        </w:r>
        <w:r w:rsidRPr="00520717">
          <w:instrText xml:space="preserve"> PAGEREF _Toc224128323 \h </w:instrText>
        </w:r>
        <w:r w:rsidRPr="00520717">
          <w:fldChar w:fldCharType="separate"/>
        </w:r>
        <w:r w:rsidRPr="00520717">
          <w:t>1</w:t>
        </w:r>
        <w:r w:rsidRPr="00520717">
          <w:fldChar w:fldCharType="end"/>
        </w:r>
      </w:hyperlink>
    </w:p>
    <w:p w14:paraId="6211ADC0" w14:textId="4AEABA13" w:rsidR="008A1C89" w:rsidRPr="00520717" w:rsidRDefault="008A1C89" w:rsidP="00520717">
      <w:pPr>
        <w:pStyle w:val="TDC1"/>
        <w:rPr>
          <w:rFonts w:asciiTheme="minorHAnsi" w:eastAsiaTheme="minorEastAsia" w:hAnsiTheme="minorHAnsi" w:cstheme="minorBidi"/>
          <w:kern w:val="2"/>
          <w:szCs w:val="22"/>
          <w:lang w:val="es-ES"/>
          <w14:ligatures w14:val="standardContextual"/>
        </w:rPr>
      </w:pPr>
      <w:hyperlink w:anchor="_Toc224128324" w:history="1">
        <w:r w:rsidRPr="00520717">
          <w:rPr>
            <w:rStyle w:val="Hipervnculo"/>
            <w:color w:val="auto"/>
          </w:rPr>
          <w:t>B. Índex orientatiu</w:t>
        </w:r>
        <w:r w:rsidRPr="00520717">
          <w:tab/>
        </w:r>
        <w:r w:rsidRPr="00520717">
          <w:fldChar w:fldCharType="begin"/>
        </w:r>
        <w:r w:rsidRPr="00520717">
          <w:instrText xml:space="preserve"> PAGEREF _Toc224128324 \h </w:instrText>
        </w:r>
        <w:r w:rsidRPr="00520717">
          <w:fldChar w:fldCharType="separate"/>
        </w:r>
        <w:r w:rsidRPr="00520717">
          <w:t>2</w:t>
        </w:r>
        <w:r w:rsidRPr="00520717">
          <w:fldChar w:fldCharType="end"/>
        </w:r>
      </w:hyperlink>
    </w:p>
    <w:p w14:paraId="5B43779D" w14:textId="2751856C" w:rsidR="008A1C89" w:rsidRPr="00520717" w:rsidRDefault="008A1C89" w:rsidP="00520717">
      <w:pPr>
        <w:pStyle w:val="TDC1"/>
        <w:rPr>
          <w:rFonts w:asciiTheme="minorHAnsi" w:eastAsiaTheme="minorEastAsia" w:hAnsiTheme="minorHAnsi" w:cstheme="minorBidi"/>
          <w:kern w:val="2"/>
          <w:szCs w:val="22"/>
          <w:lang w:val="es-ES"/>
          <w14:ligatures w14:val="standardContextual"/>
        </w:rPr>
      </w:pPr>
      <w:hyperlink w:anchor="_Toc224128325" w:history="1">
        <w:r w:rsidRPr="00520717">
          <w:rPr>
            <w:rStyle w:val="Hipervnculo"/>
            <w:color w:val="auto"/>
          </w:rPr>
          <w:t>C. Atribució de responsabilitats</w:t>
        </w:r>
        <w:r w:rsidRPr="00520717">
          <w:tab/>
        </w:r>
        <w:r w:rsidRPr="00520717">
          <w:fldChar w:fldCharType="begin"/>
        </w:r>
        <w:r w:rsidRPr="00520717">
          <w:instrText xml:space="preserve"> PAGEREF _Toc224128325 \h </w:instrText>
        </w:r>
        <w:r w:rsidRPr="00520717">
          <w:fldChar w:fldCharType="separate"/>
        </w:r>
        <w:r w:rsidRPr="00520717">
          <w:t>3</w:t>
        </w:r>
        <w:r w:rsidRPr="00520717">
          <w:fldChar w:fldCharType="end"/>
        </w:r>
      </w:hyperlink>
    </w:p>
    <w:p w14:paraId="4650AC35" w14:textId="0AB1B8C5" w:rsidR="008A1C89" w:rsidRPr="00520717" w:rsidRDefault="008A1C89" w:rsidP="00520717">
      <w:pPr>
        <w:pStyle w:val="TDC1"/>
        <w:rPr>
          <w:rStyle w:val="Hipervnculo"/>
          <w:color w:val="auto"/>
        </w:rPr>
      </w:pPr>
      <w:hyperlink w:anchor="_Toc224128326" w:history="1">
        <w:r w:rsidRPr="00520717">
          <w:rPr>
            <w:rStyle w:val="Hipervnculo"/>
            <w:color w:val="auto"/>
          </w:rPr>
          <w:t>D. Llista de</w:t>
        </w:r>
        <w:r w:rsidRPr="00520717">
          <w:rPr>
            <w:rStyle w:val="Hipervnculo"/>
            <w:color w:val="auto"/>
          </w:rPr>
          <w:t xml:space="preserve"> </w:t>
        </w:r>
        <w:r w:rsidRPr="00520717">
          <w:rPr>
            <w:rStyle w:val="Hipervnculo"/>
            <w:color w:val="auto"/>
          </w:rPr>
          <w:t>verificació del PALIC</w:t>
        </w:r>
        <w:r w:rsidRPr="00520717">
          <w:tab/>
        </w:r>
        <w:r w:rsidRPr="00520717">
          <w:fldChar w:fldCharType="begin"/>
        </w:r>
        <w:r w:rsidRPr="00520717">
          <w:instrText xml:space="preserve"> PAGEREF _Toc224128326 \h </w:instrText>
        </w:r>
        <w:r w:rsidRPr="00520717">
          <w:fldChar w:fldCharType="separate"/>
        </w:r>
        <w:r w:rsidRPr="00520717">
          <w:t>3</w:t>
        </w:r>
        <w:r w:rsidRPr="00520717">
          <w:fldChar w:fldCharType="end"/>
        </w:r>
      </w:hyperlink>
    </w:p>
    <w:p w14:paraId="287B1F44" w14:textId="3F8D35C8" w:rsidR="008A1C89" w:rsidRPr="00520717" w:rsidRDefault="00520717" w:rsidP="00520717">
      <w:pPr>
        <w:pStyle w:val="TDC1"/>
        <w:rPr>
          <w:rStyle w:val="Hipervnculo"/>
          <w:color w:val="auto"/>
          <w:u w:val="none"/>
        </w:rPr>
      </w:pPr>
      <w:r w:rsidRPr="00520717">
        <w:rPr>
          <w:rStyle w:val="Hipervnculo"/>
          <w:color w:val="auto"/>
          <w:u w:val="none"/>
        </w:rPr>
        <w:t>E. Notes</w:t>
      </w:r>
      <w:r w:rsidR="008A1C89" w:rsidRPr="00520717">
        <w:tab/>
      </w:r>
      <w:r w:rsidRPr="00520717">
        <w:t>6</w:t>
      </w:r>
    </w:p>
    <w:p w14:paraId="1EF4C352" w14:textId="77777777" w:rsidR="008A1C89" w:rsidRPr="008A1C89" w:rsidRDefault="008A1C89" w:rsidP="008A1C89"/>
    <w:p w14:paraId="595116F3" w14:textId="1FEB55DB" w:rsidR="008A1C89" w:rsidRPr="008A1C89" w:rsidRDefault="008A1C89" w:rsidP="008A1C89">
      <w:pPr>
        <w:pStyle w:val="Ttulo1"/>
        <w:widowControl/>
        <w:shd w:val="clear" w:color="auto" w:fill="FFFFFF" w:themeFill="background1"/>
        <w:tabs>
          <w:tab w:val="left" w:pos="0"/>
        </w:tabs>
        <w:spacing w:after="0"/>
        <w:rPr>
          <w:rFonts w:ascii="Noto Sans" w:hAnsi="Noto Sans" w:cs="Noto Sans"/>
          <w:sz w:val="22"/>
          <w:szCs w:val="22"/>
        </w:rPr>
      </w:pPr>
      <w:r w:rsidRPr="001144AC">
        <w:rPr>
          <w:rFonts w:ascii="Noto Sans" w:hAnsi="Noto Sans" w:cs="Noto Sans"/>
          <w:sz w:val="22"/>
          <w:szCs w:val="22"/>
        </w:rPr>
        <w:fldChar w:fldCharType="end"/>
      </w:r>
      <w:bookmarkStart w:id="0" w:name="_Toc224128323"/>
      <w:r w:rsidRPr="008A1C89">
        <w:rPr>
          <w:rFonts w:ascii="Noto Sans" w:hAnsi="Noto Sans" w:cs="Noto Sans"/>
          <w:sz w:val="22"/>
          <w:szCs w:val="22"/>
        </w:rPr>
        <w:t>A.</w:t>
      </w:r>
      <w:r w:rsidRPr="008A1C89">
        <w:rPr>
          <w:rFonts w:ascii="Noto Sans" w:hAnsi="Noto Sans" w:cs="Noto Sans"/>
          <w:color w:val="0000FF"/>
          <w:sz w:val="22"/>
          <w:szCs w:val="22"/>
        </w:rPr>
        <w:t xml:space="preserve"> </w:t>
      </w:r>
      <w:r w:rsidRPr="008A1C89">
        <w:rPr>
          <w:rFonts w:ascii="Noto Sans" w:hAnsi="Noto Sans" w:cs="Noto Sans"/>
          <w:sz w:val="22"/>
          <w:szCs w:val="22"/>
        </w:rPr>
        <w:t>Definició</w:t>
      </w:r>
      <w:bookmarkEnd w:id="0"/>
    </w:p>
    <w:p w14:paraId="68C1DD1D" w14:textId="77777777" w:rsidR="008A1C89" w:rsidRPr="008A1C89" w:rsidRDefault="008A1C89" w:rsidP="008A1C89"/>
    <w:p w14:paraId="16EA4185" w14:textId="77777777" w:rsidR="008A1C89" w:rsidRPr="00D70ADD" w:rsidRDefault="008A1C89" w:rsidP="008A1C89">
      <w:pPr>
        <w:pStyle w:val="Textbody"/>
        <w:rPr>
          <w:rFonts w:ascii="Noto Sans" w:hAnsi="Noto Sans"/>
          <w:sz w:val="22"/>
          <w:szCs w:val="22"/>
        </w:rPr>
      </w:pPr>
      <w:r>
        <w:rPr>
          <w:rFonts w:ascii="Noto Sans" w:hAnsi="Noto Sans"/>
          <w:sz w:val="22"/>
          <w:szCs w:val="22"/>
        </w:rPr>
        <w:t xml:space="preserve">El Programa d’acolliment lingüístic i </w:t>
      </w:r>
      <w:r w:rsidRPr="00D70ADD">
        <w:rPr>
          <w:rFonts w:ascii="Noto Sans" w:hAnsi="Noto Sans"/>
          <w:sz w:val="22"/>
          <w:szCs w:val="22"/>
        </w:rPr>
        <w:t>cultural descriu els procediments d'actuació del centre i les mesures organitzatives i curriculars per a l’atenció específica d’alumnat d’incorporació tardana amb dèficit de coneixement de llengua catalana i, si també fos el cas, de llengua castellana.</w:t>
      </w:r>
    </w:p>
    <w:p w14:paraId="33E04B9B" w14:textId="77777777" w:rsidR="008A1C89" w:rsidRPr="00D70ADD" w:rsidRDefault="008A1C89" w:rsidP="008A1C89">
      <w:pPr>
        <w:pStyle w:val="Textbody"/>
        <w:rPr>
          <w:rFonts w:ascii="Noto Sans" w:hAnsi="Noto Sans"/>
          <w:sz w:val="22"/>
          <w:szCs w:val="22"/>
        </w:rPr>
      </w:pPr>
      <w:r w:rsidRPr="00D70ADD">
        <w:rPr>
          <w:rFonts w:ascii="Noto Sans" w:hAnsi="Noto Sans"/>
          <w:sz w:val="22"/>
          <w:szCs w:val="22"/>
        </w:rPr>
        <w:t>Inserit en la PGA</w:t>
      </w:r>
      <w:r w:rsidRPr="00D70ADD">
        <w:rPr>
          <w:rStyle w:val="Refdenotaalfinal"/>
          <w:rFonts w:ascii="Noto Sans" w:hAnsi="Noto Sans"/>
          <w:sz w:val="22"/>
          <w:szCs w:val="22"/>
        </w:rPr>
        <w:endnoteReference w:id="1"/>
      </w:r>
      <w:r w:rsidRPr="00D70ADD">
        <w:rPr>
          <w:rFonts w:ascii="Noto Sans" w:hAnsi="Noto Sans"/>
          <w:sz w:val="22"/>
          <w:szCs w:val="22"/>
        </w:rPr>
        <w:t xml:space="preserve">, el PALIC recull els elements de planificació </w:t>
      </w:r>
      <w:r w:rsidRPr="000317C7">
        <w:rPr>
          <w:rFonts w:ascii="Noto Sans" w:hAnsi="Noto Sans"/>
          <w:sz w:val="22"/>
          <w:szCs w:val="22"/>
        </w:rPr>
        <w:t>per possibilitar que</w:t>
      </w:r>
      <w:r w:rsidRPr="00D70ADD">
        <w:rPr>
          <w:rFonts w:ascii="Noto Sans" w:hAnsi="Noto Sans"/>
          <w:sz w:val="22"/>
          <w:szCs w:val="22"/>
        </w:rPr>
        <w:t xml:space="preserve"> l'alumnat d’incorporació tardana adquireixi la competència comunicativa de  la  llengua  catalana (i castellana, si és el cas),  i conegui el  vocabulari  bàsic  i científic de matemàtiques, del coneixement social i natural, així com les característiques bàsiques de la cultura, de la llengua i de la història de les Illes Balears. S’ha d’</w:t>
      </w:r>
      <w:r w:rsidRPr="000317C7">
        <w:rPr>
          <w:rFonts w:ascii="Noto Sans" w:hAnsi="Noto Sans"/>
          <w:sz w:val="22"/>
          <w:szCs w:val="22"/>
        </w:rPr>
        <w:t>actualitzar</w:t>
      </w:r>
      <w:r w:rsidRPr="00D70ADD">
        <w:rPr>
          <w:rFonts w:ascii="Noto Sans" w:hAnsi="Noto Sans"/>
          <w:sz w:val="22"/>
          <w:szCs w:val="22"/>
        </w:rPr>
        <w:t xml:space="preserve"> anualment.</w:t>
      </w:r>
      <w:r w:rsidRPr="000317C7">
        <w:endnoteReference w:id="2"/>
      </w:r>
    </w:p>
    <w:p w14:paraId="3EC14D4E" w14:textId="77777777" w:rsidR="008A1C89" w:rsidRPr="00D70ADD" w:rsidRDefault="008A1C89" w:rsidP="008A1C89">
      <w:r w:rsidRPr="000317C7">
        <w:rPr>
          <w:rFonts w:eastAsia="Bariol" w:cs="Bariol"/>
          <w:szCs w:val="22"/>
        </w:rPr>
        <w:t>Aquesta planificació també ha d’atendre l’alumnat amb dificultats específiques per a l’aprenentatge de llengües i amb retard associat a aquest aspecte, tot i que siguin alumnes</w:t>
      </w:r>
      <w:r w:rsidRPr="00D70ADD">
        <w:rPr>
          <w:szCs w:val="22"/>
        </w:rPr>
        <w:t xml:space="preserve"> que ja han estat escolaritzats en el nostre sistema educatiu.</w:t>
      </w:r>
    </w:p>
    <w:p w14:paraId="18BF7491" w14:textId="77777777" w:rsidR="008A1C89" w:rsidRDefault="008A1C89" w:rsidP="008A1C89">
      <w:pPr>
        <w:pStyle w:val="Textbody"/>
        <w:rPr>
          <w:rFonts w:ascii="Noto Sans" w:hAnsi="Noto Sans"/>
          <w:sz w:val="22"/>
          <w:szCs w:val="22"/>
        </w:rPr>
      </w:pPr>
      <w:r>
        <w:rPr>
          <w:rFonts w:ascii="Noto Sans" w:hAnsi="Noto Sans"/>
          <w:sz w:val="22"/>
          <w:szCs w:val="22"/>
        </w:rPr>
        <w:t>A l’educació primària, els alumnes d'incorporació tardana que desconeixen les dues llengües oficials han de participar en el programa d'acolliment lingüístic que preveu l'apartat 1 de l'article 137 de la Llei 1/2022, en els termes que estableixi la Conselleria d'Educació i Universitats.</w:t>
      </w:r>
      <w:r>
        <w:rPr>
          <w:rStyle w:val="Refdenotaalfinal"/>
          <w:rFonts w:ascii="Noto Sans" w:hAnsi="Noto Sans"/>
          <w:sz w:val="22"/>
          <w:szCs w:val="22"/>
        </w:rPr>
        <w:endnoteReference w:id="3"/>
      </w:r>
    </w:p>
    <w:p w14:paraId="03E7A03E" w14:textId="77777777" w:rsidR="008A1C89" w:rsidRDefault="008A1C89" w:rsidP="008A1C89">
      <w:pPr>
        <w:pStyle w:val="Textbody"/>
        <w:rPr>
          <w:rFonts w:ascii="Noto Sans" w:hAnsi="Noto Sans"/>
          <w:sz w:val="22"/>
          <w:szCs w:val="22"/>
        </w:rPr>
      </w:pPr>
      <w:r>
        <w:rPr>
          <w:rFonts w:ascii="Noto Sans" w:hAnsi="Noto Sans"/>
          <w:sz w:val="22"/>
          <w:szCs w:val="22"/>
        </w:rPr>
        <w:t xml:space="preserve">A l’educació secundària, el PALIC s’adreça a l’alumnat que no </w:t>
      </w:r>
      <w:proofErr w:type="spellStart"/>
      <w:r>
        <w:rPr>
          <w:rFonts w:ascii="Noto Sans" w:hAnsi="Noto Sans"/>
          <w:sz w:val="22"/>
          <w:szCs w:val="22"/>
        </w:rPr>
        <w:t>tengui</w:t>
      </w:r>
      <w:proofErr w:type="spellEnd"/>
      <w:r>
        <w:rPr>
          <w:rFonts w:ascii="Noto Sans" w:hAnsi="Noto Sans"/>
          <w:sz w:val="22"/>
          <w:szCs w:val="22"/>
        </w:rPr>
        <w:t xml:space="preserve"> competència en llengua catalana –i, si n’és el cas, en llengua castellana–, sigui perquè, procedent d’altres indrets, s’ha incorporat de manera tardana al sistema educatiu de les Illes Balears, sigui perquè no l’ha adquirida suficientment durant la seva escolaritat.</w:t>
      </w:r>
      <w:r>
        <w:rPr>
          <w:rStyle w:val="Refdenotaalfinal"/>
          <w:rFonts w:ascii="Noto Sans" w:hAnsi="Noto Sans"/>
          <w:sz w:val="22"/>
          <w:szCs w:val="22"/>
        </w:rPr>
        <w:endnoteReference w:id="4"/>
      </w:r>
    </w:p>
    <w:p w14:paraId="67FB1B86" w14:textId="77777777" w:rsidR="008A1C89" w:rsidRDefault="008A1C89" w:rsidP="008A1C89">
      <w:pPr>
        <w:pStyle w:val="Textbody"/>
        <w:rPr>
          <w:rFonts w:ascii="Noto Sans" w:hAnsi="Noto Sans"/>
          <w:sz w:val="22"/>
          <w:szCs w:val="22"/>
        </w:rPr>
      </w:pPr>
    </w:p>
    <w:p w14:paraId="275BDBF1" w14:textId="77777777" w:rsidR="008A1C89" w:rsidRDefault="008A1C89" w:rsidP="008A1C89">
      <w:pPr>
        <w:pStyle w:val="Textbody"/>
        <w:spacing w:after="0"/>
        <w:jc w:val="right"/>
        <w:rPr>
          <w:rFonts w:ascii="Noto Sans" w:hAnsi="Noto Sans"/>
          <w:b/>
          <w:color w:val="C9211E"/>
          <w:sz w:val="22"/>
          <w:szCs w:val="22"/>
        </w:rPr>
      </w:pPr>
    </w:p>
    <w:p w14:paraId="0A11747C" w14:textId="77777777" w:rsidR="008A1C89" w:rsidRDefault="008A1C89" w:rsidP="008A1C89">
      <w:pPr>
        <w:pStyle w:val="Ttulo1"/>
        <w:spacing w:after="0"/>
        <w:rPr>
          <w:rFonts w:ascii="Noto Sans" w:hAnsi="Noto Sans" w:cs="Noto Sans"/>
          <w:sz w:val="22"/>
          <w:szCs w:val="22"/>
        </w:rPr>
      </w:pPr>
      <w:bookmarkStart w:id="2" w:name="_Toc224128324"/>
      <w:r w:rsidRPr="008A1C89">
        <w:rPr>
          <w:rFonts w:ascii="Noto Sans" w:hAnsi="Noto Sans" w:cs="Noto Sans"/>
          <w:sz w:val="22"/>
          <w:szCs w:val="22"/>
        </w:rPr>
        <w:lastRenderedPageBreak/>
        <w:t>B. Índex orientatiu</w:t>
      </w:r>
      <w:r w:rsidRPr="008A1C89">
        <w:rPr>
          <w:rStyle w:val="Refdenotaalfinal"/>
          <w:rFonts w:ascii="Noto Sans" w:hAnsi="Noto Sans" w:cs="Noto Sans"/>
          <w:b w:val="0"/>
          <w:color w:val="000000"/>
          <w:sz w:val="22"/>
          <w:szCs w:val="22"/>
        </w:rPr>
        <w:endnoteReference w:id="5"/>
      </w:r>
      <w:bookmarkEnd w:id="2"/>
    </w:p>
    <w:p w14:paraId="781987A5" w14:textId="77777777" w:rsidR="008A1C89" w:rsidRPr="008A1C89" w:rsidRDefault="008A1C89" w:rsidP="008A1C89"/>
    <w:p w14:paraId="5AAE7AE8" w14:textId="77777777" w:rsidR="008A1C89" w:rsidRDefault="008A1C89" w:rsidP="008A1C89">
      <w:pPr>
        <w:pStyle w:val="Textbody"/>
        <w:spacing w:after="0"/>
        <w:rPr>
          <w:rFonts w:ascii="Noto Sans" w:hAnsi="Noto Sans" w:cs="Noto Sans"/>
          <w:b/>
          <w:bCs/>
          <w:sz w:val="22"/>
          <w:szCs w:val="22"/>
        </w:rPr>
      </w:pPr>
      <w:r w:rsidRPr="001144AC">
        <w:rPr>
          <w:rFonts w:ascii="Noto Sans" w:hAnsi="Noto Sans" w:cs="Noto Sans"/>
          <w:b/>
          <w:bCs/>
          <w:sz w:val="22"/>
          <w:szCs w:val="22"/>
        </w:rPr>
        <w:t>1. Procediment per a la incorporació de l’alumnat al programa</w:t>
      </w:r>
      <w:r w:rsidRPr="001144AC">
        <w:rPr>
          <w:rStyle w:val="Refdenotaalfinal"/>
          <w:rFonts w:ascii="Noto Sans" w:hAnsi="Noto Sans" w:cs="Noto Sans"/>
          <w:sz w:val="22"/>
          <w:szCs w:val="22"/>
        </w:rPr>
        <w:endnoteReference w:id="6"/>
      </w:r>
    </w:p>
    <w:p w14:paraId="266AC846" w14:textId="77777777" w:rsidR="008A1C89" w:rsidRDefault="008A1C89" w:rsidP="008A1C89">
      <w:pPr>
        <w:pStyle w:val="Textbody"/>
        <w:spacing w:after="0"/>
        <w:rPr>
          <w:rFonts w:ascii="Noto Sans" w:hAnsi="Noto Sans" w:cs="Noto Sans"/>
          <w:b/>
          <w:bCs/>
          <w:sz w:val="22"/>
          <w:szCs w:val="22"/>
        </w:rPr>
      </w:pPr>
    </w:p>
    <w:p w14:paraId="29A26B22" w14:textId="77777777" w:rsidR="008A1C89" w:rsidRDefault="008A1C89" w:rsidP="008A1C89">
      <w:pPr>
        <w:pStyle w:val="Textbody"/>
        <w:spacing w:after="0"/>
        <w:rPr>
          <w:rFonts w:ascii="Noto Sans" w:hAnsi="Noto Sans" w:cs="Noto Sans"/>
          <w:sz w:val="22"/>
          <w:szCs w:val="22"/>
        </w:rPr>
      </w:pPr>
      <w:r w:rsidRPr="002346E2">
        <w:rPr>
          <w:rFonts w:ascii="Noto Sans" w:hAnsi="Noto Sans" w:cs="Noto Sans"/>
          <w:sz w:val="22"/>
          <w:szCs w:val="22"/>
        </w:rPr>
        <w:t>L'alumnat amb NESE que requereix mesures i suports educatius per incorporació tardana (IT) al sistema educatiu de les Illes Balears, amb edat d’escolarització obligatòria.</w:t>
      </w:r>
    </w:p>
    <w:p w14:paraId="7CCA2216" w14:textId="77777777" w:rsidR="008A1C89" w:rsidRDefault="008A1C89" w:rsidP="008A1C89">
      <w:pPr>
        <w:pStyle w:val="Textbody"/>
        <w:spacing w:after="0"/>
        <w:rPr>
          <w:rFonts w:ascii="Noto Sans" w:hAnsi="Noto Sans" w:cs="Noto Sans"/>
          <w:sz w:val="22"/>
          <w:szCs w:val="22"/>
        </w:rPr>
      </w:pPr>
    </w:p>
    <w:p w14:paraId="6801EA2D" w14:textId="718AAC90" w:rsidR="008A1C89" w:rsidRDefault="008A1C89" w:rsidP="008A1C89">
      <w:pPr>
        <w:pStyle w:val="Textbody"/>
        <w:spacing w:after="0"/>
        <w:rPr>
          <w:rFonts w:ascii="Noto Sans" w:hAnsi="Noto Sans" w:cs="Noto Sans"/>
          <w:b/>
          <w:bCs/>
          <w:sz w:val="22"/>
          <w:szCs w:val="22"/>
        </w:rPr>
      </w:pPr>
      <w:r w:rsidRPr="001144AC">
        <w:rPr>
          <w:rFonts w:ascii="Noto Sans" w:hAnsi="Noto Sans" w:cs="Noto Sans"/>
          <w:b/>
          <w:bCs/>
          <w:sz w:val="22"/>
          <w:szCs w:val="22"/>
        </w:rPr>
        <w:t>2. Mesures organitzatives i curriculars</w:t>
      </w:r>
      <w:r w:rsidRPr="001144AC">
        <w:rPr>
          <w:rStyle w:val="Refdenotaalfinal"/>
          <w:rFonts w:ascii="Noto Sans" w:hAnsi="Noto Sans" w:cs="Noto Sans"/>
          <w:sz w:val="22"/>
          <w:szCs w:val="22"/>
        </w:rPr>
        <w:endnoteReference w:id="7"/>
      </w:r>
    </w:p>
    <w:p w14:paraId="6F131CE9" w14:textId="77777777" w:rsidR="008A1C89" w:rsidRPr="008A1C89" w:rsidRDefault="008A1C89" w:rsidP="008A1C89">
      <w:pPr>
        <w:pStyle w:val="Textbody"/>
        <w:spacing w:after="0"/>
        <w:rPr>
          <w:rFonts w:ascii="Noto Sans" w:hAnsi="Noto Sans" w:cs="Noto Sans"/>
          <w:b/>
          <w:bCs/>
          <w:sz w:val="22"/>
          <w:szCs w:val="22"/>
        </w:rPr>
      </w:pPr>
    </w:p>
    <w:p w14:paraId="75B87EAB" w14:textId="41E06B7E" w:rsidR="008A1C89" w:rsidRPr="001144AC" w:rsidRDefault="008A1C89" w:rsidP="008A1C89">
      <w:pPr>
        <w:pStyle w:val="Textbody"/>
        <w:ind w:left="720"/>
        <w:rPr>
          <w:rFonts w:ascii="Noto Sans" w:hAnsi="Noto Sans" w:cs="Noto Sans"/>
          <w:sz w:val="22"/>
          <w:szCs w:val="22"/>
        </w:rPr>
      </w:pPr>
      <w:r w:rsidRPr="001144AC">
        <w:rPr>
          <w:rFonts w:ascii="Noto Sans" w:hAnsi="Noto Sans" w:cs="Noto Sans"/>
          <w:b/>
          <w:bCs/>
          <w:sz w:val="22"/>
          <w:szCs w:val="22"/>
        </w:rPr>
        <w:t>2.1. O</w:t>
      </w:r>
      <w:r w:rsidRPr="001144AC">
        <w:rPr>
          <w:rFonts w:ascii="Noto Sans" w:hAnsi="Noto Sans" w:cs="Noto Sans"/>
          <w:b/>
          <w:sz w:val="22"/>
          <w:szCs w:val="22"/>
        </w:rPr>
        <w:t xml:space="preserve">rganitzatives </w:t>
      </w:r>
      <w:r w:rsidRPr="001144AC">
        <w:rPr>
          <w:rFonts w:ascii="Noto Sans" w:hAnsi="Noto Sans" w:cs="Noto Sans"/>
          <w:sz w:val="22"/>
          <w:szCs w:val="22"/>
        </w:rPr>
        <w:t>(tallers, aules d’acolliment, suport...)</w:t>
      </w:r>
    </w:p>
    <w:p w14:paraId="6C956CFC" w14:textId="77777777" w:rsidR="008A1C89" w:rsidRPr="001144AC" w:rsidRDefault="008A1C89" w:rsidP="008A1C89">
      <w:pPr>
        <w:pStyle w:val="Textbody"/>
        <w:spacing w:after="0"/>
        <w:ind w:left="720"/>
        <w:rPr>
          <w:rFonts w:ascii="Noto Sans" w:hAnsi="Noto Sans" w:cs="Noto Sans"/>
          <w:sz w:val="22"/>
          <w:szCs w:val="22"/>
        </w:rPr>
      </w:pPr>
      <w:r w:rsidRPr="001144AC">
        <w:rPr>
          <w:rFonts w:ascii="Noto Sans" w:hAnsi="Noto Sans" w:cs="Noto Sans"/>
          <w:sz w:val="22"/>
          <w:szCs w:val="22"/>
        </w:rPr>
        <w:t>Especificació de responsables.</w:t>
      </w:r>
      <w:r w:rsidRPr="001144AC">
        <w:rPr>
          <w:rStyle w:val="Refdenotaalfinal"/>
          <w:rFonts w:ascii="Noto Sans" w:hAnsi="Noto Sans" w:cs="Noto Sans"/>
          <w:sz w:val="22"/>
          <w:szCs w:val="22"/>
        </w:rPr>
        <w:endnoteReference w:id="8"/>
      </w:r>
    </w:p>
    <w:p w14:paraId="3B82EF31" w14:textId="77777777" w:rsidR="008A1C89" w:rsidRPr="001144AC" w:rsidRDefault="008A1C89" w:rsidP="008A1C89">
      <w:pPr>
        <w:pStyle w:val="Textbody"/>
        <w:spacing w:after="0"/>
        <w:ind w:left="720"/>
        <w:rPr>
          <w:rFonts w:ascii="Noto Sans" w:hAnsi="Noto Sans" w:cs="Noto Sans"/>
          <w:sz w:val="22"/>
          <w:szCs w:val="22"/>
        </w:rPr>
      </w:pPr>
      <w:r w:rsidRPr="001144AC">
        <w:rPr>
          <w:rFonts w:ascii="Noto Sans" w:hAnsi="Noto Sans" w:cs="Noto Sans"/>
          <w:sz w:val="22"/>
          <w:szCs w:val="22"/>
        </w:rPr>
        <w:t>Previsió de la durada, terminis, horaris.</w:t>
      </w:r>
      <w:r w:rsidRPr="001144AC">
        <w:rPr>
          <w:rStyle w:val="Refdenotaalfinal"/>
          <w:rFonts w:ascii="Noto Sans" w:hAnsi="Noto Sans" w:cs="Noto Sans"/>
          <w:sz w:val="22"/>
          <w:szCs w:val="22"/>
        </w:rPr>
        <w:endnoteReference w:id="9"/>
      </w:r>
    </w:p>
    <w:p w14:paraId="291EF728" w14:textId="77777777" w:rsidR="008A1C89" w:rsidRPr="001144AC" w:rsidRDefault="008A1C89" w:rsidP="008A1C89">
      <w:pPr>
        <w:pStyle w:val="Textbody"/>
        <w:spacing w:after="0"/>
        <w:ind w:left="720"/>
        <w:rPr>
          <w:rFonts w:ascii="Noto Sans" w:hAnsi="Noto Sans" w:cs="Noto Sans"/>
          <w:sz w:val="22"/>
          <w:szCs w:val="22"/>
        </w:rPr>
      </w:pPr>
      <w:r w:rsidRPr="001144AC">
        <w:rPr>
          <w:rFonts w:ascii="Noto Sans" w:hAnsi="Noto Sans" w:cs="Noto Sans"/>
          <w:sz w:val="22"/>
          <w:szCs w:val="22"/>
        </w:rPr>
        <w:t>Funcionament.</w:t>
      </w:r>
    </w:p>
    <w:p w14:paraId="23FC7088" w14:textId="77777777" w:rsidR="008A1C89" w:rsidRPr="001144AC" w:rsidRDefault="008A1C89" w:rsidP="008A1C89">
      <w:pPr>
        <w:pStyle w:val="Textbody"/>
        <w:spacing w:after="0"/>
        <w:ind w:left="720"/>
        <w:rPr>
          <w:rFonts w:ascii="Noto Sans" w:hAnsi="Noto Sans" w:cs="Noto Sans"/>
          <w:sz w:val="22"/>
          <w:szCs w:val="22"/>
        </w:rPr>
      </w:pPr>
      <w:r w:rsidRPr="001144AC">
        <w:rPr>
          <w:rFonts w:ascii="Noto Sans" w:hAnsi="Noto Sans" w:cs="Noto Sans"/>
          <w:sz w:val="22"/>
          <w:szCs w:val="22"/>
        </w:rPr>
        <w:t>Recursos humans i materials.</w:t>
      </w:r>
    </w:p>
    <w:p w14:paraId="2675D152" w14:textId="77777777" w:rsidR="008A1C89" w:rsidRPr="000317C7" w:rsidRDefault="008A1C89" w:rsidP="008A1C89">
      <w:pPr>
        <w:pStyle w:val="Textbody"/>
        <w:spacing w:after="0"/>
        <w:ind w:left="720"/>
        <w:rPr>
          <w:rFonts w:ascii="Noto Sans" w:hAnsi="Noto Sans"/>
          <w:sz w:val="22"/>
          <w:szCs w:val="22"/>
        </w:rPr>
      </w:pPr>
      <w:r w:rsidRPr="000317C7">
        <w:rPr>
          <w:rFonts w:ascii="Noto Sans" w:hAnsi="Noto Sans"/>
          <w:sz w:val="22"/>
          <w:szCs w:val="22"/>
        </w:rPr>
        <w:t>Criteris per a l’organització dels grups d’alumnes de PALIC</w:t>
      </w:r>
    </w:p>
    <w:p w14:paraId="6A77B57F" w14:textId="77777777" w:rsidR="008A1C89" w:rsidRDefault="008A1C89" w:rsidP="008A1C89">
      <w:pPr>
        <w:pStyle w:val="Textbody"/>
        <w:spacing w:after="113"/>
        <w:ind w:left="720"/>
        <w:rPr>
          <w:rFonts w:ascii="Noto Sans" w:hAnsi="Noto Sans" w:cs="Noto Sans"/>
          <w:b/>
          <w:bCs/>
          <w:sz w:val="22"/>
          <w:szCs w:val="22"/>
        </w:rPr>
      </w:pPr>
    </w:p>
    <w:p w14:paraId="4AEDA62B" w14:textId="5988A6E6" w:rsidR="008A1C89" w:rsidRPr="001144AC" w:rsidRDefault="008A1C89" w:rsidP="008A1C89">
      <w:pPr>
        <w:pStyle w:val="Textbody"/>
        <w:spacing w:after="113"/>
        <w:ind w:left="720"/>
        <w:rPr>
          <w:rFonts w:ascii="Noto Sans" w:hAnsi="Noto Sans" w:cs="Noto Sans"/>
          <w:sz w:val="22"/>
          <w:szCs w:val="22"/>
        </w:rPr>
      </w:pPr>
      <w:r w:rsidRPr="001144AC">
        <w:rPr>
          <w:rFonts w:ascii="Noto Sans" w:hAnsi="Noto Sans" w:cs="Noto Sans"/>
          <w:b/>
          <w:bCs/>
          <w:sz w:val="22"/>
          <w:szCs w:val="22"/>
        </w:rPr>
        <w:t>2.2. Curriculars</w:t>
      </w:r>
    </w:p>
    <w:p w14:paraId="1A0CA5AD" w14:textId="77777777" w:rsidR="008A1C89" w:rsidRPr="001144AC" w:rsidRDefault="008A1C89" w:rsidP="008A1C89">
      <w:pPr>
        <w:pStyle w:val="Textbody"/>
        <w:spacing w:after="0"/>
        <w:ind w:left="720"/>
        <w:rPr>
          <w:rFonts w:ascii="Noto Sans" w:hAnsi="Noto Sans" w:cs="Noto Sans"/>
          <w:sz w:val="22"/>
          <w:szCs w:val="22"/>
        </w:rPr>
      </w:pPr>
      <w:r w:rsidRPr="001144AC">
        <w:rPr>
          <w:rFonts w:ascii="Noto Sans" w:hAnsi="Noto Sans" w:cs="Noto Sans"/>
          <w:sz w:val="22"/>
          <w:szCs w:val="22"/>
        </w:rPr>
        <w:t>Definició d’objectius.</w:t>
      </w:r>
    </w:p>
    <w:p w14:paraId="723CA075" w14:textId="77777777" w:rsidR="008A1C89" w:rsidRPr="001144AC" w:rsidRDefault="008A1C89" w:rsidP="008A1C89">
      <w:pPr>
        <w:pStyle w:val="Textbody"/>
        <w:spacing w:after="0"/>
        <w:ind w:left="720"/>
        <w:rPr>
          <w:rFonts w:ascii="Noto Sans" w:hAnsi="Noto Sans" w:cs="Noto Sans"/>
          <w:sz w:val="22"/>
          <w:szCs w:val="22"/>
        </w:rPr>
      </w:pPr>
      <w:r w:rsidRPr="001144AC">
        <w:rPr>
          <w:rFonts w:ascii="Noto Sans" w:hAnsi="Noto Sans" w:cs="Noto Sans"/>
          <w:sz w:val="22"/>
          <w:szCs w:val="22"/>
        </w:rPr>
        <w:t>Estratègies metodològiques.</w:t>
      </w:r>
    </w:p>
    <w:p w14:paraId="1AE494B4" w14:textId="77777777" w:rsidR="008A1C89" w:rsidRPr="001144AC" w:rsidRDefault="008A1C89" w:rsidP="008A1C89">
      <w:pPr>
        <w:pStyle w:val="Textbody"/>
        <w:spacing w:after="0"/>
        <w:ind w:left="720"/>
        <w:rPr>
          <w:rFonts w:ascii="Noto Sans" w:hAnsi="Noto Sans" w:cs="Noto Sans"/>
          <w:sz w:val="22"/>
          <w:szCs w:val="22"/>
        </w:rPr>
      </w:pPr>
      <w:r w:rsidRPr="001144AC">
        <w:rPr>
          <w:rFonts w:ascii="Noto Sans" w:hAnsi="Noto Sans" w:cs="Noto Sans"/>
          <w:sz w:val="22"/>
          <w:szCs w:val="22"/>
        </w:rPr>
        <w:t>Adaptacions curriculars.</w:t>
      </w:r>
      <w:r w:rsidRPr="001144AC">
        <w:rPr>
          <w:rStyle w:val="Refdenotaalfinal"/>
          <w:rFonts w:ascii="Noto Sans" w:hAnsi="Noto Sans" w:cs="Noto Sans"/>
          <w:sz w:val="22"/>
          <w:szCs w:val="22"/>
        </w:rPr>
        <w:endnoteReference w:id="10"/>
      </w:r>
    </w:p>
    <w:p w14:paraId="4E297BF5" w14:textId="77777777" w:rsidR="008A1C89" w:rsidRPr="001144AC" w:rsidRDefault="008A1C89" w:rsidP="008A1C89">
      <w:pPr>
        <w:pStyle w:val="Textbody"/>
        <w:spacing w:after="0"/>
        <w:ind w:left="720"/>
        <w:rPr>
          <w:rFonts w:ascii="Noto Sans" w:hAnsi="Noto Sans" w:cs="Noto Sans"/>
          <w:sz w:val="22"/>
          <w:szCs w:val="22"/>
        </w:rPr>
      </w:pPr>
      <w:r w:rsidRPr="001144AC">
        <w:rPr>
          <w:rFonts w:ascii="Noto Sans" w:hAnsi="Noto Sans" w:cs="Noto Sans"/>
          <w:sz w:val="22"/>
          <w:szCs w:val="22"/>
        </w:rPr>
        <w:t>Recursos didàctics.</w:t>
      </w:r>
    </w:p>
    <w:p w14:paraId="2885332F" w14:textId="77777777" w:rsidR="008A1C89" w:rsidRPr="001144AC" w:rsidRDefault="008A1C89" w:rsidP="008A1C89">
      <w:pPr>
        <w:pStyle w:val="Textbody"/>
        <w:spacing w:after="0"/>
        <w:ind w:left="720"/>
        <w:rPr>
          <w:rFonts w:ascii="Noto Sans" w:hAnsi="Noto Sans" w:cs="Noto Sans"/>
          <w:sz w:val="22"/>
          <w:szCs w:val="22"/>
        </w:rPr>
      </w:pPr>
      <w:r w:rsidRPr="001144AC">
        <w:rPr>
          <w:rFonts w:ascii="Noto Sans" w:hAnsi="Noto Sans" w:cs="Noto Sans"/>
          <w:sz w:val="22"/>
          <w:szCs w:val="22"/>
        </w:rPr>
        <w:t>Actuacions per donar a conèixer a aquest alumnat les característiques bàsiques de la cultura, la llengua i la història de les Illes Balears.</w:t>
      </w:r>
    </w:p>
    <w:p w14:paraId="19094900" w14:textId="77777777" w:rsidR="008A1C89" w:rsidRPr="001144AC" w:rsidRDefault="008A1C89" w:rsidP="008A1C89">
      <w:pPr>
        <w:pStyle w:val="Textbody"/>
        <w:spacing w:after="0"/>
        <w:ind w:left="720"/>
        <w:rPr>
          <w:rFonts w:ascii="Noto Sans" w:hAnsi="Noto Sans" w:cs="Noto Sans"/>
          <w:sz w:val="22"/>
          <w:szCs w:val="22"/>
        </w:rPr>
      </w:pPr>
      <w:r w:rsidRPr="001144AC">
        <w:rPr>
          <w:rFonts w:ascii="Noto Sans" w:hAnsi="Noto Sans" w:cs="Noto Sans"/>
          <w:sz w:val="22"/>
          <w:szCs w:val="22"/>
        </w:rPr>
        <w:t>Coordinació amb els temes rellevants que es treballa el grup al qual pertany.</w:t>
      </w:r>
    </w:p>
    <w:p w14:paraId="14423DF3" w14:textId="77777777" w:rsidR="008A1C89" w:rsidRPr="001144AC" w:rsidRDefault="008A1C89" w:rsidP="008A1C89">
      <w:pPr>
        <w:pStyle w:val="Textbody"/>
        <w:spacing w:after="113"/>
        <w:rPr>
          <w:rFonts w:ascii="Noto Sans" w:hAnsi="Noto Sans" w:cs="Noto Sans"/>
          <w:sz w:val="22"/>
          <w:szCs w:val="22"/>
        </w:rPr>
      </w:pPr>
    </w:p>
    <w:p w14:paraId="4C4F488D" w14:textId="77777777" w:rsidR="008A1C89" w:rsidRPr="001144AC" w:rsidRDefault="008A1C89" w:rsidP="008A1C89">
      <w:pPr>
        <w:pStyle w:val="Textbody"/>
        <w:spacing w:after="113"/>
        <w:rPr>
          <w:rFonts w:ascii="Noto Sans" w:hAnsi="Noto Sans" w:cs="Noto Sans"/>
          <w:sz w:val="22"/>
          <w:szCs w:val="22"/>
        </w:rPr>
      </w:pPr>
      <w:r w:rsidRPr="001144AC">
        <w:rPr>
          <w:rFonts w:ascii="Noto Sans" w:hAnsi="Noto Sans" w:cs="Noto Sans"/>
          <w:b/>
          <w:bCs/>
          <w:sz w:val="22"/>
          <w:szCs w:val="22"/>
        </w:rPr>
        <w:t>3. Col·laboració amb els serveis externs</w:t>
      </w:r>
    </w:p>
    <w:p w14:paraId="189F28AF" w14:textId="77777777" w:rsidR="008A1C89" w:rsidRPr="001144AC" w:rsidRDefault="008A1C89" w:rsidP="008A1C89">
      <w:pPr>
        <w:pStyle w:val="Textbody"/>
        <w:spacing w:after="0"/>
        <w:rPr>
          <w:rFonts w:ascii="Noto Sans" w:hAnsi="Noto Sans" w:cs="Noto Sans"/>
          <w:sz w:val="22"/>
          <w:szCs w:val="22"/>
        </w:rPr>
      </w:pPr>
      <w:r w:rsidRPr="001144AC">
        <w:rPr>
          <w:rFonts w:ascii="Noto Sans" w:hAnsi="Noto Sans" w:cs="Noto Sans"/>
          <w:sz w:val="22"/>
          <w:szCs w:val="22"/>
        </w:rPr>
        <w:t>Relació de serveis externs amb els quals es col·labora.</w:t>
      </w:r>
    </w:p>
    <w:p w14:paraId="2CE884C9" w14:textId="77777777" w:rsidR="008A1C89" w:rsidRPr="001144AC" w:rsidRDefault="008A1C89" w:rsidP="008A1C89">
      <w:pPr>
        <w:pStyle w:val="Textbody"/>
        <w:spacing w:after="0"/>
        <w:rPr>
          <w:rFonts w:ascii="Noto Sans" w:hAnsi="Noto Sans" w:cs="Noto Sans"/>
          <w:sz w:val="22"/>
          <w:szCs w:val="22"/>
        </w:rPr>
      </w:pPr>
      <w:r w:rsidRPr="001144AC">
        <w:rPr>
          <w:rFonts w:ascii="Noto Sans" w:hAnsi="Noto Sans" w:cs="Noto Sans"/>
          <w:sz w:val="22"/>
          <w:szCs w:val="22"/>
        </w:rPr>
        <w:t>Persones responsables.</w:t>
      </w:r>
    </w:p>
    <w:p w14:paraId="6F3AEA3C" w14:textId="77777777" w:rsidR="008A1C89" w:rsidRPr="001144AC" w:rsidRDefault="008A1C89" w:rsidP="008A1C89">
      <w:pPr>
        <w:pStyle w:val="Textbody"/>
        <w:spacing w:after="0"/>
        <w:rPr>
          <w:rFonts w:ascii="Noto Sans" w:hAnsi="Noto Sans" w:cs="Noto Sans"/>
          <w:sz w:val="22"/>
          <w:szCs w:val="22"/>
        </w:rPr>
      </w:pPr>
      <w:r w:rsidRPr="001144AC">
        <w:rPr>
          <w:rFonts w:ascii="Noto Sans" w:hAnsi="Noto Sans" w:cs="Noto Sans"/>
          <w:sz w:val="22"/>
          <w:szCs w:val="22"/>
        </w:rPr>
        <w:t>Protocols de col·laboració.</w:t>
      </w:r>
    </w:p>
    <w:p w14:paraId="4238EA1F" w14:textId="77777777" w:rsidR="008A1C89" w:rsidRPr="001144AC" w:rsidRDefault="008A1C89" w:rsidP="008A1C89">
      <w:pPr>
        <w:pStyle w:val="Textbody"/>
        <w:spacing w:after="0"/>
        <w:rPr>
          <w:rFonts w:ascii="Noto Sans" w:hAnsi="Noto Sans" w:cs="Noto Sans"/>
          <w:sz w:val="22"/>
          <w:szCs w:val="22"/>
        </w:rPr>
      </w:pPr>
      <w:r w:rsidRPr="001144AC">
        <w:rPr>
          <w:rFonts w:ascii="Noto Sans" w:hAnsi="Noto Sans" w:cs="Noto Sans"/>
          <w:sz w:val="22"/>
          <w:szCs w:val="22"/>
        </w:rPr>
        <w:t>Protocols d’intervenció d’aquests serveis.</w:t>
      </w:r>
    </w:p>
    <w:p w14:paraId="1C7A7783" w14:textId="77777777" w:rsidR="008A1C89" w:rsidRPr="001144AC" w:rsidRDefault="008A1C89" w:rsidP="008A1C89">
      <w:pPr>
        <w:pStyle w:val="Textbody"/>
        <w:spacing w:after="0"/>
        <w:rPr>
          <w:rFonts w:ascii="Noto Sans" w:hAnsi="Noto Sans" w:cs="Noto Sans"/>
          <w:sz w:val="22"/>
          <w:szCs w:val="22"/>
        </w:rPr>
      </w:pPr>
      <w:r w:rsidRPr="001144AC">
        <w:rPr>
          <w:rFonts w:ascii="Noto Sans" w:hAnsi="Noto Sans" w:cs="Noto Sans"/>
          <w:sz w:val="22"/>
          <w:szCs w:val="22"/>
        </w:rPr>
        <w:t>Mesures de coordinació entre el centre i aquests serveis.</w:t>
      </w:r>
    </w:p>
    <w:p w14:paraId="2147A4AC" w14:textId="77777777" w:rsidR="008A1C89" w:rsidRPr="001144AC" w:rsidRDefault="008A1C89" w:rsidP="008A1C89">
      <w:pPr>
        <w:pStyle w:val="Textbody"/>
        <w:spacing w:after="113"/>
        <w:rPr>
          <w:rFonts w:ascii="Noto Sans" w:hAnsi="Noto Sans" w:cs="Noto Sans"/>
          <w:sz w:val="22"/>
          <w:szCs w:val="22"/>
        </w:rPr>
      </w:pPr>
    </w:p>
    <w:p w14:paraId="54852A48" w14:textId="77777777" w:rsidR="008A1C89" w:rsidRPr="001144AC" w:rsidRDefault="008A1C89" w:rsidP="008A1C89">
      <w:pPr>
        <w:pStyle w:val="Textbody"/>
        <w:spacing w:after="113"/>
        <w:rPr>
          <w:rFonts w:ascii="Noto Sans" w:hAnsi="Noto Sans" w:cs="Noto Sans"/>
          <w:sz w:val="22"/>
          <w:szCs w:val="22"/>
        </w:rPr>
      </w:pPr>
      <w:r w:rsidRPr="001144AC">
        <w:rPr>
          <w:rFonts w:ascii="Noto Sans" w:hAnsi="Noto Sans" w:cs="Noto Sans"/>
          <w:b/>
          <w:bCs/>
          <w:sz w:val="22"/>
          <w:szCs w:val="22"/>
        </w:rPr>
        <w:t>4. Mesures de seguiment i d’avaluació</w:t>
      </w:r>
    </w:p>
    <w:p w14:paraId="13B3F728" w14:textId="77777777" w:rsidR="008A1C89" w:rsidRPr="001144AC" w:rsidRDefault="008A1C89" w:rsidP="008A1C89">
      <w:pPr>
        <w:pStyle w:val="Textbody"/>
        <w:spacing w:after="0"/>
        <w:rPr>
          <w:rFonts w:ascii="Noto Sans" w:hAnsi="Noto Sans" w:cs="Noto Sans"/>
          <w:sz w:val="22"/>
          <w:szCs w:val="22"/>
        </w:rPr>
      </w:pPr>
      <w:r w:rsidRPr="001144AC">
        <w:rPr>
          <w:rFonts w:ascii="Noto Sans" w:hAnsi="Noto Sans" w:cs="Noto Sans"/>
          <w:sz w:val="22"/>
          <w:szCs w:val="22"/>
        </w:rPr>
        <w:t>De l’alumnat.</w:t>
      </w:r>
    </w:p>
    <w:p w14:paraId="7A1D7BB1" w14:textId="77777777" w:rsidR="008A1C89" w:rsidRPr="001144AC" w:rsidRDefault="008A1C89" w:rsidP="008A1C89">
      <w:pPr>
        <w:pStyle w:val="Textbody"/>
        <w:spacing w:after="0"/>
        <w:rPr>
          <w:rFonts w:ascii="Noto Sans" w:hAnsi="Noto Sans" w:cs="Noto Sans"/>
          <w:sz w:val="22"/>
          <w:szCs w:val="22"/>
        </w:rPr>
      </w:pPr>
      <w:r w:rsidRPr="001144AC">
        <w:rPr>
          <w:rFonts w:ascii="Noto Sans" w:hAnsi="Noto Sans" w:cs="Noto Sans"/>
          <w:sz w:val="22"/>
          <w:szCs w:val="22"/>
        </w:rPr>
        <w:t>Dels mecanismes per a la reincorporació al grup de referència.</w:t>
      </w:r>
    </w:p>
    <w:p w14:paraId="581F1E0D" w14:textId="77777777" w:rsidR="008A1C89" w:rsidRPr="001144AC" w:rsidRDefault="008A1C89" w:rsidP="008A1C89">
      <w:pPr>
        <w:pStyle w:val="Textbody"/>
        <w:spacing w:after="0"/>
        <w:rPr>
          <w:rFonts w:ascii="Noto Sans" w:hAnsi="Noto Sans" w:cs="Noto Sans"/>
          <w:sz w:val="22"/>
          <w:szCs w:val="22"/>
        </w:rPr>
      </w:pPr>
      <w:r w:rsidRPr="001144AC">
        <w:rPr>
          <w:rFonts w:ascii="Noto Sans" w:hAnsi="Noto Sans" w:cs="Noto Sans"/>
          <w:sz w:val="22"/>
          <w:szCs w:val="22"/>
        </w:rPr>
        <w:lastRenderedPageBreak/>
        <w:t>Del procés, en vistes a millorar-ne l’execució, si n’és el cas, i fer-ne una avaluació final.</w:t>
      </w:r>
    </w:p>
    <w:p w14:paraId="3CD0B02A" w14:textId="77777777" w:rsidR="008A1C89" w:rsidRDefault="008A1C89" w:rsidP="008A1C89">
      <w:pPr>
        <w:pStyle w:val="Ttulo1"/>
        <w:spacing w:after="0"/>
        <w:rPr>
          <w:rFonts w:ascii="Noto Sans" w:hAnsi="Noto Sans" w:cs="Noto Sans"/>
          <w:sz w:val="22"/>
          <w:szCs w:val="22"/>
        </w:rPr>
      </w:pPr>
      <w:bookmarkStart w:id="3" w:name="_Toc224128325"/>
      <w:r w:rsidRPr="008A1C89">
        <w:rPr>
          <w:rFonts w:ascii="Noto Sans" w:hAnsi="Noto Sans" w:cs="Noto Sans"/>
          <w:sz w:val="22"/>
          <w:szCs w:val="22"/>
        </w:rPr>
        <w:t>C. Atribució de responsabilitats</w:t>
      </w:r>
      <w:bookmarkEnd w:id="3"/>
    </w:p>
    <w:p w14:paraId="135EBE9C" w14:textId="77777777" w:rsidR="008A1C89" w:rsidRPr="008A1C89" w:rsidRDefault="008A1C89" w:rsidP="008A1C89"/>
    <w:p w14:paraId="2D031420" w14:textId="77777777" w:rsidR="008A1C89" w:rsidRDefault="008A1C89" w:rsidP="008A1C89">
      <w:pPr>
        <w:pStyle w:val="Textbody"/>
        <w:rPr>
          <w:rFonts w:ascii="Noto Sans" w:hAnsi="Noto Sans" w:cs="Noto Sans"/>
          <w:sz w:val="22"/>
          <w:szCs w:val="22"/>
        </w:rPr>
      </w:pPr>
      <w:r w:rsidRPr="001144AC">
        <w:rPr>
          <w:rFonts w:ascii="Noto Sans" w:hAnsi="Noto Sans" w:cs="Noto Sans"/>
          <w:sz w:val="22"/>
          <w:szCs w:val="22"/>
        </w:rPr>
        <w:t xml:space="preserve">A la </w:t>
      </w:r>
      <w:r>
        <w:rPr>
          <w:rFonts w:ascii="Noto Sans" w:hAnsi="Noto Sans" w:cs="Noto Sans"/>
          <w:sz w:val="22"/>
          <w:szCs w:val="22"/>
        </w:rPr>
        <w:t>t</w:t>
      </w:r>
      <w:r w:rsidRPr="001144AC">
        <w:rPr>
          <w:rFonts w:ascii="Noto Sans" w:hAnsi="Noto Sans" w:cs="Noto Sans"/>
          <w:sz w:val="22"/>
          <w:szCs w:val="22"/>
        </w:rPr>
        <w:t xml:space="preserve">aula següent </w:t>
      </w:r>
      <w:r>
        <w:rPr>
          <w:rFonts w:ascii="Noto Sans" w:hAnsi="Noto Sans" w:cs="Noto Sans"/>
          <w:sz w:val="22"/>
          <w:szCs w:val="22"/>
        </w:rPr>
        <w:t>s’</w:t>
      </w:r>
      <w:r w:rsidRPr="001144AC">
        <w:rPr>
          <w:rFonts w:ascii="Noto Sans" w:hAnsi="Noto Sans" w:cs="Noto Sans"/>
          <w:sz w:val="22"/>
          <w:szCs w:val="22"/>
        </w:rPr>
        <w:t>especifi</w:t>
      </w:r>
      <w:r>
        <w:rPr>
          <w:rFonts w:ascii="Noto Sans" w:hAnsi="Noto Sans" w:cs="Noto Sans"/>
          <w:sz w:val="22"/>
          <w:szCs w:val="22"/>
        </w:rPr>
        <w:t>quen</w:t>
      </w:r>
      <w:r w:rsidRPr="001144AC">
        <w:rPr>
          <w:rFonts w:ascii="Noto Sans" w:hAnsi="Noto Sans" w:cs="Noto Sans"/>
          <w:sz w:val="22"/>
          <w:szCs w:val="22"/>
        </w:rPr>
        <w:t xml:space="preserve"> </w:t>
      </w:r>
      <w:r>
        <w:rPr>
          <w:rFonts w:ascii="Noto Sans" w:hAnsi="Noto Sans" w:cs="Noto Sans"/>
          <w:sz w:val="22"/>
          <w:szCs w:val="22"/>
        </w:rPr>
        <w:t>els</w:t>
      </w:r>
      <w:r w:rsidRPr="001144AC">
        <w:rPr>
          <w:rFonts w:ascii="Noto Sans" w:hAnsi="Noto Sans" w:cs="Noto Sans"/>
          <w:sz w:val="22"/>
          <w:szCs w:val="22"/>
        </w:rPr>
        <w:t xml:space="preserve"> càrrecs o òrgans</w:t>
      </w:r>
      <w:r>
        <w:rPr>
          <w:rFonts w:ascii="Noto Sans" w:hAnsi="Noto Sans" w:cs="Noto Sans"/>
          <w:sz w:val="22"/>
          <w:szCs w:val="22"/>
        </w:rPr>
        <w:t xml:space="preserve"> als quals</w:t>
      </w:r>
      <w:r w:rsidRPr="001144AC">
        <w:rPr>
          <w:rFonts w:ascii="Noto Sans" w:hAnsi="Noto Sans" w:cs="Noto Sans"/>
          <w:sz w:val="22"/>
          <w:szCs w:val="22"/>
        </w:rPr>
        <w:t xml:space="preserve"> correspon l'elaboració del PALIC,  l’aprovació, </w:t>
      </w:r>
      <w:r>
        <w:rPr>
          <w:rFonts w:ascii="Noto Sans" w:hAnsi="Noto Sans" w:cs="Noto Sans"/>
          <w:sz w:val="22"/>
          <w:szCs w:val="22"/>
        </w:rPr>
        <w:t>l’</w:t>
      </w:r>
      <w:r w:rsidRPr="001144AC">
        <w:rPr>
          <w:rFonts w:ascii="Noto Sans" w:hAnsi="Noto Sans" w:cs="Noto Sans"/>
          <w:sz w:val="22"/>
          <w:szCs w:val="22"/>
        </w:rPr>
        <w:t>avaluació</w:t>
      </w:r>
      <w:r>
        <w:rPr>
          <w:rFonts w:ascii="Noto Sans" w:hAnsi="Noto Sans" w:cs="Noto Sans"/>
          <w:sz w:val="22"/>
          <w:szCs w:val="22"/>
        </w:rPr>
        <w:t xml:space="preserve"> i </w:t>
      </w:r>
      <w:r w:rsidRPr="001144AC">
        <w:rPr>
          <w:rFonts w:ascii="Noto Sans" w:hAnsi="Noto Sans" w:cs="Noto Sans"/>
          <w:sz w:val="22"/>
          <w:szCs w:val="22"/>
        </w:rPr>
        <w:t>la revisió</w:t>
      </w:r>
      <w:r>
        <w:rPr>
          <w:rFonts w:ascii="Noto Sans" w:hAnsi="Noto Sans" w:cs="Noto Sans"/>
          <w:sz w:val="22"/>
          <w:szCs w:val="22"/>
        </w:rPr>
        <w:t>.</w:t>
      </w:r>
    </w:p>
    <w:p w14:paraId="04731A75" w14:textId="77777777" w:rsidR="008A1C89" w:rsidRDefault="008A1C89" w:rsidP="008A1C89">
      <w:pPr>
        <w:pStyle w:val="Textbody"/>
        <w:spacing w:after="0"/>
        <w:jc w:val="right"/>
        <w:rPr>
          <w:rFonts w:ascii="Noto Sans" w:hAnsi="Noto Sans" w:cs="Noto Sans"/>
          <w:b/>
          <w:color w:val="0000FF"/>
          <w:sz w:val="22"/>
          <w:szCs w:val="22"/>
        </w:rPr>
      </w:pPr>
    </w:p>
    <w:tbl>
      <w:tblPr>
        <w:tblW w:w="5000" w:type="pct"/>
        <w:tblCellMar>
          <w:left w:w="10" w:type="dxa"/>
          <w:right w:w="10" w:type="dxa"/>
        </w:tblCellMar>
        <w:tblLook w:val="04A0" w:firstRow="1" w:lastRow="0" w:firstColumn="1" w:lastColumn="0" w:noHBand="0" w:noVBand="1"/>
      </w:tblPr>
      <w:tblGrid>
        <w:gridCol w:w="1541"/>
        <w:gridCol w:w="4254"/>
        <w:gridCol w:w="2702"/>
      </w:tblGrid>
      <w:tr w:rsidR="008A1C89" w:rsidRPr="001144AC" w14:paraId="3C67D775" w14:textId="77777777" w:rsidTr="008A1C89">
        <w:trPr>
          <w:trHeight w:val="675"/>
        </w:trPr>
        <w:tc>
          <w:tcPr>
            <w:tcW w:w="907" w:type="pct"/>
            <w:tcBorders>
              <w:top w:val="single" w:sz="2" w:space="0" w:color="000000"/>
              <w:left w:val="single" w:sz="2" w:space="0" w:color="000000"/>
              <w:bottom w:val="single" w:sz="2" w:space="0" w:color="000000"/>
            </w:tcBorders>
            <w:tcMar>
              <w:top w:w="55" w:type="dxa"/>
              <w:left w:w="55" w:type="dxa"/>
              <w:bottom w:w="55" w:type="dxa"/>
              <w:right w:w="55" w:type="dxa"/>
            </w:tcMar>
            <w:vAlign w:val="center"/>
          </w:tcPr>
          <w:p w14:paraId="4ECAA74F" w14:textId="77777777" w:rsidR="008A1C89" w:rsidRPr="001144AC" w:rsidRDefault="008A1C89" w:rsidP="00040131">
            <w:pPr>
              <w:pStyle w:val="TableContents"/>
              <w:rPr>
                <w:rFonts w:ascii="Noto Sans" w:hAnsi="Noto Sans" w:cs="Noto Sans"/>
                <w:sz w:val="22"/>
                <w:szCs w:val="22"/>
              </w:rPr>
            </w:pPr>
          </w:p>
        </w:tc>
        <w:tc>
          <w:tcPr>
            <w:tcW w:w="2503" w:type="pct"/>
            <w:tcBorders>
              <w:top w:val="single" w:sz="2" w:space="0" w:color="000000"/>
              <w:left w:val="single" w:sz="2" w:space="0" w:color="000000"/>
              <w:bottom w:val="single" w:sz="2" w:space="0" w:color="000000"/>
            </w:tcBorders>
            <w:tcMar>
              <w:top w:w="55" w:type="dxa"/>
              <w:left w:w="55" w:type="dxa"/>
              <w:bottom w:w="55" w:type="dxa"/>
              <w:right w:w="55" w:type="dxa"/>
            </w:tcMar>
            <w:vAlign w:val="center"/>
          </w:tcPr>
          <w:p w14:paraId="4F81735D" w14:textId="77777777" w:rsidR="008A1C89" w:rsidRPr="001144AC" w:rsidRDefault="008A1C89" w:rsidP="00040131">
            <w:pPr>
              <w:pStyle w:val="Textbody"/>
              <w:jc w:val="center"/>
              <w:rPr>
                <w:rFonts w:ascii="Noto Sans" w:hAnsi="Noto Sans" w:cs="Noto Sans"/>
                <w:b/>
                <w:bCs/>
                <w:sz w:val="22"/>
                <w:szCs w:val="22"/>
              </w:rPr>
            </w:pPr>
            <w:r w:rsidRPr="001144AC">
              <w:rPr>
                <w:rFonts w:ascii="Noto Sans" w:hAnsi="Noto Sans" w:cs="Noto Sans"/>
                <w:b/>
                <w:bCs/>
                <w:sz w:val="22"/>
                <w:szCs w:val="22"/>
              </w:rPr>
              <w:t>Centres públics</w:t>
            </w:r>
          </w:p>
        </w:tc>
        <w:tc>
          <w:tcPr>
            <w:tcW w:w="1591" w:type="pct"/>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3433A5AE" w14:textId="77777777" w:rsidR="008A1C89" w:rsidRPr="001144AC" w:rsidRDefault="008A1C89" w:rsidP="00040131">
            <w:pPr>
              <w:pStyle w:val="Textbody"/>
              <w:jc w:val="center"/>
              <w:rPr>
                <w:rFonts w:ascii="Noto Sans" w:hAnsi="Noto Sans" w:cs="Noto Sans"/>
                <w:b/>
                <w:bCs/>
                <w:sz w:val="22"/>
                <w:szCs w:val="22"/>
              </w:rPr>
            </w:pPr>
            <w:r w:rsidRPr="001144AC">
              <w:rPr>
                <w:rFonts w:ascii="Noto Sans" w:hAnsi="Noto Sans" w:cs="Noto Sans"/>
                <w:b/>
                <w:bCs/>
                <w:sz w:val="22"/>
                <w:szCs w:val="22"/>
              </w:rPr>
              <w:t>Centres privats i concertats</w:t>
            </w:r>
          </w:p>
        </w:tc>
      </w:tr>
      <w:tr w:rsidR="008A1C89" w:rsidRPr="001144AC" w14:paraId="558E5D09" w14:textId="77777777" w:rsidTr="008A1C89">
        <w:tc>
          <w:tcPr>
            <w:tcW w:w="907" w:type="pct"/>
            <w:tcBorders>
              <w:top w:val="single" w:sz="2" w:space="0" w:color="000000"/>
              <w:left w:val="single" w:sz="2" w:space="0" w:color="000000"/>
              <w:bottom w:val="single" w:sz="2" w:space="0" w:color="000000"/>
              <w:right w:val="single" w:sz="2" w:space="0" w:color="000000"/>
            </w:tcBorders>
            <w:shd w:val="clear" w:color="auto" w:fill="00FFFF"/>
            <w:tcMar>
              <w:top w:w="55" w:type="dxa"/>
              <w:left w:w="55" w:type="dxa"/>
              <w:bottom w:w="55" w:type="dxa"/>
              <w:right w:w="55" w:type="dxa"/>
            </w:tcMar>
            <w:vAlign w:val="center"/>
          </w:tcPr>
          <w:p w14:paraId="76C175C6" w14:textId="77777777" w:rsidR="008A1C89" w:rsidRPr="001144AC" w:rsidRDefault="008A1C89" w:rsidP="00040131">
            <w:pPr>
              <w:pStyle w:val="Textbody"/>
              <w:rPr>
                <w:rFonts w:ascii="Noto Sans" w:hAnsi="Noto Sans" w:cs="Noto Sans"/>
                <w:b/>
                <w:bCs/>
                <w:sz w:val="22"/>
                <w:szCs w:val="22"/>
              </w:rPr>
            </w:pPr>
            <w:r w:rsidRPr="001144AC">
              <w:rPr>
                <w:rFonts w:ascii="Noto Sans" w:hAnsi="Noto Sans" w:cs="Noto Sans"/>
                <w:b/>
                <w:bCs/>
                <w:sz w:val="22"/>
                <w:szCs w:val="22"/>
              </w:rPr>
              <w:t>Elaboració</w:t>
            </w:r>
          </w:p>
        </w:tc>
        <w:tc>
          <w:tcPr>
            <w:tcW w:w="2503" w:type="pct"/>
            <w:tcBorders>
              <w:bottom w:val="single" w:sz="2" w:space="0" w:color="000000"/>
              <w:right w:val="single" w:sz="2" w:space="0" w:color="000000"/>
            </w:tcBorders>
            <w:tcMar>
              <w:top w:w="55" w:type="dxa"/>
              <w:left w:w="55" w:type="dxa"/>
              <w:bottom w:w="55" w:type="dxa"/>
              <w:right w:w="55" w:type="dxa"/>
            </w:tcMar>
          </w:tcPr>
          <w:p w14:paraId="76D017B3" w14:textId="77777777" w:rsidR="008A1C89" w:rsidRPr="001144AC" w:rsidRDefault="008A1C89" w:rsidP="00040131">
            <w:pPr>
              <w:pStyle w:val="Textbody"/>
              <w:rPr>
                <w:rFonts w:ascii="Noto Sans" w:hAnsi="Noto Sans" w:cs="Noto Sans"/>
                <w:sz w:val="22"/>
                <w:szCs w:val="22"/>
              </w:rPr>
            </w:pPr>
            <w:r w:rsidRPr="001144AC">
              <w:rPr>
                <w:rFonts w:ascii="Noto Sans" w:hAnsi="Noto Sans" w:cs="Noto Sans"/>
                <w:sz w:val="22"/>
                <w:szCs w:val="22"/>
              </w:rPr>
              <w:t>L’equip directiu, amb l’assessorament dels coordinadors de cicles  o  dels  caps  de  departament  i  amb  la  col·laboració  del  servei  d’orientació educativa.</w:t>
            </w:r>
          </w:p>
        </w:tc>
        <w:tc>
          <w:tcPr>
            <w:tcW w:w="1591" w:type="pct"/>
            <w:vMerge w:val="restart"/>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82A2816" w14:textId="77777777" w:rsidR="008A1C89" w:rsidRPr="001144AC" w:rsidRDefault="008A1C89" w:rsidP="00040131">
            <w:pPr>
              <w:pStyle w:val="Textbody"/>
              <w:rPr>
                <w:rFonts w:ascii="Noto Sans" w:hAnsi="Noto Sans" w:cs="Noto Sans"/>
                <w:sz w:val="22"/>
                <w:szCs w:val="22"/>
              </w:rPr>
            </w:pPr>
            <w:r w:rsidRPr="001144AC">
              <w:rPr>
                <w:rFonts w:ascii="Noto Sans" w:hAnsi="Noto Sans" w:cs="Noto Sans"/>
                <w:sz w:val="22"/>
                <w:szCs w:val="22"/>
              </w:rPr>
              <w:t>Titular del centre</w:t>
            </w:r>
            <w:r>
              <w:rPr>
                <w:rFonts w:ascii="Noto Sans" w:hAnsi="Noto Sans" w:cs="Noto Sans"/>
                <w:sz w:val="22"/>
                <w:szCs w:val="22"/>
              </w:rPr>
              <w:t>.</w:t>
            </w:r>
          </w:p>
          <w:p w14:paraId="7450A9C8" w14:textId="77777777" w:rsidR="008A1C89" w:rsidRPr="001144AC" w:rsidRDefault="008A1C89" w:rsidP="00040131">
            <w:pPr>
              <w:pStyle w:val="Textbody"/>
              <w:rPr>
                <w:rFonts w:ascii="Noto Sans" w:hAnsi="Noto Sans" w:cs="Noto Sans"/>
                <w:sz w:val="22"/>
                <w:szCs w:val="22"/>
              </w:rPr>
            </w:pPr>
            <w:r w:rsidRPr="001144AC">
              <w:rPr>
                <w:rFonts w:ascii="Noto Sans" w:hAnsi="Noto Sans" w:cs="Noto Sans"/>
                <w:sz w:val="22"/>
                <w:szCs w:val="22"/>
              </w:rPr>
              <w:t xml:space="preserve">Correspon al </w:t>
            </w:r>
            <w:r>
              <w:rPr>
                <w:rFonts w:ascii="Noto Sans" w:hAnsi="Noto Sans" w:cs="Noto Sans"/>
                <w:sz w:val="22"/>
                <w:szCs w:val="22"/>
              </w:rPr>
              <w:t>C</w:t>
            </w:r>
            <w:r w:rsidRPr="001144AC">
              <w:rPr>
                <w:rFonts w:ascii="Noto Sans" w:hAnsi="Noto Sans" w:cs="Noto Sans"/>
                <w:sz w:val="22"/>
                <w:szCs w:val="22"/>
              </w:rPr>
              <w:t xml:space="preserve">onsell </w:t>
            </w:r>
            <w:r>
              <w:rPr>
                <w:rFonts w:ascii="Noto Sans" w:hAnsi="Noto Sans" w:cs="Noto Sans"/>
                <w:sz w:val="22"/>
                <w:szCs w:val="22"/>
              </w:rPr>
              <w:t>E</w:t>
            </w:r>
            <w:r w:rsidRPr="001144AC">
              <w:rPr>
                <w:rFonts w:ascii="Noto Sans" w:hAnsi="Noto Sans" w:cs="Noto Sans"/>
                <w:sz w:val="22"/>
                <w:szCs w:val="22"/>
              </w:rPr>
              <w:t>scolar informar i avaluar la programació general del centre que amb caràcter anual ha d’elaborar l'equip directiu.</w:t>
            </w:r>
          </w:p>
        </w:tc>
      </w:tr>
      <w:tr w:rsidR="008A1C89" w:rsidRPr="001144AC" w14:paraId="41E93240" w14:textId="77777777" w:rsidTr="008A1C89">
        <w:tc>
          <w:tcPr>
            <w:tcW w:w="907" w:type="pct"/>
            <w:tcBorders>
              <w:top w:val="single" w:sz="2" w:space="0" w:color="000000"/>
              <w:left w:val="single" w:sz="2" w:space="0" w:color="000000"/>
              <w:bottom w:val="single" w:sz="2" w:space="0" w:color="000000"/>
              <w:right w:val="single" w:sz="2" w:space="0" w:color="000000"/>
            </w:tcBorders>
            <w:shd w:val="clear" w:color="auto" w:fill="00FFFF"/>
            <w:tcMar>
              <w:top w:w="55" w:type="dxa"/>
              <w:left w:w="55" w:type="dxa"/>
              <w:bottom w:w="55" w:type="dxa"/>
              <w:right w:w="55" w:type="dxa"/>
            </w:tcMar>
            <w:vAlign w:val="center"/>
          </w:tcPr>
          <w:p w14:paraId="5193F404" w14:textId="77777777" w:rsidR="008A1C89" w:rsidRPr="001144AC" w:rsidRDefault="008A1C89" w:rsidP="00040131">
            <w:pPr>
              <w:pStyle w:val="Textbody"/>
              <w:rPr>
                <w:rFonts w:ascii="Noto Sans" w:hAnsi="Noto Sans" w:cs="Noto Sans"/>
                <w:b/>
                <w:bCs/>
                <w:sz w:val="22"/>
                <w:szCs w:val="22"/>
              </w:rPr>
            </w:pPr>
            <w:r w:rsidRPr="001144AC">
              <w:rPr>
                <w:rFonts w:ascii="Noto Sans" w:hAnsi="Noto Sans" w:cs="Noto Sans"/>
                <w:b/>
                <w:bCs/>
                <w:sz w:val="22"/>
                <w:szCs w:val="22"/>
              </w:rPr>
              <w:t>Aprovació</w:t>
            </w:r>
          </w:p>
        </w:tc>
        <w:tc>
          <w:tcPr>
            <w:tcW w:w="2503" w:type="pct"/>
            <w:tcBorders>
              <w:top w:val="single" w:sz="2" w:space="0" w:color="000000"/>
              <w:bottom w:val="single" w:sz="2" w:space="0" w:color="000000"/>
              <w:right w:val="single" w:sz="2" w:space="0" w:color="000000"/>
            </w:tcBorders>
            <w:tcMar>
              <w:top w:w="55" w:type="dxa"/>
              <w:left w:w="55" w:type="dxa"/>
              <w:bottom w:w="55" w:type="dxa"/>
              <w:right w:w="55" w:type="dxa"/>
            </w:tcMar>
          </w:tcPr>
          <w:p w14:paraId="34051DD0" w14:textId="77777777" w:rsidR="008A1C89" w:rsidRPr="001144AC" w:rsidRDefault="008A1C89" w:rsidP="00040131">
            <w:pPr>
              <w:pStyle w:val="Textbody"/>
              <w:rPr>
                <w:rFonts w:ascii="Noto Sans" w:hAnsi="Noto Sans" w:cs="Noto Sans"/>
                <w:sz w:val="22"/>
                <w:szCs w:val="22"/>
              </w:rPr>
            </w:pPr>
            <w:r w:rsidRPr="001144AC">
              <w:rPr>
                <w:rFonts w:ascii="Noto Sans" w:hAnsi="Noto Sans" w:cs="Noto Sans"/>
                <w:sz w:val="22"/>
                <w:szCs w:val="22"/>
              </w:rPr>
              <w:t>Com a part de la PGA, ha de seguir el procediment d’aprovació que regeix aquest document institucional.</w:t>
            </w:r>
            <w:r w:rsidRPr="001144AC">
              <w:rPr>
                <w:rStyle w:val="Refdenotaalfinal"/>
                <w:rFonts w:ascii="Noto Sans" w:hAnsi="Noto Sans" w:cs="Noto Sans"/>
                <w:sz w:val="22"/>
                <w:szCs w:val="22"/>
              </w:rPr>
              <w:endnoteReference w:id="11"/>
            </w:r>
          </w:p>
        </w:tc>
        <w:tc>
          <w:tcPr>
            <w:tcW w:w="1591" w:type="pct"/>
            <w:vMerge/>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3557EAB" w14:textId="77777777" w:rsidR="008A1C89" w:rsidRPr="001144AC" w:rsidRDefault="008A1C89" w:rsidP="00040131">
            <w:pPr>
              <w:rPr>
                <w:szCs w:val="22"/>
              </w:rPr>
            </w:pPr>
          </w:p>
        </w:tc>
      </w:tr>
      <w:tr w:rsidR="008A1C89" w:rsidRPr="001144AC" w14:paraId="78E709DB" w14:textId="77777777" w:rsidTr="008A1C89">
        <w:tc>
          <w:tcPr>
            <w:tcW w:w="907" w:type="pct"/>
            <w:tcBorders>
              <w:left w:val="single" w:sz="2" w:space="0" w:color="000000"/>
              <w:bottom w:val="single" w:sz="2" w:space="0" w:color="000000"/>
              <w:right w:val="single" w:sz="2" w:space="0" w:color="000000"/>
            </w:tcBorders>
            <w:shd w:val="clear" w:color="auto" w:fill="00FFFF"/>
            <w:tcMar>
              <w:top w:w="55" w:type="dxa"/>
              <w:left w:w="55" w:type="dxa"/>
              <w:bottom w:w="55" w:type="dxa"/>
              <w:right w:w="55" w:type="dxa"/>
            </w:tcMar>
            <w:vAlign w:val="center"/>
          </w:tcPr>
          <w:p w14:paraId="2A3989B5" w14:textId="77777777" w:rsidR="008A1C89" w:rsidRDefault="008A1C89" w:rsidP="00040131">
            <w:pPr>
              <w:pStyle w:val="Textbody"/>
              <w:rPr>
                <w:rFonts w:ascii="Noto Sans" w:hAnsi="Noto Sans" w:cs="Noto Sans"/>
                <w:b/>
                <w:bCs/>
                <w:sz w:val="22"/>
                <w:szCs w:val="22"/>
              </w:rPr>
            </w:pPr>
          </w:p>
          <w:p w14:paraId="7C64B107" w14:textId="77777777" w:rsidR="008A1C89" w:rsidRPr="001144AC" w:rsidRDefault="008A1C89" w:rsidP="00040131">
            <w:pPr>
              <w:pStyle w:val="Textbody"/>
              <w:rPr>
                <w:rFonts w:ascii="Noto Sans" w:hAnsi="Noto Sans" w:cs="Noto Sans"/>
                <w:b/>
                <w:bCs/>
                <w:sz w:val="22"/>
                <w:szCs w:val="22"/>
              </w:rPr>
            </w:pPr>
            <w:r w:rsidRPr="001144AC">
              <w:rPr>
                <w:rFonts w:ascii="Noto Sans" w:hAnsi="Noto Sans" w:cs="Noto Sans"/>
                <w:b/>
                <w:bCs/>
                <w:sz w:val="22"/>
                <w:szCs w:val="22"/>
              </w:rPr>
              <w:t>Avaluació</w:t>
            </w:r>
          </w:p>
        </w:tc>
        <w:tc>
          <w:tcPr>
            <w:tcW w:w="2503" w:type="pct"/>
            <w:tcBorders>
              <w:bottom w:val="single" w:sz="2" w:space="0" w:color="000000"/>
              <w:right w:val="single" w:sz="2" w:space="0" w:color="000000"/>
            </w:tcBorders>
            <w:tcMar>
              <w:top w:w="55" w:type="dxa"/>
              <w:left w:w="55" w:type="dxa"/>
              <w:bottom w:w="55" w:type="dxa"/>
              <w:right w:w="55" w:type="dxa"/>
            </w:tcMar>
          </w:tcPr>
          <w:p w14:paraId="3DE8564D" w14:textId="77777777" w:rsidR="008A1C89" w:rsidRPr="001144AC" w:rsidRDefault="008A1C89" w:rsidP="00040131">
            <w:pPr>
              <w:pStyle w:val="Textbody"/>
              <w:spacing w:after="0"/>
              <w:rPr>
                <w:rFonts w:ascii="Noto Sans" w:hAnsi="Noto Sans" w:cs="Noto Sans"/>
                <w:sz w:val="22"/>
                <w:szCs w:val="22"/>
              </w:rPr>
            </w:pPr>
            <w:r w:rsidRPr="001144AC">
              <w:rPr>
                <w:rFonts w:ascii="Noto Sans" w:hAnsi="Noto Sans" w:cs="Noto Sans"/>
                <w:sz w:val="22"/>
                <w:szCs w:val="22"/>
              </w:rPr>
              <w:t>El Claustre.</w:t>
            </w:r>
          </w:p>
          <w:p w14:paraId="15438C16" w14:textId="77777777" w:rsidR="008A1C89" w:rsidRPr="001144AC" w:rsidRDefault="008A1C89" w:rsidP="00040131">
            <w:pPr>
              <w:pStyle w:val="Textbody"/>
              <w:spacing w:after="0"/>
              <w:rPr>
                <w:rFonts w:ascii="Noto Sans" w:hAnsi="Noto Sans" w:cs="Noto Sans"/>
                <w:sz w:val="22"/>
                <w:szCs w:val="22"/>
              </w:rPr>
            </w:pPr>
            <w:r w:rsidRPr="001144AC">
              <w:rPr>
                <w:rFonts w:ascii="Noto Sans" w:hAnsi="Noto Sans" w:cs="Noto Sans"/>
                <w:sz w:val="22"/>
                <w:szCs w:val="22"/>
              </w:rPr>
              <w:t>El</w:t>
            </w:r>
            <w:r>
              <w:rPr>
                <w:rFonts w:ascii="Noto Sans" w:hAnsi="Noto Sans" w:cs="Noto Sans"/>
                <w:sz w:val="22"/>
                <w:szCs w:val="22"/>
              </w:rPr>
              <w:t xml:space="preserve"> </w:t>
            </w:r>
            <w:r w:rsidRPr="001144AC">
              <w:rPr>
                <w:rFonts w:ascii="Noto Sans" w:hAnsi="Noto Sans" w:cs="Noto Sans"/>
                <w:sz w:val="22"/>
                <w:szCs w:val="22"/>
              </w:rPr>
              <w:t xml:space="preserve">Consell </w:t>
            </w:r>
            <w:r>
              <w:rPr>
                <w:rFonts w:ascii="Noto Sans" w:hAnsi="Noto Sans" w:cs="Noto Sans"/>
                <w:sz w:val="22"/>
                <w:szCs w:val="22"/>
              </w:rPr>
              <w:t>E</w:t>
            </w:r>
            <w:r w:rsidRPr="001144AC">
              <w:rPr>
                <w:rFonts w:ascii="Noto Sans" w:hAnsi="Noto Sans" w:cs="Noto Sans"/>
                <w:sz w:val="22"/>
                <w:szCs w:val="22"/>
              </w:rPr>
              <w:t xml:space="preserve">scolar, sens perjudici de les competències del </w:t>
            </w:r>
            <w:r>
              <w:rPr>
                <w:rFonts w:ascii="Noto Sans" w:hAnsi="Noto Sans" w:cs="Noto Sans"/>
                <w:sz w:val="22"/>
                <w:szCs w:val="22"/>
              </w:rPr>
              <w:t>C</w:t>
            </w:r>
            <w:r w:rsidRPr="001144AC">
              <w:rPr>
                <w:rFonts w:ascii="Noto Sans" w:hAnsi="Noto Sans" w:cs="Noto Sans"/>
                <w:sz w:val="22"/>
                <w:szCs w:val="22"/>
              </w:rPr>
              <w:t>laustre.</w:t>
            </w:r>
          </w:p>
          <w:p w14:paraId="5B61DFBD" w14:textId="77777777" w:rsidR="008A1C89" w:rsidRPr="001144AC" w:rsidRDefault="008A1C89" w:rsidP="00040131">
            <w:pPr>
              <w:pStyle w:val="Textbody"/>
              <w:rPr>
                <w:rFonts w:ascii="Noto Sans" w:hAnsi="Noto Sans" w:cs="Noto Sans"/>
                <w:sz w:val="22"/>
                <w:szCs w:val="22"/>
              </w:rPr>
            </w:pPr>
            <w:r w:rsidRPr="001144AC">
              <w:rPr>
                <w:rFonts w:ascii="Noto Sans" w:hAnsi="Noto Sans" w:cs="Noto Sans"/>
                <w:sz w:val="22"/>
                <w:szCs w:val="22"/>
              </w:rPr>
              <w:t>Segons s'indiqui en el PALIC. En tot cas, l'equip directiu en el marc de la memòria anual.</w:t>
            </w:r>
          </w:p>
        </w:tc>
        <w:tc>
          <w:tcPr>
            <w:tcW w:w="1591" w:type="pct"/>
            <w:vMerge/>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4D134E5" w14:textId="77777777" w:rsidR="008A1C89" w:rsidRPr="001144AC" w:rsidRDefault="008A1C89" w:rsidP="00040131">
            <w:pPr>
              <w:rPr>
                <w:szCs w:val="22"/>
              </w:rPr>
            </w:pPr>
          </w:p>
        </w:tc>
      </w:tr>
      <w:tr w:rsidR="008A1C89" w:rsidRPr="001144AC" w14:paraId="15F029A9" w14:textId="77777777" w:rsidTr="008A1C89">
        <w:tc>
          <w:tcPr>
            <w:tcW w:w="907" w:type="pct"/>
            <w:tcBorders>
              <w:left w:val="single" w:sz="2" w:space="0" w:color="000000"/>
              <w:bottom w:val="single" w:sz="2" w:space="0" w:color="000000"/>
              <w:right w:val="single" w:sz="2" w:space="0" w:color="000000"/>
            </w:tcBorders>
            <w:shd w:val="clear" w:color="auto" w:fill="00FFFF"/>
            <w:tcMar>
              <w:top w:w="55" w:type="dxa"/>
              <w:left w:w="55" w:type="dxa"/>
              <w:bottom w:w="55" w:type="dxa"/>
              <w:right w:w="55" w:type="dxa"/>
            </w:tcMar>
            <w:vAlign w:val="center"/>
          </w:tcPr>
          <w:p w14:paraId="52722080" w14:textId="77777777" w:rsidR="008A1C89" w:rsidRPr="001144AC" w:rsidRDefault="008A1C89" w:rsidP="00040131">
            <w:pPr>
              <w:pStyle w:val="Textbody"/>
              <w:rPr>
                <w:rFonts w:ascii="Noto Sans" w:hAnsi="Noto Sans" w:cs="Noto Sans"/>
                <w:b/>
                <w:bCs/>
                <w:sz w:val="22"/>
                <w:szCs w:val="22"/>
              </w:rPr>
            </w:pPr>
            <w:r w:rsidRPr="001144AC">
              <w:rPr>
                <w:rFonts w:ascii="Noto Sans" w:hAnsi="Noto Sans" w:cs="Noto Sans"/>
                <w:b/>
                <w:bCs/>
                <w:sz w:val="22"/>
                <w:szCs w:val="22"/>
              </w:rPr>
              <w:t>Revisió</w:t>
            </w:r>
          </w:p>
        </w:tc>
        <w:tc>
          <w:tcPr>
            <w:tcW w:w="2503" w:type="pct"/>
            <w:tcBorders>
              <w:bottom w:val="single" w:sz="2" w:space="0" w:color="000000"/>
              <w:right w:val="single" w:sz="2" w:space="0" w:color="000000"/>
            </w:tcBorders>
            <w:tcMar>
              <w:top w:w="55" w:type="dxa"/>
              <w:left w:w="55" w:type="dxa"/>
              <w:bottom w:w="55" w:type="dxa"/>
              <w:right w:w="55" w:type="dxa"/>
            </w:tcMar>
          </w:tcPr>
          <w:p w14:paraId="7F55B7C5" w14:textId="77777777" w:rsidR="008A1C89" w:rsidRPr="001144AC" w:rsidRDefault="008A1C89" w:rsidP="00040131">
            <w:pPr>
              <w:pStyle w:val="Textbody"/>
              <w:spacing w:after="0"/>
              <w:rPr>
                <w:rFonts w:ascii="Noto Sans" w:hAnsi="Noto Sans" w:cs="Noto Sans"/>
                <w:sz w:val="22"/>
                <w:szCs w:val="22"/>
              </w:rPr>
            </w:pPr>
            <w:r w:rsidRPr="001144AC">
              <w:rPr>
                <w:rFonts w:ascii="Noto Sans" w:hAnsi="Noto Sans" w:cs="Noto Sans"/>
                <w:sz w:val="22"/>
                <w:szCs w:val="22"/>
              </w:rPr>
              <w:t xml:space="preserve">L’equip directiu, amb </w:t>
            </w:r>
            <w:r>
              <w:rPr>
                <w:rFonts w:ascii="Noto Sans" w:hAnsi="Noto Sans" w:cs="Noto Sans"/>
                <w:sz w:val="22"/>
                <w:szCs w:val="22"/>
              </w:rPr>
              <w:t>la col·laboració</w:t>
            </w:r>
            <w:r w:rsidRPr="001144AC">
              <w:rPr>
                <w:rFonts w:ascii="Noto Sans" w:hAnsi="Noto Sans" w:cs="Noto Sans"/>
                <w:sz w:val="22"/>
                <w:szCs w:val="22"/>
              </w:rPr>
              <w:t xml:space="preserve"> dels coordinadors de cicles</w:t>
            </w:r>
            <w:r>
              <w:rPr>
                <w:rFonts w:ascii="Noto Sans" w:hAnsi="Noto Sans" w:cs="Noto Sans"/>
                <w:sz w:val="22"/>
                <w:szCs w:val="22"/>
              </w:rPr>
              <w:t>/</w:t>
            </w:r>
            <w:r w:rsidRPr="001144AC">
              <w:rPr>
                <w:rFonts w:ascii="Noto Sans" w:hAnsi="Noto Sans" w:cs="Noto Sans"/>
                <w:sz w:val="22"/>
                <w:szCs w:val="22"/>
              </w:rPr>
              <w:t>caps  de  departament  i  del  servei  d’orientació educativa.</w:t>
            </w:r>
            <w:r w:rsidRPr="001144AC">
              <w:rPr>
                <w:rStyle w:val="Refdenotaalfinal"/>
                <w:rFonts w:ascii="Noto Sans" w:hAnsi="Noto Sans" w:cs="Noto Sans"/>
                <w:sz w:val="22"/>
                <w:szCs w:val="22"/>
              </w:rPr>
              <w:endnoteReference w:id="12"/>
            </w:r>
          </w:p>
        </w:tc>
        <w:tc>
          <w:tcPr>
            <w:tcW w:w="1591" w:type="pct"/>
            <w:vMerge/>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67808A4" w14:textId="77777777" w:rsidR="008A1C89" w:rsidRPr="001144AC" w:rsidRDefault="008A1C89" w:rsidP="00040131">
            <w:pPr>
              <w:rPr>
                <w:szCs w:val="22"/>
              </w:rPr>
            </w:pPr>
          </w:p>
        </w:tc>
      </w:tr>
    </w:tbl>
    <w:p w14:paraId="397B0712" w14:textId="77777777" w:rsidR="008A1C89" w:rsidRPr="001144AC" w:rsidRDefault="008A1C89" w:rsidP="008A1C89">
      <w:pPr>
        <w:pStyle w:val="Textbody"/>
        <w:spacing w:after="0"/>
        <w:rPr>
          <w:rFonts w:ascii="Noto Sans" w:hAnsi="Noto Sans" w:cs="Noto Sans"/>
          <w:b/>
          <w:color w:val="0000FF"/>
          <w:sz w:val="22"/>
          <w:szCs w:val="22"/>
        </w:rPr>
      </w:pPr>
    </w:p>
    <w:p w14:paraId="16664760" w14:textId="77777777" w:rsidR="008A1C89" w:rsidRPr="00CD3E07" w:rsidRDefault="008A1C89" w:rsidP="008A1C89">
      <w:pPr>
        <w:pStyle w:val="Textbody"/>
        <w:jc w:val="right"/>
        <w:rPr>
          <w:rFonts w:ascii="Noto Sans" w:hAnsi="Noto Sans" w:cs="Noto Sans"/>
          <w:sz w:val="22"/>
          <w:szCs w:val="22"/>
        </w:rPr>
      </w:pPr>
    </w:p>
    <w:p w14:paraId="6BB48846" w14:textId="77777777" w:rsidR="008A1C89" w:rsidRDefault="008A1C89" w:rsidP="008A1C89">
      <w:pPr>
        <w:pStyle w:val="Ttulo1"/>
        <w:spacing w:before="0" w:after="0"/>
        <w:rPr>
          <w:rFonts w:ascii="Noto Sans" w:eastAsia="Noto Sans" w:hAnsi="Noto Sans" w:cs="Noto Sans"/>
          <w:sz w:val="22"/>
          <w:szCs w:val="22"/>
        </w:rPr>
      </w:pPr>
      <w:bookmarkStart w:id="4" w:name="_Toc224128326"/>
      <w:r w:rsidRPr="008A1C89">
        <w:rPr>
          <w:rFonts w:ascii="Noto Sans" w:eastAsia="Noto Sans" w:hAnsi="Noto Sans" w:cs="Noto Sans"/>
          <w:sz w:val="22"/>
          <w:szCs w:val="22"/>
        </w:rPr>
        <w:t>D. Llista de verificació del PALIC</w:t>
      </w:r>
      <w:bookmarkEnd w:id="4"/>
    </w:p>
    <w:p w14:paraId="0B75254B" w14:textId="77777777" w:rsidR="008A1C89" w:rsidRPr="008A1C89" w:rsidRDefault="008A1C89" w:rsidP="008A1C89"/>
    <w:p w14:paraId="07DCC890" w14:textId="77777777" w:rsidR="008A1C89" w:rsidRPr="008A1C89" w:rsidRDefault="008A1C89" w:rsidP="008A1C89">
      <w:pPr>
        <w:pStyle w:val="Standard"/>
        <w:tabs>
          <w:tab w:val="left" w:pos="0"/>
        </w:tabs>
        <w:rPr>
          <w:rFonts w:ascii="Noto Sans" w:eastAsia="Noto Sans" w:hAnsi="Noto Sans" w:cs="Noto Sans"/>
          <w:b/>
          <w:sz w:val="22"/>
          <w:szCs w:val="22"/>
        </w:rPr>
      </w:pPr>
      <w:r w:rsidRPr="008A1C89">
        <w:rPr>
          <w:rFonts w:ascii="Noto Sans" w:eastAsia="Noto Sans" w:hAnsi="Noto Sans" w:cs="Noto Sans"/>
          <w:b/>
          <w:sz w:val="22"/>
          <w:szCs w:val="22"/>
        </w:rPr>
        <w:t>1. Aspectes procedimentals</w:t>
      </w:r>
    </w:p>
    <w:p w14:paraId="3C06FBC7" w14:textId="28245F7A" w:rsidR="008A1C89" w:rsidRDefault="008A1C89">
      <w:pPr>
        <w:widowControl w:val="0"/>
        <w:rPr>
          <w:rFonts w:eastAsia="Liberation Serif"/>
          <w:szCs w:val="22"/>
        </w:rPr>
      </w:pPr>
      <w:r>
        <w:rPr>
          <w:szCs w:val="22"/>
        </w:rPr>
        <w:br w:type="page"/>
      </w:r>
    </w:p>
    <w:tbl>
      <w:tblPr>
        <w:tblW w:w="5000" w:type="pct"/>
        <w:tblCellMar>
          <w:left w:w="10" w:type="dxa"/>
          <w:right w:w="10" w:type="dxa"/>
        </w:tblCellMar>
        <w:tblLook w:val="04A0" w:firstRow="1" w:lastRow="0" w:firstColumn="1" w:lastColumn="0" w:noHBand="0" w:noVBand="1"/>
      </w:tblPr>
      <w:tblGrid>
        <w:gridCol w:w="7404"/>
        <w:gridCol w:w="510"/>
        <w:gridCol w:w="579"/>
      </w:tblGrid>
      <w:tr w:rsidR="008A1C89" w:rsidRPr="00CD3E07" w14:paraId="5F41D385" w14:textId="77777777" w:rsidTr="008A1C89">
        <w:tc>
          <w:tcPr>
            <w:tcW w:w="4359" w:type="pct"/>
            <w:tcBorders>
              <w:top w:val="single" w:sz="4" w:space="0" w:color="000000"/>
              <w:left w:val="single" w:sz="4" w:space="0" w:color="000000"/>
              <w:bottom w:val="single" w:sz="4" w:space="0" w:color="000000"/>
            </w:tcBorders>
            <w:tcMar>
              <w:top w:w="0" w:type="dxa"/>
              <w:left w:w="113" w:type="dxa"/>
              <w:bottom w:w="0" w:type="dxa"/>
              <w:right w:w="108" w:type="dxa"/>
            </w:tcMar>
          </w:tcPr>
          <w:p w14:paraId="72F5D55C" w14:textId="77777777" w:rsidR="008A1C89" w:rsidRPr="00CD3E07" w:rsidRDefault="008A1C89" w:rsidP="00040131">
            <w:pPr>
              <w:pStyle w:val="Standard"/>
              <w:tabs>
                <w:tab w:val="left" w:pos="180"/>
              </w:tabs>
              <w:rPr>
                <w:rFonts w:ascii="Noto Sans" w:eastAsia="Noto Sans" w:hAnsi="Noto Sans" w:cs="Noto Sans"/>
                <w:sz w:val="22"/>
                <w:szCs w:val="22"/>
              </w:rPr>
            </w:pPr>
            <w:r w:rsidRPr="00CD3E07">
              <w:rPr>
                <w:rFonts w:ascii="Noto Sans" w:eastAsia="Noto Sans" w:hAnsi="Noto Sans" w:cs="Noto Sans"/>
                <w:sz w:val="22"/>
                <w:szCs w:val="22"/>
              </w:rPr>
              <w:lastRenderedPageBreak/>
              <w:t>1. Ha estat elaborat per l’equip directiu (centres públics).</w:t>
            </w:r>
          </w:p>
        </w:tc>
        <w:tc>
          <w:tcPr>
            <w:tcW w:w="300"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5C0722FB" w14:textId="77777777" w:rsidR="008A1C89" w:rsidRPr="00CD3E07" w:rsidRDefault="008A1C89" w:rsidP="00040131">
            <w:pPr>
              <w:pStyle w:val="Standard"/>
              <w:jc w:val="center"/>
              <w:rPr>
                <w:rFonts w:ascii="Noto Sans" w:eastAsia="Noto Sans" w:hAnsi="Noto Sans" w:cs="Noto Sans"/>
                <w:sz w:val="22"/>
                <w:szCs w:val="22"/>
              </w:rPr>
            </w:pPr>
            <w:r w:rsidRPr="00CD3E07">
              <w:rPr>
                <w:rFonts w:ascii="Noto Sans" w:eastAsia="Noto Sans" w:hAnsi="Noto Sans" w:cs="Noto Sans"/>
                <w:sz w:val="22"/>
                <w:szCs w:val="22"/>
              </w:rPr>
              <w:t>Sí</w:t>
            </w:r>
          </w:p>
        </w:tc>
        <w:tc>
          <w:tcPr>
            <w:tcW w:w="341"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8D5DB11" w14:textId="77777777" w:rsidR="008A1C89" w:rsidRPr="00CD3E07" w:rsidRDefault="008A1C89" w:rsidP="00040131">
            <w:pPr>
              <w:pStyle w:val="Standard"/>
              <w:jc w:val="center"/>
              <w:rPr>
                <w:rFonts w:ascii="Noto Sans" w:eastAsia="Noto Sans" w:hAnsi="Noto Sans" w:cs="Noto Sans"/>
                <w:sz w:val="22"/>
                <w:szCs w:val="22"/>
              </w:rPr>
            </w:pPr>
            <w:r w:rsidRPr="00CD3E07">
              <w:rPr>
                <w:rFonts w:ascii="Noto Sans" w:eastAsia="Noto Sans" w:hAnsi="Noto Sans" w:cs="Noto Sans"/>
                <w:sz w:val="22"/>
                <w:szCs w:val="22"/>
              </w:rPr>
              <w:t>No</w:t>
            </w:r>
          </w:p>
        </w:tc>
      </w:tr>
      <w:tr w:rsidR="008A1C89" w:rsidRPr="00CD3E07" w14:paraId="5E6FA4C3" w14:textId="77777777" w:rsidTr="008A1C89">
        <w:tc>
          <w:tcPr>
            <w:tcW w:w="4359" w:type="pct"/>
            <w:tcBorders>
              <w:top w:val="single" w:sz="4" w:space="0" w:color="000000"/>
              <w:left w:val="single" w:sz="4" w:space="0" w:color="000000"/>
              <w:bottom w:val="single" w:sz="4" w:space="0" w:color="000000"/>
            </w:tcBorders>
            <w:tcMar>
              <w:top w:w="0" w:type="dxa"/>
              <w:left w:w="113" w:type="dxa"/>
              <w:bottom w:w="0" w:type="dxa"/>
              <w:right w:w="108" w:type="dxa"/>
            </w:tcMar>
          </w:tcPr>
          <w:p w14:paraId="7B5C85EE" w14:textId="77777777" w:rsidR="008A1C89" w:rsidRPr="00CD3E07" w:rsidRDefault="008A1C89" w:rsidP="00040131">
            <w:pPr>
              <w:pStyle w:val="Standard"/>
              <w:tabs>
                <w:tab w:val="left" w:pos="180"/>
              </w:tabs>
              <w:rPr>
                <w:rFonts w:ascii="Noto Sans" w:eastAsia="Noto Sans" w:hAnsi="Noto Sans" w:cs="Noto Sans"/>
                <w:sz w:val="22"/>
                <w:szCs w:val="22"/>
              </w:rPr>
            </w:pPr>
            <w:r w:rsidRPr="00CD3E07">
              <w:rPr>
                <w:rFonts w:ascii="Noto Sans" w:eastAsia="Noto Sans" w:hAnsi="Noto Sans" w:cs="Noto Sans"/>
                <w:sz w:val="22"/>
                <w:szCs w:val="22"/>
              </w:rPr>
              <w:t>2. S’ha elaborat amb l’assessorament dels coordinadors de cicles  o  dels  caps  de  departament  i  amb  la  col·laboració  del  servei  d’orientació educativa.</w:t>
            </w:r>
          </w:p>
        </w:tc>
        <w:tc>
          <w:tcPr>
            <w:tcW w:w="300"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78AFBE4" w14:textId="77777777" w:rsidR="008A1C89" w:rsidRPr="00CD3E07" w:rsidRDefault="008A1C89" w:rsidP="00040131">
            <w:pPr>
              <w:pStyle w:val="Standard"/>
              <w:jc w:val="center"/>
              <w:rPr>
                <w:rFonts w:ascii="Noto Sans" w:eastAsia="Noto Sans" w:hAnsi="Noto Sans" w:cs="Noto Sans"/>
                <w:sz w:val="22"/>
                <w:szCs w:val="22"/>
              </w:rPr>
            </w:pPr>
            <w:r w:rsidRPr="00CD3E07">
              <w:rPr>
                <w:rFonts w:ascii="Noto Sans" w:eastAsia="Noto Sans" w:hAnsi="Noto Sans" w:cs="Noto Sans"/>
                <w:sz w:val="22"/>
                <w:szCs w:val="22"/>
              </w:rPr>
              <w:t>Sí</w:t>
            </w:r>
          </w:p>
        </w:tc>
        <w:tc>
          <w:tcPr>
            <w:tcW w:w="341"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9EE1A32" w14:textId="77777777" w:rsidR="008A1C89" w:rsidRPr="00CD3E07" w:rsidRDefault="008A1C89" w:rsidP="00040131">
            <w:pPr>
              <w:pStyle w:val="Standard"/>
              <w:jc w:val="center"/>
              <w:rPr>
                <w:rFonts w:ascii="Noto Sans" w:eastAsia="Noto Sans" w:hAnsi="Noto Sans" w:cs="Noto Sans"/>
                <w:sz w:val="22"/>
                <w:szCs w:val="22"/>
              </w:rPr>
            </w:pPr>
            <w:r w:rsidRPr="00CD3E07">
              <w:rPr>
                <w:rFonts w:ascii="Noto Sans" w:eastAsia="Noto Sans" w:hAnsi="Noto Sans" w:cs="Noto Sans"/>
                <w:sz w:val="22"/>
                <w:szCs w:val="22"/>
              </w:rPr>
              <w:t>No</w:t>
            </w:r>
          </w:p>
        </w:tc>
      </w:tr>
      <w:tr w:rsidR="008A1C89" w:rsidRPr="00CD3E07" w14:paraId="2E3C8220" w14:textId="77777777" w:rsidTr="008A1C89">
        <w:tc>
          <w:tcPr>
            <w:tcW w:w="4359" w:type="pct"/>
            <w:tcBorders>
              <w:top w:val="single" w:sz="4" w:space="0" w:color="000000"/>
              <w:left w:val="single" w:sz="4" w:space="0" w:color="000000"/>
              <w:bottom w:val="single" w:sz="4" w:space="0" w:color="000000"/>
            </w:tcBorders>
            <w:tcMar>
              <w:top w:w="0" w:type="dxa"/>
              <w:left w:w="113" w:type="dxa"/>
              <w:bottom w:w="0" w:type="dxa"/>
              <w:right w:w="108" w:type="dxa"/>
            </w:tcMar>
          </w:tcPr>
          <w:p w14:paraId="7C10BA4F" w14:textId="77777777" w:rsidR="008A1C89" w:rsidRPr="00CD3E07" w:rsidRDefault="008A1C89" w:rsidP="00040131">
            <w:pPr>
              <w:pStyle w:val="Standard"/>
              <w:tabs>
                <w:tab w:val="left" w:pos="180"/>
              </w:tabs>
              <w:rPr>
                <w:rFonts w:ascii="Noto Sans" w:eastAsia="Noto Sans" w:hAnsi="Noto Sans" w:cs="Noto Sans"/>
                <w:sz w:val="22"/>
                <w:szCs w:val="22"/>
              </w:rPr>
            </w:pPr>
            <w:r w:rsidRPr="00CD3E07">
              <w:rPr>
                <w:rFonts w:ascii="Noto Sans" w:eastAsia="Noto Sans" w:hAnsi="Noto Sans" w:cs="Noto Sans"/>
                <w:sz w:val="22"/>
                <w:szCs w:val="22"/>
              </w:rPr>
              <w:t xml:space="preserve">3. </w:t>
            </w:r>
            <w:r>
              <w:rPr>
                <w:rFonts w:ascii="Noto Sans" w:eastAsia="Noto Sans" w:hAnsi="Noto Sans" w:cs="Noto Sans"/>
                <w:sz w:val="22"/>
                <w:szCs w:val="22"/>
              </w:rPr>
              <w:t xml:space="preserve">Els aspectes curriculars han estat </w:t>
            </w:r>
            <w:r w:rsidRPr="00CD3E07">
              <w:rPr>
                <w:rFonts w:ascii="Noto Sans" w:eastAsia="Noto Sans" w:hAnsi="Noto Sans" w:cs="Noto Sans"/>
                <w:sz w:val="22"/>
                <w:szCs w:val="22"/>
              </w:rPr>
              <w:t>aprovat</w:t>
            </w:r>
            <w:r>
              <w:rPr>
                <w:rFonts w:ascii="Noto Sans" w:eastAsia="Noto Sans" w:hAnsi="Noto Sans" w:cs="Noto Sans"/>
                <w:sz w:val="22"/>
                <w:szCs w:val="22"/>
              </w:rPr>
              <w:t>s</w:t>
            </w:r>
            <w:r w:rsidRPr="00CD3E07">
              <w:rPr>
                <w:rFonts w:ascii="Noto Sans" w:eastAsia="Noto Sans" w:hAnsi="Noto Sans" w:cs="Noto Sans"/>
                <w:sz w:val="22"/>
                <w:szCs w:val="22"/>
              </w:rPr>
              <w:t xml:space="preserve"> pel </w:t>
            </w:r>
            <w:r>
              <w:rPr>
                <w:rFonts w:ascii="Noto Sans" w:eastAsia="Noto Sans" w:hAnsi="Noto Sans" w:cs="Noto Sans"/>
                <w:sz w:val="22"/>
                <w:szCs w:val="22"/>
              </w:rPr>
              <w:t>C</w:t>
            </w:r>
            <w:r w:rsidRPr="00CD3E07">
              <w:rPr>
                <w:rFonts w:ascii="Noto Sans" w:eastAsia="Noto Sans" w:hAnsi="Noto Sans" w:cs="Noto Sans"/>
                <w:sz w:val="22"/>
                <w:szCs w:val="22"/>
              </w:rPr>
              <w:t>laustre (centres públics).</w:t>
            </w:r>
          </w:p>
        </w:tc>
        <w:tc>
          <w:tcPr>
            <w:tcW w:w="300"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8C85100" w14:textId="77777777" w:rsidR="008A1C89" w:rsidRPr="00CD3E07" w:rsidRDefault="008A1C89" w:rsidP="00040131">
            <w:pPr>
              <w:pStyle w:val="Standard"/>
              <w:jc w:val="center"/>
              <w:rPr>
                <w:rFonts w:ascii="Noto Sans" w:eastAsia="Noto Sans" w:hAnsi="Noto Sans" w:cs="Noto Sans"/>
                <w:sz w:val="22"/>
                <w:szCs w:val="22"/>
              </w:rPr>
            </w:pPr>
            <w:r w:rsidRPr="00CD3E07">
              <w:rPr>
                <w:rFonts w:ascii="Noto Sans" w:eastAsia="Noto Sans" w:hAnsi="Noto Sans" w:cs="Noto Sans"/>
                <w:sz w:val="22"/>
                <w:szCs w:val="22"/>
              </w:rPr>
              <w:t>Sí</w:t>
            </w:r>
          </w:p>
        </w:tc>
        <w:tc>
          <w:tcPr>
            <w:tcW w:w="341"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27D840D9" w14:textId="77777777" w:rsidR="008A1C89" w:rsidRPr="00CD3E07" w:rsidRDefault="008A1C89" w:rsidP="00040131">
            <w:pPr>
              <w:pStyle w:val="Standard"/>
              <w:jc w:val="center"/>
              <w:rPr>
                <w:rFonts w:ascii="Noto Sans" w:eastAsia="Noto Sans" w:hAnsi="Noto Sans" w:cs="Noto Sans"/>
                <w:sz w:val="22"/>
                <w:szCs w:val="22"/>
              </w:rPr>
            </w:pPr>
            <w:r w:rsidRPr="00CD3E07">
              <w:rPr>
                <w:rFonts w:ascii="Noto Sans" w:eastAsia="Noto Sans" w:hAnsi="Noto Sans" w:cs="Noto Sans"/>
                <w:sz w:val="22"/>
                <w:szCs w:val="22"/>
              </w:rPr>
              <w:t>No</w:t>
            </w:r>
          </w:p>
        </w:tc>
      </w:tr>
      <w:tr w:rsidR="008A1C89" w:rsidRPr="00CD3E07" w14:paraId="31C88589" w14:textId="77777777" w:rsidTr="008A1C89">
        <w:tc>
          <w:tcPr>
            <w:tcW w:w="4359" w:type="pct"/>
            <w:tcBorders>
              <w:top w:val="single" w:sz="4" w:space="0" w:color="000000"/>
              <w:left w:val="single" w:sz="4" w:space="0" w:color="000000"/>
              <w:bottom w:val="single" w:sz="4" w:space="0" w:color="000000"/>
            </w:tcBorders>
            <w:tcMar>
              <w:top w:w="0" w:type="dxa"/>
              <w:left w:w="113" w:type="dxa"/>
              <w:bottom w:w="0" w:type="dxa"/>
              <w:right w:w="108" w:type="dxa"/>
            </w:tcMar>
          </w:tcPr>
          <w:p w14:paraId="6258CF6D" w14:textId="77777777" w:rsidR="008A1C89" w:rsidRPr="00CD3E07" w:rsidRDefault="008A1C89" w:rsidP="00040131">
            <w:pPr>
              <w:pStyle w:val="Standard"/>
              <w:tabs>
                <w:tab w:val="left" w:pos="180"/>
              </w:tabs>
              <w:rPr>
                <w:rFonts w:ascii="Noto Sans" w:eastAsia="Noto Sans" w:hAnsi="Noto Sans" w:cs="Noto Sans"/>
                <w:sz w:val="22"/>
                <w:szCs w:val="22"/>
              </w:rPr>
            </w:pPr>
            <w:r w:rsidRPr="00CD3E07">
              <w:rPr>
                <w:rFonts w:ascii="Noto Sans" w:eastAsia="Noto Sans" w:hAnsi="Noto Sans" w:cs="Noto Sans"/>
                <w:sz w:val="22"/>
                <w:szCs w:val="22"/>
              </w:rPr>
              <w:t xml:space="preserve">4. </w:t>
            </w:r>
            <w:r>
              <w:rPr>
                <w:rFonts w:ascii="Noto Sans" w:eastAsia="Noto Sans" w:hAnsi="Noto Sans" w:cs="Noto Sans"/>
                <w:sz w:val="22"/>
                <w:szCs w:val="22"/>
              </w:rPr>
              <w:t>Els punts no curriculars han</w:t>
            </w:r>
            <w:r w:rsidRPr="00CD3E07">
              <w:rPr>
                <w:rFonts w:ascii="Noto Sans" w:eastAsia="Noto Sans" w:hAnsi="Noto Sans" w:cs="Noto Sans"/>
                <w:sz w:val="22"/>
                <w:szCs w:val="22"/>
              </w:rPr>
              <w:t xml:space="preserve"> estat aprovat</w:t>
            </w:r>
            <w:r>
              <w:rPr>
                <w:rFonts w:ascii="Noto Sans" w:eastAsia="Noto Sans" w:hAnsi="Noto Sans" w:cs="Noto Sans"/>
                <w:sz w:val="22"/>
                <w:szCs w:val="22"/>
              </w:rPr>
              <w:t>s</w:t>
            </w:r>
            <w:r w:rsidRPr="00CD3E07">
              <w:rPr>
                <w:rFonts w:ascii="Noto Sans" w:eastAsia="Noto Sans" w:hAnsi="Noto Sans" w:cs="Noto Sans"/>
                <w:sz w:val="22"/>
                <w:szCs w:val="22"/>
              </w:rPr>
              <w:t xml:space="preserve"> pel </w:t>
            </w:r>
            <w:r>
              <w:rPr>
                <w:rFonts w:ascii="Noto Sans" w:eastAsia="Noto Sans" w:hAnsi="Noto Sans" w:cs="Noto Sans"/>
                <w:sz w:val="22"/>
                <w:szCs w:val="22"/>
              </w:rPr>
              <w:t>C</w:t>
            </w:r>
            <w:r w:rsidRPr="00CD3E07">
              <w:rPr>
                <w:rFonts w:ascii="Noto Sans" w:eastAsia="Noto Sans" w:hAnsi="Noto Sans" w:cs="Noto Sans"/>
                <w:sz w:val="22"/>
                <w:szCs w:val="22"/>
              </w:rPr>
              <w:t>onsell</w:t>
            </w:r>
            <w:r>
              <w:rPr>
                <w:rFonts w:ascii="Noto Sans" w:eastAsia="Noto Sans" w:hAnsi="Noto Sans" w:cs="Noto Sans"/>
                <w:sz w:val="22"/>
                <w:szCs w:val="22"/>
              </w:rPr>
              <w:t xml:space="preserve"> Escolar</w:t>
            </w:r>
            <w:r w:rsidRPr="00CD3E07">
              <w:rPr>
                <w:rFonts w:ascii="Noto Sans" w:eastAsia="Noto Sans" w:hAnsi="Noto Sans" w:cs="Noto Sans"/>
                <w:sz w:val="22"/>
                <w:szCs w:val="22"/>
              </w:rPr>
              <w:t xml:space="preserve"> (centres públics).</w:t>
            </w:r>
          </w:p>
        </w:tc>
        <w:tc>
          <w:tcPr>
            <w:tcW w:w="300"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041A8595" w14:textId="77777777" w:rsidR="008A1C89" w:rsidRPr="00CD3E07" w:rsidRDefault="008A1C89" w:rsidP="00040131">
            <w:pPr>
              <w:pStyle w:val="Standard"/>
              <w:jc w:val="center"/>
              <w:rPr>
                <w:rFonts w:ascii="Noto Sans" w:eastAsia="Noto Sans" w:hAnsi="Noto Sans" w:cs="Noto Sans"/>
                <w:sz w:val="22"/>
                <w:szCs w:val="22"/>
              </w:rPr>
            </w:pPr>
            <w:r w:rsidRPr="00CD3E07">
              <w:rPr>
                <w:rFonts w:ascii="Noto Sans" w:eastAsia="Noto Sans" w:hAnsi="Noto Sans" w:cs="Noto Sans"/>
                <w:sz w:val="22"/>
                <w:szCs w:val="22"/>
              </w:rPr>
              <w:t>Sí</w:t>
            </w:r>
          </w:p>
        </w:tc>
        <w:tc>
          <w:tcPr>
            <w:tcW w:w="341"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88357B6" w14:textId="77777777" w:rsidR="008A1C89" w:rsidRPr="00CD3E07" w:rsidRDefault="008A1C89" w:rsidP="00040131">
            <w:pPr>
              <w:pStyle w:val="Standard"/>
              <w:jc w:val="center"/>
              <w:rPr>
                <w:rFonts w:ascii="Noto Sans" w:eastAsia="Noto Sans" w:hAnsi="Noto Sans" w:cs="Noto Sans"/>
                <w:sz w:val="22"/>
                <w:szCs w:val="22"/>
              </w:rPr>
            </w:pPr>
            <w:r w:rsidRPr="00CD3E07">
              <w:rPr>
                <w:rFonts w:ascii="Noto Sans" w:eastAsia="Noto Sans" w:hAnsi="Noto Sans" w:cs="Noto Sans"/>
                <w:sz w:val="22"/>
                <w:szCs w:val="22"/>
              </w:rPr>
              <w:t>No</w:t>
            </w:r>
          </w:p>
        </w:tc>
      </w:tr>
      <w:tr w:rsidR="008A1C89" w:rsidRPr="00CD3E07" w14:paraId="6395AD9F" w14:textId="77777777" w:rsidTr="008A1C89">
        <w:tc>
          <w:tcPr>
            <w:tcW w:w="4359" w:type="pct"/>
            <w:tcBorders>
              <w:top w:val="single" w:sz="4" w:space="0" w:color="000000"/>
              <w:left w:val="single" w:sz="4" w:space="0" w:color="000000"/>
              <w:bottom w:val="single" w:sz="4" w:space="0" w:color="000000"/>
            </w:tcBorders>
            <w:tcMar>
              <w:top w:w="0" w:type="dxa"/>
              <w:left w:w="113" w:type="dxa"/>
              <w:bottom w:w="0" w:type="dxa"/>
              <w:right w:w="108" w:type="dxa"/>
            </w:tcMar>
          </w:tcPr>
          <w:p w14:paraId="74B796E2" w14:textId="77777777" w:rsidR="008A1C89" w:rsidRPr="00CD3E07" w:rsidRDefault="008A1C89" w:rsidP="00040131">
            <w:pPr>
              <w:pStyle w:val="Standard"/>
              <w:tabs>
                <w:tab w:val="left" w:pos="180"/>
              </w:tabs>
              <w:rPr>
                <w:rFonts w:ascii="Noto Sans" w:eastAsia="Noto Sans" w:hAnsi="Noto Sans" w:cs="Noto Sans"/>
                <w:sz w:val="22"/>
                <w:szCs w:val="22"/>
              </w:rPr>
            </w:pPr>
            <w:r w:rsidRPr="00CD3E07">
              <w:rPr>
                <w:rFonts w:ascii="Noto Sans" w:eastAsia="Noto Sans" w:hAnsi="Noto Sans" w:cs="Noto Sans"/>
                <w:sz w:val="22"/>
                <w:szCs w:val="22"/>
              </w:rPr>
              <w:t xml:space="preserve">5. És avaluat pel </w:t>
            </w:r>
            <w:r>
              <w:rPr>
                <w:rFonts w:ascii="Noto Sans" w:eastAsia="Noto Sans" w:hAnsi="Noto Sans" w:cs="Noto Sans"/>
                <w:sz w:val="22"/>
                <w:szCs w:val="22"/>
              </w:rPr>
              <w:t>C</w:t>
            </w:r>
            <w:r w:rsidRPr="00CD3E07">
              <w:rPr>
                <w:rFonts w:ascii="Noto Sans" w:eastAsia="Noto Sans" w:hAnsi="Noto Sans" w:cs="Noto Sans"/>
                <w:sz w:val="22"/>
                <w:szCs w:val="22"/>
              </w:rPr>
              <w:t xml:space="preserve">laustre i pel </w:t>
            </w:r>
            <w:r>
              <w:rPr>
                <w:rFonts w:ascii="Noto Sans" w:eastAsia="Noto Sans" w:hAnsi="Noto Sans" w:cs="Noto Sans"/>
                <w:sz w:val="22"/>
                <w:szCs w:val="22"/>
              </w:rPr>
              <w:t>C</w:t>
            </w:r>
            <w:r w:rsidRPr="00CD3E07">
              <w:rPr>
                <w:rFonts w:ascii="Noto Sans" w:eastAsia="Noto Sans" w:hAnsi="Noto Sans" w:cs="Noto Sans"/>
                <w:sz w:val="22"/>
                <w:szCs w:val="22"/>
              </w:rPr>
              <w:t xml:space="preserve">onsell </w:t>
            </w:r>
            <w:r>
              <w:rPr>
                <w:rFonts w:ascii="Noto Sans" w:eastAsia="Noto Sans" w:hAnsi="Noto Sans" w:cs="Noto Sans"/>
                <w:sz w:val="22"/>
                <w:szCs w:val="22"/>
              </w:rPr>
              <w:t>E</w:t>
            </w:r>
            <w:r w:rsidRPr="00CD3E07">
              <w:rPr>
                <w:rFonts w:ascii="Noto Sans" w:eastAsia="Noto Sans" w:hAnsi="Noto Sans" w:cs="Noto Sans"/>
                <w:sz w:val="22"/>
                <w:szCs w:val="22"/>
              </w:rPr>
              <w:t>scolar (centres públics).</w:t>
            </w:r>
          </w:p>
        </w:tc>
        <w:tc>
          <w:tcPr>
            <w:tcW w:w="300"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2244C32" w14:textId="77777777" w:rsidR="008A1C89" w:rsidRPr="00CD3E07" w:rsidRDefault="008A1C89" w:rsidP="00040131">
            <w:pPr>
              <w:pStyle w:val="Standard"/>
              <w:jc w:val="center"/>
              <w:rPr>
                <w:rFonts w:ascii="Noto Sans" w:eastAsia="Noto Sans" w:hAnsi="Noto Sans" w:cs="Noto Sans"/>
                <w:sz w:val="22"/>
                <w:szCs w:val="22"/>
              </w:rPr>
            </w:pPr>
            <w:r w:rsidRPr="00CD3E07">
              <w:rPr>
                <w:rFonts w:ascii="Noto Sans" w:eastAsia="Noto Sans" w:hAnsi="Noto Sans" w:cs="Noto Sans"/>
                <w:sz w:val="22"/>
                <w:szCs w:val="22"/>
              </w:rPr>
              <w:t>Sí</w:t>
            </w:r>
          </w:p>
        </w:tc>
        <w:tc>
          <w:tcPr>
            <w:tcW w:w="341"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58BE9D1" w14:textId="77777777" w:rsidR="008A1C89" w:rsidRPr="00CD3E07" w:rsidRDefault="008A1C89" w:rsidP="00040131">
            <w:pPr>
              <w:pStyle w:val="Standard"/>
              <w:jc w:val="center"/>
              <w:rPr>
                <w:rFonts w:ascii="Noto Sans" w:eastAsia="Noto Sans" w:hAnsi="Noto Sans" w:cs="Noto Sans"/>
                <w:sz w:val="22"/>
                <w:szCs w:val="22"/>
              </w:rPr>
            </w:pPr>
            <w:r w:rsidRPr="00CD3E07">
              <w:rPr>
                <w:rFonts w:ascii="Noto Sans" w:eastAsia="Noto Sans" w:hAnsi="Noto Sans" w:cs="Noto Sans"/>
                <w:sz w:val="22"/>
                <w:szCs w:val="22"/>
              </w:rPr>
              <w:t>No</w:t>
            </w:r>
          </w:p>
        </w:tc>
      </w:tr>
    </w:tbl>
    <w:p w14:paraId="00329D88" w14:textId="77777777" w:rsidR="008A1C89" w:rsidRPr="00CD3E07" w:rsidRDefault="008A1C89" w:rsidP="008A1C89">
      <w:pPr>
        <w:pStyle w:val="Standard"/>
        <w:widowControl w:val="0"/>
        <w:numPr>
          <w:ilvl w:val="0"/>
          <w:numId w:val="10"/>
        </w:numPr>
        <w:tabs>
          <w:tab w:val="left" w:pos="180"/>
        </w:tabs>
        <w:jc w:val="both"/>
        <w:rPr>
          <w:rFonts w:ascii="Noto Sans" w:hAnsi="Noto Sans" w:cs="Noto Sans"/>
          <w:sz w:val="22"/>
          <w:szCs w:val="22"/>
        </w:rPr>
      </w:pPr>
    </w:p>
    <w:p w14:paraId="09F08056" w14:textId="4C6B012D" w:rsidR="008A1C89" w:rsidRDefault="008A1C89" w:rsidP="008A1C89">
      <w:pPr>
        <w:pStyle w:val="Standard"/>
        <w:tabs>
          <w:tab w:val="left" w:pos="180"/>
        </w:tabs>
        <w:rPr>
          <w:rFonts w:ascii="Noto Sans" w:eastAsia="Noto Sans" w:hAnsi="Noto Sans" w:cs="Noto Sans"/>
          <w:b/>
          <w:sz w:val="22"/>
          <w:szCs w:val="22"/>
        </w:rPr>
      </w:pPr>
      <w:r>
        <w:rPr>
          <w:rFonts w:ascii="Noto Sans" w:eastAsia="Noto Sans" w:hAnsi="Noto Sans" w:cs="Noto Sans"/>
          <w:b/>
          <w:sz w:val="22"/>
          <w:szCs w:val="22"/>
        </w:rPr>
        <w:t>2</w:t>
      </w:r>
      <w:r w:rsidRPr="00CD3E07">
        <w:rPr>
          <w:rFonts w:ascii="Noto Sans" w:eastAsia="Noto Sans" w:hAnsi="Noto Sans" w:cs="Noto Sans"/>
          <w:b/>
          <w:sz w:val="22"/>
          <w:szCs w:val="22"/>
        </w:rPr>
        <w:t>. Contingut</w:t>
      </w:r>
    </w:p>
    <w:p w14:paraId="1771F066" w14:textId="77777777" w:rsidR="008A1C89" w:rsidRPr="008A1C89" w:rsidRDefault="008A1C89" w:rsidP="008A1C89">
      <w:pPr>
        <w:pStyle w:val="Standard"/>
        <w:tabs>
          <w:tab w:val="left" w:pos="180"/>
        </w:tabs>
        <w:rPr>
          <w:rFonts w:ascii="Noto Sans" w:eastAsia="Noto Sans" w:hAnsi="Noto Sans" w:cs="Noto Sans"/>
          <w:b/>
          <w:sz w:val="22"/>
          <w:szCs w:val="22"/>
        </w:rPr>
      </w:pPr>
    </w:p>
    <w:p w14:paraId="6A78190A" w14:textId="77777777" w:rsidR="008A1C89" w:rsidRDefault="008A1C89" w:rsidP="008A1C89">
      <w:pPr>
        <w:pStyle w:val="Standard"/>
        <w:tabs>
          <w:tab w:val="center" w:pos="4252"/>
          <w:tab w:val="right" w:pos="8504"/>
        </w:tabs>
        <w:rPr>
          <w:rFonts w:ascii="Noto Sans" w:eastAsia="Noto Sans" w:hAnsi="Noto Sans" w:cs="Noto Sans"/>
          <w:sz w:val="22"/>
          <w:szCs w:val="22"/>
        </w:rPr>
      </w:pPr>
      <w:proofErr w:type="spellStart"/>
      <w:r w:rsidRPr="00C21F84">
        <w:rPr>
          <w:rFonts w:ascii="Noto Sans" w:eastAsia="Noto Sans" w:hAnsi="Noto Sans" w:cs="Noto Sans"/>
          <w:sz w:val="22"/>
          <w:szCs w:val="22"/>
        </w:rPr>
        <w:t>Valorau</w:t>
      </w:r>
      <w:proofErr w:type="spellEnd"/>
      <w:r w:rsidRPr="00C21F84">
        <w:rPr>
          <w:rFonts w:ascii="Noto Sans" w:eastAsia="Noto Sans" w:hAnsi="Noto Sans" w:cs="Noto Sans"/>
          <w:sz w:val="22"/>
          <w:szCs w:val="22"/>
        </w:rPr>
        <w:t xml:space="preserve"> si el </w:t>
      </w:r>
      <w:r>
        <w:rPr>
          <w:rFonts w:ascii="Noto Sans" w:eastAsia="Noto Sans" w:hAnsi="Noto Sans" w:cs="Noto Sans"/>
          <w:sz w:val="22"/>
          <w:szCs w:val="22"/>
        </w:rPr>
        <w:t>PALIC</w:t>
      </w:r>
      <w:r w:rsidRPr="00C21F84">
        <w:rPr>
          <w:rFonts w:ascii="Noto Sans" w:eastAsia="Noto Sans" w:hAnsi="Noto Sans" w:cs="Noto Sans"/>
          <w:sz w:val="22"/>
          <w:szCs w:val="22"/>
        </w:rPr>
        <w:t xml:space="preserve"> inclou</w:t>
      </w:r>
      <w:r>
        <w:rPr>
          <w:rFonts w:ascii="Noto Sans" w:eastAsia="Noto Sans" w:hAnsi="Noto Sans" w:cs="Noto Sans"/>
          <w:sz w:val="22"/>
          <w:szCs w:val="22"/>
        </w:rPr>
        <w:t xml:space="preserve"> </w:t>
      </w:r>
      <w:r w:rsidRPr="00C21F84">
        <w:rPr>
          <w:rFonts w:ascii="Noto Sans" w:eastAsia="Noto Sans" w:hAnsi="Noto Sans" w:cs="Noto Sans"/>
          <w:sz w:val="22"/>
          <w:szCs w:val="22"/>
        </w:rPr>
        <w:t xml:space="preserve">els </w:t>
      </w:r>
      <w:r>
        <w:rPr>
          <w:rFonts w:ascii="Noto Sans" w:eastAsia="Noto Sans" w:hAnsi="Noto Sans" w:cs="Noto Sans"/>
          <w:sz w:val="22"/>
          <w:szCs w:val="22"/>
        </w:rPr>
        <w:t xml:space="preserve">diferents </w:t>
      </w:r>
      <w:r w:rsidRPr="00C21F84">
        <w:rPr>
          <w:rFonts w:ascii="Noto Sans" w:eastAsia="Noto Sans" w:hAnsi="Noto Sans" w:cs="Noto Sans"/>
          <w:sz w:val="22"/>
          <w:szCs w:val="22"/>
        </w:rPr>
        <w:t xml:space="preserve">apartats i en quin grau s’hi troba reflectit </w:t>
      </w:r>
      <w:r>
        <w:rPr>
          <w:rFonts w:ascii="Noto Sans" w:eastAsia="Noto Sans" w:hAnsi="Noto Sans" w:cs="Noto Sans"/>
          <w:sz w:val="22"/>
          <w:szCs w:val="22"/>
        </w:rPr>
        <w:t xml:space="preserve">en una </w:t>
      </w:r>
      <w:r w:rsidRPr="00C21F84">
        <w:rPr>
          <w:rFonts w:ascii="Noto Sans" w:eastAsia="Noto Sans" w:hAnsi="Noto Sans" w:cs="Noto Sans"/>
          <w:sz w:val="22"/>
          <w:szCs w:val="22"/>
        </w:rPr>
        <w:t xml:space="preserve">escala </w:t>
      </w:r>
      <w:r>
        <w:rPr>
          <w:rFonts w:ascii="Noto Sans" w:eastAsia="Noto Sans" w:hAnsi="Noto Sans" w:cs="Noto Sans"/>
          <w:sz w:val="22"/>
          <w:szCs w:val="22"/>
        </w:rPr>
        <w:t xml:space="preserve">1-4. </w:t>
      </w:r>
      <w:r w:rsidRPr="00C21F84">
        <w:rPr>
          <w:rFonts w:ascii="Noto Sans" w:eastAsia="Noto Sans" w:hAnsi="Noto Sans" w:cs="Noto Sans"/>
          <w:sz w:val="22"/>
          <w:szCs w:val="22"/>
        </w:rPr>
        <w:tab/>
      </w:r>
      <w:proofErr w:type="spellStart"/>
      <w:r w:rsidRPr="00C21F84">
        <w:rPr>
          <w:rFonts w:ascii="Noto Sans" w:eastAsia="Noto Sans" w:hAnsi="Noto Sans" w:cs="Noto Sans"/>
          <w:sz w:val="22"/>
          <w:szCs w:val="22"/>
        </w:rPr>
        <w:t>Indicau</w:t>
      </w:r>
      <w:proofErr w:type="spellEnd"/>
      <w:r w:rsidRPr="00C21F84">
        <w:rPr>
          <w:rFonts w:ascii="Noto Sans" w:eastAsia="Noto Sans" w:hAnsi="Noto Sans" w:cs="Noto Sans"/>
          <w:sz w:val="22"/>
          <w:szCs w:val="22"/>
        </w:rPr>
        <w:t xml:space="preserve"> en quines pàgines del document es troba cada apartat</w:t>
      </w:r>
      <w:r>
        <w:rPr>
          <w:rFonts w:ascii="Noto Sans" w:eastAsia="Noto Sans" w:hAnsi="Noto Sans" w:cs="Noto Sans"/>
          <w:sz w:val="22"/>
          <w:szCs w:val="22"/>
        </w:rPr>
        <w:t>:</w:t>
      </w:r>
    </w:p>
    <w:p w14:paraId="00866735" w14:textId="77777777" w:rsidR="008A1C89" w:rsidRPr="00C21F84" w:rsidRDefault="008A1C89" w:rsidP="008A1C89">
      <w:pPr>
        <w:pStyle w:val="Standard"/>
        <w:tabs>
          <w:tab w:val="center" w:pos="4252"/>
          <w:tab w:val="right" w:pos="8504"/>
        </w:tabs>
        <w:rPr>
          <w:rFonts w:ascii="Noto Sans" w:eastAsia="Noto Sans" w:hAnsi="Noto Sans" w:cs="Noto Sans"/>
          <w:sz w:val="22"/>
          <w:szCs w:val="22"/>
        </w:rPr>
      </w:pPr>
    </w:p>
    <w:p w14:paraId="1C657E82" w14:textId="77777777" w:rsidR="008A1C89" w:rsidRPr="000C3A45" w:rsidRDefault="008A1C89" w:rsidP="008A1C89">
      <w:pPr>
        <w:pStyle w:val="Standard"/>
        <w:widowControl w:val="0"/>
        <w:numPr>
          <w:ilvl w:val="2"/>
          <w:numId w:val="10"/>
        </w:numPr>
        <w:tabs>
          <w:tab w:val="left" w:pos="180"/>
        </w:tabs>
        <w:ind w:right="139"/>
        <w:rPr>
          <w:rFonts w:ascii="Noto Sans" w:eastAsia="Noto Sans" w:hAnsi="Noto Sans" w:cs="Noto Sans"/>
          <w:sz w:val="18"/>
          <w:szCs w:val="18"/>
        </w:rPr>
      </w:pPr>
      <w:r w:rsidRPr="000C3A45">
        <w:rPr>
          <w:rFonts w:ascii="Noto Sans" w:eastAsia="Noto Sans" w:hAnsi="Noto Sans" w:cs="Noto Sans"/>
          <w:sz w:val="18"/>
          <w:szCs w:val="18"/>
        </w:rPr>
        <w:t xml:space="preserve">1. No </w:t>
      </w:r>
      <w:r>
        <w:rPr>
          <w:rFonts w:ascii="Noto Sans" w:eastAsia="Noto Sans" w:hAnsi="Noto Sans" w:cs="Noto Sans"/>
          <w:sz w:val="18"/>
          <w:szCs w:val="18"/>
        </w:rPr>
        <w:t xml:space="preserve">hi </w:t>
      </w:r>
      <w:r w:rsidRPr="000C3A45">
        <w:rPr>
          <w:rFonts w:ascii="Noto Sans" w:eastAsia="Noto Sans" w:hAnsi="Noto Sans" w:cs="Noto Sans"/>
          <w:sz w:val="18"/>
          <w:szCs w:val="18"/>
        </w:rPr>
        <w:t>consta</w:t>
      </w:r>
    </w:p>
    <w:p w14:paraId="7CB30DF3" w14:textId="77777777" w:rsidR="008A1C89" w:rsidRPr="000C3A45" w:rsidRDefault="008A1C89" w:rsidP="008A1C89">
      <w:pPr>
        <w:pStyle w:val="Standard"/>
        <w:widowControl w:val="0"/>
        <w:numPr>
          <w:ilvl w:val="2"/>
          <w:numId w:val="10"/>
        </w:numPr>
        <w:tabs>
          <w:tab w:val="left" w:pos="180"/>
        </w:tabs>
        <w:ind w:right="139"/>
        <w:rPr>
          <w:rFonts w:ascii="Noto Sans" w:eastAsia="Noto Sans" w:hAnsi="Noto Sans" w:cs="Noto Sans"/>
          <w:sz w:val="18"/>
          <w:szCs w:val="18"/>
        </w:rPr>
      </w:pPr>
      <w:r w:rsidRPr="000C3A45">
        <w:rPr>
          <w:rFonts w:ascii="Noto Sans" w:eastAsia="Noto Sans" w:hAnsi="Noto Sans" w:cs="Noto Sans"/>
          <w:sz w:val="18"/>
          <w:szCs w:val="18"/>
        </w:rPr>
        <w:t xml:space="preserve">2. </w:t>
      </w:r>
      <w:r>
        <w:rPr>
          <w:rFonts w:ascii="Noto Sans" w:eastAsia="Noto Sans" w:hAnsi="Noto Sans" w:cs="Noto Sans"/>
          <w:sz w:val="18"/>
          <w:szCs w:val="18"/>
        </w:rPr>
        <w:t>Hi c</w:t>
      </w:r>
      <w:r w:rsidRPr="000C3A45">
        <w:rPr>
          <w:rFonts w:ascii="Noto Sans" w:eastAsia="Noto Sans" w:hAnsi="Noto Sans" w:cs="Noto Sans"/>
          <w:sz w:val="18"/>
          <w:szCs w:val="18"/>
        </w:rPr>
        <w:t>onsta però és poc clar</w:t>
      </w:r>
    </w:p>
    <w:p w14:paraId="7C2B237A" w14:textId="77777777" w:rsidR="008A1C89" w:rsidRPr="000C3A45" w:rsidRDefault="008A1C89" w:rsidP="008A1C89">
      <w:pPr>
        <w:pStyle w:val="Standard"/>
        <w:widowControl w:val="0"/>
        <w:numPr>
          <w:ilvl w:val="2"/>
          <w:numId w:val="10"/>
        </w:numPr>
        <w:tabs>
          <w:tab w:val="left" w:pos="180"/>
        </w:tabs>
        <w:ind w:right="139"/>
        <w:rPr>
          <w:rFonts w:ascii="Noto Sans" w:eastAsia="Noto Sans" w:hAnsi="Noto Sans" w:cs="Noto Sans"/>
          <w:sz w:val="18"/>
          <w:szCs w:val="18"/>
        </w:rPr>
      </w:pPr>
      <w:r w:rsidRPr="000C3A45">
        <w:rPr>
          <w:rFonts w:ascii="Noto Sans" w:eastAsia="Noto Sans" w:hAnsi="Noto Sans" w:cs="Noto Sans"/>
          <w:sz w:val="18"/>
          <w:szCs w:val="18"/>
        </w:rPr>
        <w:t xml:space="preserve">3. </w:t>
      </w:r>
      <w:r>
        <w:rPr>
          <w:rFonts w:ascii="Noto Sans" w:eastAsia="Noto Sans" w:hAnsi="Noto Sans" w:cs="Noto Sans"/>
          <w:sz w:val="18"/>
          <w:szCs w:val="18"/>
        </w:rPr>
        <w:t>Hi c</w:t>
      </w:r>
      <w:r w:rsidRPr="000C3A45">
        <w:rPr>
          <w:rFonts w:ascii="Noto Sans" w:eastAsia="Noto Sans" w:hAnsi="Noto Sans" w:cs="Noto Sans"/>
          <w:sz w:val="18"/>
          <w:szCs w:val="18"/>
        </w:rPr>
        <w:t>onsta i està formulat de manera clara</w:t>
      </w:r>
    </w:p>
    <w:p w14:paraId="1DFCF76F" w14:textId="77777777" w:rsidR="008A1C89" w:rsidRPr="000C3A45" w:rsidRDefault="008A1C89" w:rsidP="008A1C89">
      <w:pPr>
        <w:pStyle w:val="Standard"/>
        <w:widowControl w:val="0"/>
        <w:numPr>
          <w:ilvl w:val="2"/>
          <w:numId w:val="10"/>
        </w:numPr>
        <w:tabs>
          <w:tab w:val="left" w:pos="180"/>
        </w:tabs>
        <w:ind w:right="139"/>
        <w:rPr>
          <w:rFonts w:ascii="Noto Sans" w:eastAsia="Noto Sans" w:hAnsi="Noto Sans" w:cs="Noto Sans"/>
          <w:sz w:val="18"/>
          <w:szCs w:val="18"/>
        </w:rPr>
      </w:pPr>
      <w:r w:rsidRPr="000C3A45">
        <w:rPr>
          <w:rFonts w:ascii="Noto Sans" w:eastAsia="Noto Sans" w:hAnsi="Noto Sans" w:cs="Noto Sans"/>
          <w:sz w:val="18"/>
          <w:szCs w:val="18"/>
        </w:rPr>
        <w:t xml:space="preserve">4. </w:t>
      </w:r>
      <w:r>
        <w:rPr>
          <w:rFonts w:ascii="Noto Sans" w:eastAsia="Noto Sans" w:hAnsi="Noto Sans" w:cs="Noto Sans"/>
          <w:sz w:val="18"/>
          <w:szCs w:val="18"/>
        </w:rPr>
        <w:t>Hi c</w:t>
      </w:r>
      <w:r w:rsidRPr="000C3A45">
        <w:rPr>
          <w:rFonts w:ascii="Noto Sans" w:eastAsia="Noto Sans" w:hAnsi="Noto Sans" w:cs="Noto Sans"/>
          <w:sz w:val="18"/>
          <w:szCs w:val="18"/>
        </w:rPr>
        <w:t>onsta</w:t>
      </w:r>
      <w:r>
        <w:rPr>
          <w:rFonts w:ascii="Noto Sans" w:eastAsia="Noto Sans" w:hAnsi="Noto Sans" w:cs="Noto Sans"/>
          <w:sz w:val="18"/>
          <w:szCs w:val="18"/>
        </w:rPr>
        <w:t>,</w:t>
      </w:r>
      <w:r w:rsidRPr="000C3A45">
        <w:rPr>
          <w:rFonts w:ascii="Noto Sans" w:eastAsia="Noto Sans" w:hAnsi="Noto Sans" w:cs="Noto Sans"/>
          <w:sz w:val="18"/>
          <w:szCs w:val="18"/>
        </w:rPr>
        <w:t xml:space="preserve"> està formulat de manera clara, concreta i coherent amb el PEC</w:t>
      </w:r>
    </w:p>
    <w:p w14:paraId="0CAD1766" w14:textId="77777777" w:rsidR="008A1C89" w:rsidRDefault="008A1C89" w:rsidP="008A1C89">
      <w:pPr>
        <w:pStyle w:val="Standard"/>
        <w:tabs>
          <w:tab w:val="left" w:pos="180"/>
        </w:tabs>
        <w:rPr>
          <w:rFonts w:ascii="Noto Sans" w:eastAsia="Noto Sans" w:hAnsi="Noto Sans" w:cs="Noto Sans"/>
          <w:sz w:val="22"/>
          <w:szCs w:val="22"/>
        </w:rPr>
      </w:pPr>
    </w:p>
    <w:p w14:paraId="67674EC3" w14:textId="77777777" w:rsidR="008A1C89" w:rsidRPr="00C47B20" w:rsidRDefault="008A1C89" w:rsidP="008A1C89">
      <w:pPr>
        <w:pStyle w:val="Standard"/>
        <w:tabs>
          <w:tab w:val="left" w:pos="180"/>
        </w:tabs>
        <w:rPr>
          <w:rFonts w:ascii="Noto Sans" w:eastAsia="Noto Sans" w:hAnsi="Noto Sans" w:cs="Noto Sans"/>
          <w:sz w:val="22"/>
          <w:szCs w:val="22"/>
        </w:rPr>
      </w:pPr>
    </w:p>
    <w:tbl>
      <w:tblPr>
        <w:tblW w:w="5000" w:type="pct"/>
        <w:tblCellMar>
          <w:left w:w="10" w:type="dxa"/>
          <w:right w:w="10" w:type="dxa"/>
        </w:tblCellMar>
        <w:tblLook w:val="04A0" w:firstRow="1" w:lastRow="0" w:firstColumn="1" w:lastColumn="0" w:noHBand="0" w:noVBand="1"/>
      </w:tblPr>
      <w:tblGrid>
        <w:gridCol w:w="4236"/>
        <w:gridCol w:w="347"/>
        <w:gridCol w:w="347"/>
        <w:gridCol w:w="347"/>
        <w:gridCol w:w="347"/>
        <w:gridCol w:w="2869"/>
      </w:tblGrid>
      <w:tr w:rsidR="008A1C89" w:rsidRPr="00C47B20" w14:paraId="0D681A06" w14:textId="77777777" w:rsidTr="008A1C89">
        <w:tc>
          <w:tcPr>
            <w:tcW w:w="2549" w:type="pct"/>
            <w:tcBorders>
              <w:top w:val="single" w:sz="4" w:space="0" w:color="000000"/>
              <w:left w:val="single" w:sz="4" w:space="0" w:color="000000"/>
              <w:bottom w:val="single" w:sz="4" w:space="0" w:color="000000"/>
            </w:tcBorders>
            <w:tcMar>
              <w:top w:w="0" w:type="dxa"/>
              <w:left w:w="113" w:type="dxa"/>
              <w:bottom w:w="0" w:type="dxa"/>
              <w:right w:w="108" w:type="dxa"/>
            </w:tcMar>
          </w:tcPr>
          <w:p w14:paraId="01457D37" w14:textId="77777777" w:rsidR="008A1C89" w:rsidRPr="00C47B20" w:rsidRDefault="008A1C89" w:rsidP="00040131">
            <w:pPr>
              <w:pStyle w:val="Standard"/>
              <w:tabs>
                <w:tab w:val="left" w:pos="180"/>
              </w:tabs>
              <w:rPr>
                <w:rFonts w:ascii="Noto Sans" w:eastAsia="Noto Sans" w:hAnsi="Noto Sans" w:cs="Noto Sans"/>
                <w:b/>
                <w:sz w:val="22"/>
                <w:szCs w:val="22"/>
              </w:rPr>
            </w:pPr>
            <w:r w:rsidRPr="00C47B20">
              <w:rPr>
                <w:rFonts w:ascii="Noto Sans" w:eastAsia="Noto Sans" w:hAnsi="Noto Sans" w:cs="Noto Sans"/>
                <w:b/>
                <w:sz w:val="22"/>
                <w:szCs w:val="22"/>
              </w:rPr>
              <w:t>CONTINGUT</w:t>
            </w:r>
          </w:p>
        </w:tc>
        <w:tc>
          <w:tcPr>
            <w:tcW w:w="706" w:type="pct"/>
            <w:gridSpan w:val="4"/>
            <w:tcBorders>
              <w:top w:val="single" w:sz="4" w:space="0" w:color="000000"/>
              <w:left w:val="single" w:sz="4" w:space="0" w:color="000000"/>
              <w:bottom w:val="single" w:sz="4" w:space="0" w:color="000000"/>
            </w:tcBorders>
            <w:tcMar>
              <w:top w:w="0" w:type="dxa"/>
              <w:left w:w="113" w:type="dxa"/>
              <w:bottom w:w="0" w:type="dxa"/>
              <w:right w:w="108" w:type="dxa"/>
            </w:tcMar>
          </w:tcPr>
          <w:p w14:paraId="61E14972" w14:textId="77777777" w:rsidR="008A1C89" w:rsidRPr="00C47B20" w:rsidRDefault="008A1C89" w:rsidP="00040131">
            <w:pPr>
              <w:pStyle w:val="Standard"/>
              <w:jc w:val="center"/>
              <w:rPr>
                <w:rFonts w:ascii="Noto Sans" w:eastAsia="Noto Sans" w:hAnsi="Noto Sans" w:cs="Noto Sans"/>
                <w:b/>
                <w:sz w:val="22"/>
                <w:szCs w:val="22"/>
              </w:rPr>
            </w:pPr>
            <w:r w:rsidRPr="00C47B20">
              <w:rPr>
                <w:rFonts w:ascii="Noto Sans" w:eastAsia="Noto Sans" w:hAnsi="Noto Sans" w:cs="Noto Sans"/>
                <w:b/>
                <w:sz w:val="22"/>
                <w:szCs w:val="22"/>
              </w:rPr>
              <w:t>VALOR</w:t>
            </w:r>
          </w:p>
        </w:tc>
        <w:tc>
          <w:tcPr>
            <w:tcW w:w="1745"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ACB8989" w14:textId="77777777" w:rsidR="008A1C89" w:rsidRPr="00C47B20" w:rsidRDefault="008A1C89" w:rsidP="00040131">
            <w:pPr>
              <w:pStyle w:val="Standard"/>
              <w:jc w:val="center"/>
              <w:rPr>
                <w:rFonts w:ascii="Noto Sans" w:hAnsi="Noto Sans" w:cs="Noto Sans"/>
                <w:sz w:val="22"/>
                <w:szCs w:val="22"/>
              </w:rPr>
            </w:pPr>
            <w:r w:rsidRPr="00C47B20">
              <w:rPr>
                <w:rFonts w:ascii="Noto Sans" w:eastAsia="Noto Sans" w:hAnsi="Noto Sans" w:cs="Noto Sans"/>
                <w:b/>
                <w:sz w:val="22"/>
                <w:szCs w:val="22"/>
              </w:rPr>
              <w:t>PÀGINES</w:t>
            </w:r>
          </w:p>
        </w:tc>
      </w:tr>
      <w:tr w:rsidR="008A1C89" w:rsidRPr="00C47B20" w14:paraId="25BCD87E" w14:textId="77777777" w:rsidTr="008A1C89">
        <w:tc>
          <w:tcPr>
            <w:tcW w:w="2549" w:type="pct"/>
            <w:tcBorders>
              <w:top w:val="single" w:sz="4" w:space="0" w:color="000000"/>
              <w:left w:val="single" w:sz="4" w:space="0" w:color="000000"/>
              <w:bottom w:val="single" w:sz="4" w:space="0" w:color="000000"/>
            </w:tcBorders>
            <w:tcMar>
              <w:top w:w="0" w:type="dxa"/>
              <w:left w:w="113" w:type="dxa"/>
              <w:bottom w:w="0" w:type="dxa"/>
              <w:right w:w="108" w:type="dxa"/>
            </w:tcMar>
          </w:tcPr>
          <w:p w14:paraId="6DBB1611" w14:textId="77777777" w:rsidR="008A1C89" w:rsidRPr="00C47B20" w:rsidRDefault="008A1C89" w:rsidP="00040131">
            <w:pPr>
              <w:pStyle w:val="Standard"/>
              <w:tabs>
                <w:tab w:val="left" w:pos="180"/>
              </w:tabs>
              <w:rPr>
                <w:rFonts w:ascii="Noto Sans" w:eastAsia="Noto Sans" w:hAnsi="Noto Sans" w:cs="Noto Sans"/>
                <w:sz w:val="22"/>
                <w:szCs w:val="22"/>
              </w:rPr>
            </w:pPr>
            <w:r w:rsidRPr="00C47B20">
              <w:rPr>
                <w:rFonts w:ascii="Noto Sans" w:eastAsia="Noto Sans" w:hAnsi="Noto Sans" w:cs="Noto Sans"/>
                <w:sz w:val="22"/>
                <w:szCs w:val="22"/>
              </w:rPr>
              <w:t>1. Procediments per a la incorporació d’alumnat al programa</w:t>
            </w:r>
          </w:p>
        </w:tc>
        <w:tc>
          <w:tcPr>
            <w:tcW w:w="15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D4A8BBA"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1</w:t>
            </w:r>
          </w:p>
        </w:tc>
        <w:tc>
          <w:tcPr>
            <w:tcW w:w="179"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FDF3AA8"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2</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1DA21EF"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3</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0854C50A"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4</w:t>
            </w:r>
          </w:p>
        </w:tc>
        <w:tc>
          <w:tcPr>
            <w:tcW w:w="1745"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717C3BC" w14:textId="77777777" w:rsidR="008A1C89" w:rsidRPr="00C47B20" w:rsidRDefault="008A1C89" w:rsidP="00040131">
            <w:pPr>
              <w:pStyle w:val="Standard"/>
              <w:jc w:val="center"/>
              <w:rPr>
                <w:rFonts w:ascii="Noto Sans" w:eastAsia="Noto Sans" w:hAnsi="Noto Sans" w:cs="Noto Sans"/>
                <w:sz w:val="22"/>
                <w:szCs w:val="22"/>
              </w:rPr>
            </w:pPr>
          </w:p>
        </w:tc>
      </w:tr>
      <w:tr w:rsidR="008A1C89" w:rsidRPr="00C47B20" w14:paraId="5D705F22" w14:textId="77777777" w:rsidTr="008A1C89">
        <w:tc>
          <w:tcPr>
            <w:tcW w:w="5000" w:type="pct"/>
            <w:gridSpan w:val="6"/>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8CA2167" w14:textId="77777777" w:rsidR="008A1C89" w:rsidRPr="00C47B20" w:rsidRDefault="008A1C89" w:rsidP="00040131">
            <w:pPr>
              <w:pStyle w:val="Standard"/>
              <w:tabs>
                <w:tab w:val="left" w:pos="180"/>
              </w:tabs>
              <w:rPr>
                <w:rFonts w:ascii="Noto Sans" w:eastAsia="Noto Sans" w:hAnsi="Noto Sans" w:cs="Noto Sans"/>
                <w:sz w:val="22"/>
                <w:szCs w:val="22"/>
              </w:rPr>
            </w:pPr>
            <w:r w:rsidRPr="00C47B20">
              <w:rPr>
                <w:rFonts w:ascii="Noto Sans" w:eastAsia="Noto Sans" w:hAnsi="Noto Sans" w:cs="Noto Sans"/>
                <w:sz w:val="22"/>
                <w:szCs w:val="22"/>
              </w:rPr>
              <w:t>2. Mesures organitzatives I curriculars</w:t>
            </w:r>
          </w:p>
        </w:tc>
      </w:tr>
      <w:tr w:rsidR="008A1C89" w:rsidRPr="00C47B20" w14:paraId="3528914B" w14:textId="77777777" w:rsidTr="008A1C89">
        <w:tc>
          <w:tcPr>
            <w:tcW w:w="2549" w:type="pct"/>
            <w:tcBorders>
              <w:top w:val="single" w:sz="4" w:space="0" w:color="000000"/>
              <w:left w:val="single" w:sz="4" w:space="0" w:color="000000"/>
              <w:bottom w:val="single" w:sz="4" w:space="0" w:color="000000"/>
            </w:tcBorders>
            <w:tcMar>
              <w:top w:w="0" w:type="dxa"/>
              <w:left w:w="113" w:type="dxa"/>
              <w:bottom w:w="0" w:type="dxa"/>
              <w:right w:w="108" w:type="dxa"/>
            </w:tcMar>
          </w:tcPr>
          <w:p w14:paraId="3AFE78B6" w14:textId="77777777" w:rsidR="008A1C89" w:rsidRPr="00C47B20" w:rsidRDefault="008A1C89" w:rsidP="00040131">
            <w:pPr>
              <w:pStyle w:val="Standard"/>
              <w:tabs>
                <w:tab w:val="left" w:pos="180"/>
              </w:tabs>
              <w:rPr>
                <w:rFonts w:ascii="Noto Sans" w:eastAsia="Noto Sans" w:hAnsi="Noto Sans" w:cs="Noto Sans"/>
                <w:sz w:val="22"/>
                <w:szCs w:val="22"/>
              </w:rPr>
            </w:pPr>
            <w:r w:rsidRPr="00C47B20">
              <w:rPr>
                <w:rFonts w:ascii="Noto Sans" w:eastAsia="Noto Sans" w:hAnsi="Noto Sans" w:cs="Noto Sans"/>
                <w:sz w:val="22"/>
                <w:szCs w:val="22"/>
              </w:rPr>
              <w:t>2.1. Mesures organitzatives</w:t>
            </w:r>
          </w:p>
        </w:tc>
        <w:tc>
          <w:tcPr>
            <w:tcW w:w="15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F69C465"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1</w:t>
            </w:r>
          </w:p>
        </w:tc>
        <w:tc>
          <w:tcPr>
            <w:tcW w:w="179"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7A02E36"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2</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7198716"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3</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9603D0C"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4</w:t>
            </w:r>
          </w:p>
        </w:tc>
        <w:tc>
          <w:tcPr>
            <w:tcW w:w="1745"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C12B7F9" w14:textId="77777777" w:rsidR="008A1C89" w:rsidRPr="00C47B20" w:rsidRDefault="008A1C89" w:rsidP="00040131">
            <w:pPr>
              <w:pStyle w:val="Standard"/>
              <w:jc w:val="center"/>
              <w:rPr>
                <w:rFonts w:ascii="Noto Sans" w:eastAsia="Noto Sans" w:hAnsi="Noto Sans" w:cs="Noto Sans"/>
                <w:sz w:val="22"/>
                <w:szCs w:val="22"/>
              </w:rPr>
            </w:pPr>
          </w:p>
        </w:tc>
      </w:tr>
      <w:tr w:rsidR="008A1C89" w:rsidRPr="00C47B20" w14:paraId="33BD58D8" w14:textId="77777777" w:rsidTr="008A1C89">
        <w:tc>
          <w:tcPr>
            <w:tcW w:w="2549" w:type="pct"/>
            <w:tcBorders>
              <w:left w:val="single" w:sz="4" w:space="0" w:color="000000"/>
              <w:bottom w:val="single" w:sz="4" w:space="0" w:color="000000"/>
            </w:tcBorders>
            <w:tcMar>
              <w:top w:w="0" w:type="dxa"/>
              <w:left w:w="113" w:type="dxa"/>
              <w:bottom w:w="0" w:type="dxa"/>
              <w:right w:w="108" w:type="dxa"/>
            </w:tcMar>
          </w:tcPr>
          <w:p w14:paraId="705AA8CF" w14:textId="77777777" w:rsidR="008A1C89" w:rsidRPr="00C47B20" w:rsidRDefault="008A1C89" w:rsidP="00040131">
            <w:pPr>
              <w:pStyle w:val="Standard"/>
              <w:tabs>
                <w:tab w:val="left" w:pos="180"/>
              </w:tabs>
              <w:rPr>
                <w:rFonts w:ascii="Noto Sans" w:eastAsia="Noto Sans" w:hAnsi="Noto Sans" w:cs="Noto Sans"/>
                <w:sz w:val="22"/>
                <w:szCs w:val="22"/>
              </w:rPr>
            </w:pPr>
            <w:r w:rsidRPr="00C47B20">
              <w:rPr>
                <w:rFonts w:ascii="Noto Sans" w:eastAsia="Noto Sans" w:hAnsi="Noto Sans" w:cs="Noto Sans"/>
                <w:sz w:val="22"/>
                <w:szCs w:val="22"/>
              </w:rPr>
              <w:t>2.2. Mesures curriculars</w:t>
            </w:r>
          </w:p>
        </w:tc>
        <w:tc>
          <w:tcPr>
            <w:tcW w:w="154" w:type="pct"/>
            <w:tcBorders>
              <w:left w:val="single" w:sz="4" w:space="0" w:color="000000"/>
              <w:bottom w:val="single" w:sz="4" w:space="0" w:color="000000"/>
            </w:tcBorders>
            <w:tcMar>
              <w:top w:w="0" w:type="dxa"/>
              <w:left w:w="113" w:type="dxa"/>
              <w:bottom w:w="0" w:type="dxa"/>
              <w:right w:w="108" w:type="dxa"/>
            </w:tcMar>
            <w:vAlign w:val="center"/>
          </w:tcPr>
          <w:p w14:paraId="610B00BD"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1</w:t>
            </w:r>
          </w:p>
        </w:tc>
        <w:tc>
          <w:tcPr>
            <w:tcW w:w="179" w:type="pct"/>
            <w:tcBorders>
              <w:left w:val="single" w:sz="4" w:space="0" w:color="000000"/>
              <w:bottom w:val="single" w:sz="4" w:space="0" w:color="000000"/>
            </w:tcBorders>
            <w:tcMar>
              <w:top w:w="0" w:type="dxa"/>
              <w:left w:w="113" w:type="dxa"/>
              <w:bottom w:w="0" w:type="dxa"/>
              <w:right w:w="108" w:type="dxa"/>
            </w:tcMar>
            <w:vAlign w:val="center"/>
          </w:tcPr>
          <w:p w14:paraId="7E283018"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2</w:t>
            </w:r>
          </w:p>
        </w:tc>
        <w:tc>
          <w:tcPr>
            <w:tcW w:w="187" w:type="pct"/>
            <w:tcBorders>
              <w:left w:val="single" w:sz="4" w:space="0" w:color="000000"/>
              <w:bottom w:val="single" w:sz="4" w:space="0" w:color="000000"/>
            </w:tcBorders>
            <w:tcMar>
              <w:top w:w="0" w:type="dxa"/>
              <w:left w:w="113" w:type="dxa"/>
              <w:bottom w:w="0" w:type="dxa"/>
              <w:right w:w="108" w:type="dxa"/>
            </w:tcMar>
            <w:vAlign w:val="center"/>
          </w:tcPr>
          <w:p w14:paraId="66C9F5F6"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3</w:t>
            </w:r>
          </w:p>
        </w:tc>
        <w:tc>
          <w:tcPr>
            <w:tcW w:w="187" w:type="pct"/>
            <w:tcBorders>
              <w:left w:val="single" w:sz="4" w:space="0" w:color="000000"/>
              <w:bottom w:val="single" w:sz="4" w:space="0" w:color="000000"/>
            </w:tcBorders>
            <w:tcMar>
              <w:top w:w="0" w:type="dxa"/>
              <w:left w:w="113" w:type="dxa"/>
              <w:bottom w:w="0" w:type="dxa"/>
              <w:right w:w="108" w:type="dxa"/>
            </w:tcMar>
            <w:vAlign w:val="center"/>
          </w:tcPr>
          <w:p w14:paraId="6CEDD846"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4</w:t>
            </w:r>
          </w:p>
        </w:tc>
        <w:tc>
          <w:tcPr>
            <w:tcW w:w="1745" w:type="pct"/>
            <w:tcBorders>
              <w:left w:val="single" w:sz="4" w:space="0" w:color="000000"/>
              <w:bottom w:val="single" w:sz="4" w:space="0" w:color="000000"/>
              <w:right w:val="single" w:sz="4" w:space="0" w:color="000000"/>
            </w:tcBorders>
            <w:tcMar>
              <w:top w:w="0" w:type="dxa"/>
              <w:left w:w="113" w:type="dxa"/>
              <w:bottom w:w="0" w:type="dxa"/>
              <w:right w:w="108" w:type="dxa"/>
            </w:tcMar>
          </w:tcPr>
          <w:p w14:paraId="7B8EE392" w14:textId="77777777" w:rsidR="008A1C89" w:rsidRPr="00C47B20" w:rsidRDefault="008A1C89" w:rsidP="00040131">
            <w:pPr>
              <w:pStyle w:val="Standard"/>
              <w:jc w:val="center"/>
              <w:rPr>
                <w:rFonts w:ascii="Noto Sans" w:eastAsia="Noto Sans" w:hAnsi="Noto Sans" w:cs="Noto Sans"/>
                <w:sz w:val="22"/>
                <w:szCs w:val="22"/>
              </w:rPr>
            </w:pPr>
          </w:p>
        </w:tc>
      </w:tr>
      <w:tr w:rsidR="008A1C89" w:rsidRPr="00C47B20" w14:paraId="4A104C2C" w14:textId="77777777" w:rsidTr="008A1C89">
        <w:tc>
          <w:tcPr>
            <w:tcW w:w="2549" w:type="pct"/>
            <w:tcBorders>
              <w:top w:val="single" w:sz="4" w:space="0" w:color="000000"/>
              <w:left w:val="single" w:sz="4" w:space="0" w:color="000000"/>
              <w:bottom w:val="single" w:sz="4" w:space="0" w:color="000000"/>
            </w:tcBorders>
            <w:tcMar>
              <w:top w:w="0" w:type="dxa"/>
              <w:left w:w="113" w:type="dxa"/>
              <w:bottom w:w="0" w:type="dxa"/>
              <w:right w:w="108" w:type="dxa"/>
            </w:tcMar>
          </w:tcPr>
          <w:p w14:paraId="0206133D" w14:textId="77777777" w:rsidR="008A1C89" w:rsidRPr="00C47B20" w:rsidRDefault="008A1C89" w:rsidP="00040131">
            <w:pPr>
              <w:pStyle w:val="Standard"/>
              <w:tabs>
                <w:tab w:val="left" w:pos="180"/>
              </w:tabs>
              <w:rPr>
                <w:rFonts w:ascii="Noto Sans" w:eastAsia="Noto Sans" w:hAnsi="Noto Sans" w:cs="Noto Sans"/>
                <w:sz w:val="22"/>
                <w:szCs w:val="22"/>
              </w:rPr>
            </w:pPr>
            <w:r w:rsidRPr="00C47B20">
              <w:rPr>
                <w:rFonts w:ascii="Noto Sans" w:eastAsia="Noto Sans" w:hAnsi="Noto Sans" w:cs="Noto Sans"/>
                <w:sz w:val="22"/>
                <w:szCs w:val="22"/>
              </w:rPr>
              <w:t>3. Col·laboració amb els serveis externs</w:t>
            </w:r>
          </w:p>
        </w:tc>
        <w:tc>
          <w:tcPr>
            <w:tcW w:w="15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E1CCA8D"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1</w:t>
            </w:r>
          </w:p>
        </w:tc>
        <w:tc>
          <w:tcPr>
            <w:tcW w:w="179"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1935053"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2</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B7D6D79"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3</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55DD9565"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4</w:t>
            </w:r>
          </w:p>
        </w:tc>
        <w:tc>
          <w:tcPr>
            <w:tcW w:w="1745"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0B926BF" w14:textId="77777777" w:rsidR="008A1C89" w:rsidRPr="00C47B20" w:rsidRDefault="008A1C89" w:rsidP="00040131">
            <w:pPr>
              <w:pStyle w:val="Standard"/>
              <w:jc w:val="center"/>
              <w:rPr>
                <w:rFonts w:ascii="Noto Sans" w:eastAsia="Noto Sans" w:hAnsi="Noto Sans" w:cs="Noto Sans"/>
                <w:sz w:val="22"/>
                <w:szCs w:val="22"/>
              </w:rPr>
            </w:pPr>
          </w:p>
        </w:tc>
      </w:tr>
      <w:tr w:rsidR="008A1C89" w:rsidRPr="00C47B20" w14:paraId="3AEC5775" w14:textId="77777777" w:rsidTr="008A1C89">
        <w:tc>
          <w:tcPr>
            <w:tcW w:w="2549" w:type="pct"/>
            <w:tcBorders>
              <w:top w:val="single" w:sz="4" w:space="0" w:color="000000"/>
              <w:left w:val="single" w:sz="4" w:space="0" w:color="000000"/>
              <w:bottom w:val="single" w:sz="4" w:space="0" w:color="000000"/>
            </w:tcBorders>
            <w:tcMar>
              <w:top w:w="0" w:type="dxa"/>
              <w:left w:w="113" w:type="dxa"/>
              <w:bottom w:w="0" w:type="dxa"/>
              <w:right w:w="108" w:type="dxa"/>
            </w:tcMar>
          </w:tcPr>
          <w:p w14:paraId="6E470534" w14:textId="77777777" w:rsidR="008A1C89" w:rsidRPr="00C47B20" w:rsidRDefault="008A1C89" w:rsidP="00040131">
            <w:pPr>
              <w:pStyle w:val="Standard"/>
              <w:tabs>
                <w:tab w:val="left" w:pos="180"/>
              </w:tabs>
              <w:rPr>
                <w:rFonts w:ascii="Noto Sans" w:eastAsia="Noto Sans" w:hAnsi="Noto Sans" w:cs="Noto Sans"/>
                <w:color w:val="212121"/>
                <w:sz w:val="22"/>
                <w:szCs w:val="22"/>
              </w:rPr>
            </w:pPr>
            <w:r w:rsidRPr="00C47B20">
              <w:rPr>
                <w:rFonts w:ascii="Noto Sans" w:eastAsia="Noto Sans" w:hAnsi="Noto Sans" w:cs="Noto Sans"/>
                <w:color w:val="212121"/>
                <w:sz w:val="22"/>
                <w:szCs w:val="22"/>
              </w:rPr>
              <w:t>4. Mesures per al seguiment i l’avaluació del P</w:t>
            </w:r>
            <w:r>
              <w:rPr>
                <w:rFonts w:ascii="Noto Sans" w:eastAsia="Noto Sans" w:hAnsi="Noto Sans" w:cs="Noto Sans"/>
                <w:color w:val="212121"/>
                <w:sz w:val="22"/>
                <w:szCs w:val="22"/>
              </w:rPr>
              <w:t>ALIC</w:t>
            </w:r>
          </w:p>
        </w:tc>
        <w:tc>
          <w:tcPr>
            <w:tcW w:w="15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59F9833"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1</w:t>
            </w:r>
          </w:p>
        </w:tc>
        <w:tc>
          <w:tcPr>
            <w:tcW w:w="179"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69E9D31"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2</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E013146"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3</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1ECC276B" w14:textId="77777777" w:rsidR="008A1C89" w:rsidRPr="00C47B20" w:rsidRDefault="008A1C89" w:rsidP="00040131">
            <w:pPr>
              <w:pStyle w:val="Standard"/>
              <w:jc w:val="center"/>
              <w:rPr>
                <w:rFonts w:ascii="Noto Sans" w:eastAsia="Noto Sans" w:hAnsi="Noto Sans" w:cs="Noto Sans"/>
                <w:sz w:val="22"/>
                <w:szCs w:val="22"/>
              </w:rPr>
            </w:pPr>
            <w:r w:rsidRPr="00C47B20">
              <w:rPr>
                <w:rFonts w:ascii="Noto Sans" w:eastAsia="Noto Sans" w:hAnsi="Noto Sans" w:cs="Noto Sans"/>
                <w:sz w:val="22"/>
                <w:szCs w:val="22"/>
              </w:rPr>
              <w:t>4</w:t>
            </w:r>
          </w:p>
        </w:tc>
        <w:tc>
          <w:tcPr>
            <w:tcW w:w="1745"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910F74F" w14:textId="77777777" w:rsidR="008A1C89" w:rsidRPr="00C47B20" w:rsidRDefault="008A1C89" w:rsidP="00040131">
            <w:pPr>
              <w:pStyle w:val="Standard"/>
              <w:jc w:val="center"/>
              <w:rPr>
                <w:rFonts w:ascii="Noto Sans" w:eastAsia="Noto Sans" w:hAnsi="Noto Sans" w:cs="Noto Sans"/>
                <w:sz w:val="22"/>
                <w:szCs w:val="22"/>
              </w:rPr>
            </w:pPr>
          </w:p>
        </w:tc>
      </w:tr>
    </w:tbl>
    <w:p w14:paraId="0E58981E" w14:textId="77D07217" w:rsidR="008A1C89" w:rsidRDefault="008A1C89" w:rsidP="008A1C89">
      <w:pPr>
        <w:pStyle w:val="Standard"/>
        <w:tabs>
          <w:tab w:val="left" w:pos="180"/>
        </w:tabs>
        <w:spacing w:before="567" w:after="240"/>
        <w:rPr>
          <w:rFonts w:ascii="Noto Sans" w:eastAsia="Noto Sans" w:hAnsi="Noto Sans" w:cs="Noto Sans"/>
          <w:sz w:val="20"/>
          <w:szCs w:val="20"/>
        </w:rPr>
      </w:pPr>
      <w:r w:rsidRPr="008A1C89">
        <w:rPr>
          <w:rFonts w:ascii="Noto Sans" w:eastAsia="Noto Sans" w:hAnsi="Noto Sans" w:cs="Noto Sans"/>
          <w:b/>
          <w:sz w:val="22"/>
          <w:szCs w:val="22"/>
        </w:rPr>
        <w:t xml:space="preserve">3. Funcionalitat del PALIC </w:t>
      </w:r>
      <w:r w:rsidRPr="008A1C89">
        <w:rPr>
          <w:rFonts w:ascii="Noto Sans" w:eastAsia="Noto Sans" w:hAnsi="Noto Sans" w:cs="Noto Sans"/>
          <w:sz w:val="20"/>
          <w:szCs w:val="20"/>
        </w:rPr>
        <w:t>(</w:t>
      </w:r>
      <w:proofErr w:type="spellStart"/>
      <w:r w:rsidRPr="008A1C89">
        <w:rPr>
          <w:rFonts w:ascii="Noto Sans" w:eastAsia="Noto Sans" w:hAnsi="Noto Sans" w:cs="Noto Sans"/>
          <w:sz w:val="20"/>
          <w:szCs w:val="20"/>
        </w:rPr>
        <w:t>seleccionau</w:t>
      </w:r>
      <w:proofErr w:type="spellEnd"/>
      <w:r w:rsidRPr="008A1C89">
        <w:rPr>
          <w:rFonts w:ascii="Noto Sans" w:eastAsia="Noto Sans" w:hAnsi="Noto Sans" w:cs="Noto Sans"/>
          <w:sz w:val="20"/>
          <w:szCs w:val="20"/>
        </w:rPr>
        <w:t xml:space="preserve"> el nivell que correspon)</w:t>
      </w:r>
    </w:p>
    <w:tbl>
      <w:tblPr>
        <w:tblW w:w="5000" w:type="pct"/>
        <w:tblCellMar>
          <w:left w:w="10" w:type="dxa"/>
          <w:right w:w="10" w:type="dxa"/>
        </w:tblCellMar>
        <w:tblLook w:val="04A0" w:firstRow="1" w:lastRow="0" w:firstColumn="1" w:lastColumn="0" w:noHBand="0" w:noVBand="1"/>
      </w:tblPr>
      <w:tblGrid>
        <w:gridCol w:w="1296"/>
        <w:gridCol w:w="5998"/>
        <w:gridCol w:w="1199"/>
      </w:tblGrid>
      <w:tr w:rsidR="008A1C89" w:rsidRPr="00C47B20" w14:paraId="107B2979" w14:textId="77777777" w:rsidTr="008A1C89">
        <w:tc>
          <w:tcPr>
            <w:tcW w:w="4294" w:type="pct"/>
            <w:gridSpan w:val="2"/>
            <w:tcBorders>
              <w:top w:val="single" w:sz="4" w:space="0" w:color="000000"/>
              <w:left w:val="single" w:sz="4" w:space="0" w:color="000000"/>
              <w:bottom w:val="single" w:sz="4" w:space="0" w:color="000000"/>
            </w:tcBorders>
            <w:tcMar>
              <w:top w:w="0" w:type="dxa"/>
              <w:left w:w="113" w:type="dxa"/>
              <w:bottom w:w="0" w:type="dxa"/>
              <w:right w:w="108" w:type="dxa"/>
            </w:tcMar>
          </w:tcPr>
          <w:p w14:paraId="21190388" w14:textId="77777777" w:rsidR="008A1C89" w:rsidRPr="00C47B20" w:rsidRDefault="008A1C89" w:rsidP="00040131">
            <w:pPr>
              <w:pStyle w:val="Standard"/>
              <w:tabs>
                <w:tab w:val="left" w:pos="180"/>
              </w:tabs>
              <w:spacing w:before="113" w:after="113"/>
              <w:jc w:val="both"/>
              <w:rPr>
                <w:rFonts w:ascii="Noto Sans" w:eastAsia="Noto Sans" w:hAnsi="Noto Sans" w:cs="Noto Sans"/>
                <w:b/>
                <w:sz w:val="22"/>
                <w:szCs w:val="22"/>
              </w:rPr>
            </w:pPr>
            <w:r w:rsidRPr="00C47B20">
              <w:rPr>
                <w:rFonts w:ascii="Noto Sans" w:eastAsia="Noto Sans" w:hAnsi="Noto Sans" w:cs="Noto Sans"/>
                <w:b/>
                <w:sz w:val="22"/>
                <w:szCs w:val="22"/>
              </w:rPr>
              <w:t>Nivell d’implantació i funcionalitat del PALIC</w:t>
            </w:r>
          </w:p>
        </w:tc>
        <w:tc>
          <w:tcPr>
            <w:tcW w:w="706"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7A92EF4" w14:textId="77777777" w:rsidR="008A1C89" w:rsidRPr="00C47B20" w:rsidRDefault="008A1C89" w:rsidP="00040131">
            <w:pPr>
              <w:pStyle w:val="Standard"/>
              <w:tabs>
                <w:tab w:val="left" w:pos="180"/>
              </w:tabs>
              <w:spacing w:before="113" w:after="113"/>
              <w:jc w:val="both"/>
              <w:rPr>
                <w:rFonts w:ascii="Noto Sans" w:eastAsia="Noto Sans" w:hAnsi="Noto Sans" w:cs="Noto Sans"/>
                <w:b/>
                <w:sz w:val="22"/>
                <w:szCs w:val="22"/>
              </w:rPr>
            </w:pPr>
          </w:p>
        </w:tc>
      </w:tr>
      <w:tr w:rsidR="008A1C89" w:rsidRPr="00C47B20" w14:paraId="0F304466" w14:textId="77777777" w:rsidTr="008A1C89">
        <w:trPr>
          <w:trHeight w:val="701"/>
        </w:trPr>
        <w:tc>
          <w:tcPr>
            <w:tcW w:w="763"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5FF2D0D6" w14:textId="77777777" w:rsidR="008A1C89" w:rsidRPr="00C47B20" w:rsidRDefault="008A1C89" w:rsidP="00040131">
            <w:pPr>
              <w:pStyle w:val="Standard"/>
              <w:rPr>
                <w:rFonts w:ascii="Noto Sans" w:eastAsia="Noto Sans" w:hAnsi="Noto Sans" w:cs="Noto Sans"/>
                <w:sz w:val="22"/>
                <w:szCs w:val="22"/>
              </w:rPr>
            </w:pPr>
            <w:r w:rsidRPr="00C47B20">
              <w:rPr>
                <w:rFonts w:ascii="Noto Sans" w:eastAsia="Noto Sans" w:hAnsi="Noto Sans" w:cs="Noto Sans"/>
                <w:sz w:val="22"/>
                <w:szCs w:val="22"/>
              </w:rPr>
              <w:t>NIVELL 1</w:t>
            </w:r>
          </w:p>
        </w:tc>
        <w:tc>
          <w:tcPr>
            <w:tcW w:w="3531" w:type="pct"/>
            <w:tcBorders>
              <w:top w:val="single" w:sz="4" w:space="0" w:color="000000"/>
              <w:left w:val="single" w:sz="4" w:space="0" w:color="000000"/>
              <w:bottom w:val="single" w:sz="4" w:space="0" w:color="000000"/>
            </w:tcBorders>
            <w:tcMar>
              <w:top w:w="0" w:type="dxa"/>
              <w:left w:w="113" w:type="dxa"/>
              <w:bottom w:w="0" w:type="dxa"/>
              <w:right w:w="108" w:type="dxa"/>
            </w:tcMar>
          </w:tcPr>
          <w:p w14:paraId="01427F55" w14:textId="77777777" w:rsidR="008A1C89" w:rsidRPr="00C47B20" w:rsidRDefault="008A1C89" w:rsidP="00040131">
            <w:pPr>
              <w:pStyle w:val="Standard"/>
              <w:rPr>
                <w:rFonts w:ascii="Noto Sans" w:eastAsia="Noto Sans" w:hAnsi="Noto Sans" w:cs="Noto Sans"/>
                <w:sz w:val="22"/>
                <w:szCs w:val="22"/>
              </w:rPr>
            </w:pPr>
            <w:r w:rsidRPr="00C47B20">
              <w:rPr>
                <w:rFonts w:ascii="Noto Sans" w:eastAsia="Noto Sans" w:hAnsi="Noto Sans" w:cs="Noto Sans"/>
                <w:sz w:val="22"/>
                <w:szCs w:val="22"/>
              </w:rPr>
              <w:t>El centre disposa d’un PALIC, encara que no hi ha evidències de la seva funcionalitat.</w:t>
            </w:r>
          </w:p>
        </w:tc>
        <w:tc>
          <w:tcPr>
            <w:tcW w:w="706"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F1B8E55" w14:textId="77777777" w:rsidR="008A1C89" w:rsidRPr="00C47B20" w:rsidRDefault="008A1C89" w:rsidP="00040131">
            <w:pPr>
              <w:pStyle w:val="Standard"/>
              <w:rPr>
                <w:rFonts w:ascii="Noto Sans" w:eastAsia="Noto Sans" w:hAnsi="Noto Sans" w:cs="Noto Sans"/>
                <w:sz w:val="22"/>
                <w:szCs w:val="22"/>
              </w:rPr>
            </w:pPr>
          </w:p>
        </w:tc>
      </w:tr>
      <w:tr w:rsidR="008A1C89" w:rsidRPr="00C47B20" w14:paraId="496540F3" w14:textId="77777777" w:rsidTr="008A1C89">
        <w:tc>
          <w:tcPr>
            <w:tcW w:w="763"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9BCC343" w14:textId="77777777" w:rsidR="008A1C89" w:rsidRPr="00C47B20" w:rsidRDefault="008A1C89" w:rsidP="00040131">
            <w:pPr>
              <w:pStyle w:val="Standard"/>
              <w:rPr>
                <w:rFonts w:ascii="Noto Sans" w:eastAsia="Noto Sans" w:hAnsi="Noto Sans" w:cs="Noto Sans"/>
                <w:sz w:val="22"/>
                <w:szCs w:val="22"/>
              </w:rPr>
            </w:pPr>
            <w:r w:rsidRPr="00C47B20">
              <w:rPr>
                <w:rFonts w:ascii="Noto Sans" w:eastAsia="Noto Sans" w:hAnsi="Noto Sans" w:cs="Noto Sans"/>
                <w:sz w:val="22"/>
                <w:szCs w:val="22"/>
              </w:rPr>
              <w:t>NIVELL 2</w:t>
            </w:r>
          </w:p>
        </w:tc>
        <w:tc>
          <w:tcPr>
            <w:tcW w:w="3531" w:type="pct"/>
            <w:tcBorders>
              <w:top w:val="single" w:sz="4" w:space="0" w:color="000000"/>
              <w:left w:val="single" w:sz="4" w:space="0" w:color="000000"/>
              <w:bottom w:val="single" w:sz="4" w:space="0" w:color="000000"/>
            </w:tcBorders>
            <w:tcMar>
              <w:top w:w="0" w:type="dxa"/>
              <w:left w:w="113" w:type="dxa"/>
              <w:bottom w:w="0" w:type="dxa"/>
              <w:right w:w="108" w:type="dxa"/>
            </w:tcMar>
          </w:tcPr>
          <w:p w14:paraId="699BC2BF" w14:textId="77777777" w:rsidR="008A1C89" w:rsidRPr="00C47B20" w:rsidRDefault="008A1C89" w:rsidP="00040131">
            <w:pPr>
              <w:pStyle w:val="Standard"/>
              <w:rPr>
                <w:rFonts w:ascii="Noto Sans" w:eastAsia="Noto Sans" w:hAnsi="Noto Sans" w:cs="Noto Sans"/>
                <w:sz w:val="22"/>
                <w:szCs w:val="22"/>
              </w:rPr>
            </w:pPr>
            <w:r w:rsidRPr="00C47B20">
              <w:rPr>
                <w:rFonts w:ascii="Noto Sans" w:eastAsia="Noto Sans" w:hAnsi="Noto Sans" w:cs="Noto Sans"/>
                <w:sz w:val="22"/>
                <w:szCs w:val="22"/>
              </w:rPr>
              <w:t>El PALIC inclou els aspectes normatius requerits, està actualitzat i se’n fa difusió a la comunitat educativa.</w:t>
            </w:r>
          </w:p>
        </w:tc>
        <w:tc>
          <w:tcPr>
            <w:tcW w:w="706"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78AF853" w14:textId="77777777" w:rsidR="008A1C89" w:rsidRPr="00C47B20" w:rsidRDefault="008A1C89" w:rsidP="00040131">
            <w:pPr>
              <w:pStyle w:val="Standard"/>
              <w:rPr>
                <w:rFonts w:ascii="Noto Sans" w:eastAsia="Noto Sans" w:hAnsi="Noto Sans" w:cs="Noto Sans"/>
                <w:sz w:val="22"/>
                <w:szCs w:val="22"/>
              </w:rPr>
            </w:pPr>
          </w:p>
        </w:tc>
      </w:tr>
      <w:tr w:rsidR="008A1C89" w:rsidRPr="00C47B20" w14:paraId="7A337F69" w14:textId="77777777" w:rsidTr="008A1C89">
        <w:trPr>
          <w:trHeight w:val="668"/>
        </w:trPr>
        <w:tc>
          <w:tcPr>
            <w:tcW w:w="763"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C7977FA" w14:textId="77777777" w:rsidR="008A1C89" w:rsidRPr="00C47B20" w:rsidRDefault="008A1C89" w:rsidP="00040131">
            <w:pPr>
              <w:pStyle w:val="Standard"/>
              <w:rPr>
                <w:rFonts w:ascii="Noto Sans" w:eastAsia="Noto Sans" w:hAnsi="Noto Sans" w:cs="Noto Sans"/>
                <w:sz w:val="22"/>
                <w:szCs w:val="22"/>
              </w:rPr>
            </w:pPr>
            <w:r w:rsidRPr="00C47B20">
              <w:rPr>
                <w:rFonts w:ascii="Noto Sans" w:eastAsia="Noto Sans" w:hAnsi="Noto Sans" w:cs="Noto Sans"/>
                <w:sz w:val="22"/>
                <w:szCs w:val="22"/>
              </w:rPr>
              <w:t>NIVELL 3</w:t>
            </w:r>
          </w:p>
        </w:tc>
        <w:tc>
          <w:tcPr>
            <w:tcW w:w="3531" w:type="pct"/>
            <w:tcBorders>
              <w:top w:val="single" w:sz="4" w:space="0" w:color="000000"/>
              <w:left w:val="single" w:sz="4" w:space="0" w:color="000000"/>
              <w:bottom w:val="single" w:sz="4" w:space="0" w:color="000000"/>
            </w:tcBorders>
            <w:tcMar>
              <w:top w:w="0" w:type="dxa"/>
              <w:left w:w="113" w:type="dxa"/>
              <w:bottom w:w="0" w:type="dxa"/>
              <w:right w:w="108" w:type="dxa"/>
            </w:tcMar>
          </w:tcPr>
          <w:p w14:paraId="6AFC9985" w14:textId="77777777" w:rsidR="008A1C89" w:rsidRPr="00C47B20" w:rsidRDefault="008A1C89" w:rsidP="00040131">
            <w:pPr>
              <w:pStyle w:val="Standard"/>
              <w:rPr>
                <w:rFonts w:ascii="Noto Sans" w:eastAsia="Noto Sans" w:hAnsi="Noto Sans" w:cs="Noto Sans"/>
                <w:sz w:val="22"/>
                <w:szCs w:val="22"/>
              </w:rPr>
            </w:pPr>
            <w:r w:rsidRPr="00C47B20">
              <w:rPr>
                <w:rFonts w:ascii="Noto Sans" w:eastAsia="Noto Sans" w:hAnsi="Noto Sans" w:cs="Noto Sans"/>
                <w:sz w:val="22"/>
                <w:szCs w:val="22"/>
              </w:rPr>
              <w:t>A més de l’anterior, els diversos col·lectius del centre donen compliment al que marca el PALIC.</w:t>
            </w:r>
          </w:p>
        </w:tc>
        <w:tc>
          <w:tcPr>
            <w:tcW w:w="706"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779A6C23" w14:textId="77777777" w:rsidR="008A1C89" w:rsidRPr="00C47B20" w:rsidRDefault="008A1C89" w:rsidP="00040131">
            <w:pPr>
              <w:pStyle w:val="Standard"/>
              <w:rPr>
                <w:rFonts w:ascii="Noto Sans" w:eastAsia="Noto Sans" w:hAnsi="Noto Sans" w:cs="Noto Sans"/>
                <w:sz w:val="22"/>
                <w:szCs w:val="22"/>
              </w:rPr>
            </w:pPr>
          </w:p>
        </w:tc>
      </w:tr>
      <w:tr w:rsidR="008A1C89" w:rsidRPr="00C47B20" w14:paraId="74F569EF" w14:textId="77777777" w:rsidTr="008A1C89">
        <w:trPr>
          <w:trHeight w:val="740"/>
        </w:trPr>
        <w:tc>
          <w:tcPr>
            <w:tcW w:w="763"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4ABD35C" w14:textId="77777777" w:rsidR="008A1C89" w:rsidRPr="00C47B20" w:rsidRDefault="008A1C89" w:rsidP="00040131">
            <w:pPr>
              <w:pStyle w:val="Standard"/>
              <w:rPr>
                <w:rFonts w:ascii="Noto Sans" w:eastAsia="Noto Sans" w:hAnsi="Noto Sans" w:cs="Noto Sans"/>
                <w:sz w:val="22"/>
                <w:szCs w:val="22"/>
              </w:rPr>
            </w:pPr>
            <w:r w:rsidRPr="00C47B20">
              <w:rPr>
                <w:rFonts w:ascii="Noto Sans" w:eastAsia="Noto Sans" w:hAnsi="Noto Sans" w:cs="Noto Sans"/>
                <w:sz w:val="22"/>
                <w:szCs w:val="22"/>
              </w:rPr>
              <w:t>NIVELL 4</w:t>
            </w:r>
          </w:p>
        </w:tc>
        <w:tc>
          <w:tcPr>
            <w:tcW w:w="3531" w:type="pct"/>
            <w:tcBorders>
              <w:top w:val="single" w:sz="4" w:space="0" w:color="000000"/>
              <w:left w:val="single" w:sz="4" w:space="0" w:color="000000"/>
              <w:bottom w:val="single" w:sz="4" w:space="0" w:color="000000"/>
            </w:tcBorders>
            <w:tcMar>
              <w:top w:w="0" w:type="dxa"/>
              <w:left w:w="113" w:type="dxa"/>
              <w:bottom w:w="0" w:type="dxa"/>
              <w:right w:w="108" w:type="dxa"/>
            </w:tcMar>
          </w:tcPr>
          <w:p w14:paraId="6ED83FC5" w14:textId="77777777" w:rsidR="008A1C89" w:rsidRPr="00C47B20" w:rsidRDefault="008A1C89" w:rsidP="00040131">
            <w:pPr>
              <w:pStyle w:val="Standard"/>
              <w:rPr>
                <w:rFonts w:ascii="Noto Sans" w:eastAsia="Noto Sans" w:hAnsi="Noto Sans" w:cs="Noto Sans"/>
                <w:sz w:val="22"/>
                <w:szCs w:val="22"/>
              </w:rPr>
            </w:pPr>
            <w:r w:rsidRPr="00C47B20">
              <w:rPr>
                <w:rFonts w:ascii="Noto Sans" w:eastAsia="Noto Sans" w:hAnsi="Noto Sans" w:cs="Noto Sans"/>
                <w:sz w:val="22"/>
                <w:szCs w:val="22"/>
              </w:rPr>
              <w:t>A més, el PALIC s’avalua i s’actualitza d’acord amb les necessitats del centre.</w:t>
            </w:r>
          </w:p>
        </w:tc>
        <w:tc>
          <w:tcPr>
            <w:tcW w:w="706"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7913501D" w14:textId="77777777" w:rsidR="008A1C89" w:rsidRPr="00C47B20" w:rsidRDefault="008A1C89" w:rsidP="00040131">
            <w:pPr>
              <w:pStyle w:val="Standard"/>
              <w:rPr>
                <w:rFonts w:ascii="Noto Sans" w:eastAsia="Noto Sans" w:hAnsi="Noto Sans" w:cs="Noto Sans"/>
                <w:sz w:val="22"/>
                <w:szCs w:val="22"/>
              </w:rPr>
            </w:pPr>
          </w:p>
        </w:tc>
      </w:tr>
    </w:tbl>
    <w:p w14:paraId="2BA13C4C" w14:textId="77777777" w:rsidR="008A1C89" w:rsidRPr="00C47B20" w:rsidRDefault="008A1C89" w:rsidP="008A1C89">
      <w:pPr>
        <w:pStyle w:val="Standard"/>
        <w:widowControl w:val="0"/>
        <w:numPr>
          <w:ilvl w:val="6"/>
          <w:numId w:val="10"/>
        </w:numPr>
        <w:tabs>
          <w:tab w:val="left" w:pos="0"/>
        </w:tabs>
        <w:ind w:left="-1275" w:firstLine="1275"/>
        <w:rPr>
          <w:rFonts w:ascii="Noto Sans" w:eastAsia="Noto Sans" w:hAnsi="Noto Sans" w:cs="Noto Sans"/>
          <w:b/>
          <w:sz w:val="22"/>
          <w:szCs w:val="22"/>
        </w:rPr>
      </w:pPr>
      <w:r w:rsidRPr="00C47B20">
        <w:rPr>
          <w:rFonts w:ascii="Noto Sans" w:eastAsia="Noto Sans" w:hAnsi="Noto Sans" w:cs="Noto Sans"/>
          <w:b/>
          <w:sz w:val="22"/>
          <w:szCs w:val="22"/>
        </w:rPr>
        <w:lastRenderedPageBreak/>
        <w:t>Observacions</w:t>
      </w:r>
    </w:p>
    <w:p w14:paraId="63930BFE" w14:textId="77777777" w:rsidR="008A1C89" w:rsidRPr="00C47B20" w:rsidRDefault="008A1C89" w:rsidP="008A1C89">
      <w:pPr>
        <w:pStyle w:val="Standard"/>
        <w:tabs>
          <w:tab w:val="left" w:pos="-1095"/>
        </w:tabs>
        <w:ind w:left="-1275"/>
        <w:rPr>
          <w:rFonts w:ascii="Noto Sans" w:eastAsia="Noto Sans" w:hAnsi="Noto Sans" w:cs="Noto Sans"/>
          <w:b/>
          <w:sz w:val="22"/>
          <w:szCs w:val="22"/>
        </w:rPr>
      </w:pPr>
      <w:r w:rsidRPr="00C47B20">
        <w:rPr>
          <w:rFonts w:ascii="Noto Sans" w:eastAsia="Noto Sans" w:hAnsi="Noto Sans" w:cs="Noto Sans"/>
          <w:b/>
          <w:noProof/>
          <w:sz w:val="22"/>
          <w:szCs w:val="22"/>
        </w:rPr>
        <mc:AlternateContent>
          <mc:Choice Requires="wps">
            <w:drawing>
              <wp:anchor distT="0" distB="0" distL="114300" distR="114300" simplePos="0" relativeHeight="251660288" behindDoc="0" locked="0" layoutInCell="1" allowOverlap="1" wp14:anchorId="2568E522" wp14:editId="2BC5639A">
                <wp:simplePos x="0" y="0"/>
                <wp:positionH relativeFrom="column">
                  <wp:posOffset>36830</wp:posOffset>
                </wp:positionH>
                <wp:positionV relativeFrom="paragraph">
                  <wp:posOffset>97790</wp:posOffset>
                </wp:positionV>
                <wp:extent cx="5095875" cy="1390650"/>
                <wp:effectExtent l="0" t="0" r="28575" b="19050"/>
                <wp:wrapNone/>
                <wp:docPr id="1918897292" name="Forma5"/>
                <wp:cNvGraphicFramePr/>
                <a:graphic xmlns:a="http://schemas.openxmlformats.org/drawingml/2006/main">
                  <a:graphicData uri="http://schemas.microsoft.com/office/word/2010/wordprocessingShape">
                    <wps:wsp>
                      <wps:cNvSpPr txBox="1"/>
                      <wps:spPr>
                        <a:xfrm>
                          <a:off x="0" y="0"/>
                          <a:ext cx="5095875" cy="1390650"/>
                        </a:xfrm>
                        <a:prstGeom prst="rect">
                          <a:avLst/>
                        </a:prstGeom>
                        <a:noFill/>
                        <a:ln>
                          <a:solidFill>
                            <a:srgbClr val="000000"/>
                          </a:solidFill>
                          <a:prstDash val="solid"/>
                        </a:ln>
                      </wps:spPr>
                      <wps:txbx>
                        <w:txbxContent>
                          <w:p w14:paraId="458CB7D2" w14:textId="77777777" w:rsidR="008A1C89" w:rsidRDefault="008A1C89" w:rsidP="008A1C89"/>
                          <w:p w14:paraId="4274BBBF" w14:textId="77777777" w:rsidR="008A1C89" w:rsidRDefault="008A1C89" w:rsidP="008A1C89"/>
                        </w:txbxContent>
                      </wps:txbx>
                      <wps:bodyPr wrap="square" lIns="0" tIns="0" rIns="0" bIns="0" compatLnSpc="0">
                        <a:noAutofit/>
                      </wps:bodyPr>
                    </wps:wsp>
                  </a:graphicData>
                </a:graphic>
                <wp14:sizeRelH relativeFrom="margin">
                  <wp14:pctWidth>0</wp14:pctWidth>
                </wp14:sizeRelH>
                <wp14:sizeRelV relativeFrom="margin">
                  <wp14:pctHeight>0</wp14:pctHeight>
                </wp14:sizeRelV>
              </wp:anchor>
            </w:drawing>
          </mc:Choice>
          <mc:Fallback>
            <w:pict>
              <v:shapetype w14:anchorId="2568E522" id="_x0000_t202" coordsize="21600,21600" o:spt="202" path="m,l,21600r21600,l21600,xe">
                <v:stroke joinstyle="miter"/>
                <v:path gradientshapeok="t" o:connecttype="rect"/>
              </v:shapetype>
              <v:shape id="Forma5" o:spid="_x0000_s1026" type="#_x0000_t202" style="position:absolute;left:0;text-align:left;margin-left:2.9pt;margin-top:7.7pt;width:401.25pt;height:10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" filled="f">
                <v:textbox inset="0,0,0,0">
                  <w:txbxContent>
                    <w:p w14:paraId="458CB7D2" w14:textId="77777777" w:rsidR="008A1C89" w:rsidRDefault="008A1C89" w:rsidP="008A1C89"/>
                    <w:p w14:paraId="4274BBBF" w14:textId="77777777" w:rsidR="008A1C89" w:rsidRDefault="008A1C89" w:rsidP="008A1C89"/>
                  </w:txbxContent>
                </v:textbox>
              </v:shape>
            </w:pict>
          </mc:Fallback>
        </mc:AlternateContent>
      </w:r>
    </w:p>
    <w:p w14:paraId="1B400E0E" w14:textId="77777777" w:rsidR="008A1C89" w:rsidRPr="00C47B20" w:rsidRDefault="008A1C89" w:rsidP="008A1C89">
      <w:pPr>
        <w:pStyle w:val="Standard"/>
        <w:tabs>
          <w:tab w:val="left" w:pos="-1095"/>
        </w:tabs>
        <w:ind w:left="-1275"/>
        <w:rPr>
          <w:rFonts w:ascii="Noto Sans" w:eastAsia="Noto Sans" w:hAnsi="Noto Sans" w:cs="Noto Sans"/>
          <w:b/>
          <w:sz w:val="22"/>
          <w:szCs w:val="22"/>
        </w:rPr>
      </w:pPr>
    </w:p>
    <w:p w14:paraId="0367EF74" w14:textId="77777777" w:rsidR="008A1C89" w:rsidRPr="00C47B20" w:rsidRDefault="008A1C89" w:rsidP="008A1C89">
      <w:pPr>
        <w:pStyle w:val="Standard"/>
        <w:tabs>
          <w:tab w:val="left" w:pos="-1095"/>
        </w:tabs>
        <w:ind w:left="-1275"/>
        <w:rPr>
          <w:rFonts w:ascii="Noto Sans" w:eastAsia="Noto Sans" w:hAnsi="Noto Sans" w:cs="Noto Sans"/>
          <w:b/>
          <w:sz w:val="22"/>
          <w:szCs w:val="22"/>
        </w:rPr>
      </w:pPr>
    </w:p>
    <w:p w14:paraId="4559E9BE" w14:textId="77777777" w:rsidR="008A1C89" w:rsidRDefault="008A1C89" w:rsidP="008A1C89">
      <w:pPr>
        <w:pStyle w:val="Standard"/>
      </w:pPr>
      <w:r>
        <w:rPr>
          <w:noProof/>
        </w:rPr>
        <mc:AlternateContent>
          <mc:Choice Requires="wps">
            <w:drawing>
              <wp:anchor distT="0" distB="0" distL="114300" distR="114300" simplePos="0" relativeHeight="251659264" behindDoc="0" locked="0" layoutInCell="1" allowOverlap="1" wp14:anchorId="425CE9BA" wp14:editId="017F683B">
                <wp:simplePos x="0" y="0"/>
                <wp:positionH relativeFrom="column">
                  <wp:posOffset>4257000</wp:posOffset>
                </wp:positionH>
                <wp:positionV relativeFrom="paragraph">
                  <wp:posOffset>217080</wp:posOffset>
                </wp:positionV>
                <wp:extent cx="38160" cy="19080"/>
                <wp:effectExtent l="0" t="0" r="38040" b="19020"/>
                <wp:wrapNone/>
                <wp:docPr id="1333026315" name="Forma4"/>
                <wp:cNvGraphicFramePr/>
                <a:graphic xmlns:a="http://schemas.openxmlformats.org/drawingml/2006/main">
                  <a:graphicData uri="http://schemas.microsoft.com/office/word/2010/wordprocessingShape">
                    <wps:wsp>
                      <wps:cNvCnPr/>
                      <wps:spPr>
                        <a:xfrm flipV="1">
                          <a:off x="0" y="0"/>
                          <a:ext cx="38160" cy="19080"/>
                        </a:xfrm>
                        <a:prstGeom prst="line">
                          <a:avLst/>
                        </a:prstGeom>
                        <a:noFill/>
                        <a:ln w="12700">
                          <a:solidFill>
                            <a:srgbClr val="000000"/>
                          </a:solidFill>
                          <a:prstDash val="solid"/>
                        </a:ln>
                      </wps:spPr>
                      <wps:bodyPr/>
                    </wps:wsp>
                  </a:graphicData>
                </a:graphic>
              </wp:anchor>
            </w:drawing>
          </mc:Choice>
          <mc:Fallback>
            <w:pict>
              <v:line w14:anchorId="56DDEFB2" id="Forma4"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335.2pt,17.1pt" to="338.2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" strokeweight="1pt"/>
            </w:pict>
          </mc:Fallback>
        </mc:AlternateContent>
      </w:r>
    </w:p>
    <w:p w14:paraId="7D1A2DD8" w14:textId="74AE0E3C" w:rsidR="002F6CC9" w:rsidRPr="008A1C89" w:rsidRDefault="002F6CC9" w:rsidP="008A1C89">
      <w:pPr>
        <w:pStyle w:val="Ttulo1"/>
        <w:spacing w:after="0"/>
        <w:rPr>
          <w:rFonts w:ascii="Noto Sans" w:hAnsi="Noto Sans"/>
          <w:sz w:val="22"/>
          <w:szCs w:val="22"/>
        </w:rPr>
      </w:pPr>
    </w:p>
    <w:p w14:paraId="0785D67B" w14:textId="23E8BDEA" w:rsidR="00B7015D" w:rsidRDefault="00B7015D" w:rsidP="00B7015D">
      <w:pPr>
        <w:pStyle w:val="Ttulo1"/>
        <w:spacing w:after="0"/>
        <w:rPr>
          <w:rFonts w:ascii="Noto Sans" w:hAnsi="Noto Sans"/>
          <w:sz w:val="22"/>
          <w:szCs w:val="22"/>
        </w:rPr>
      </w:pPr>
    </w:p>
    <w:sectPr w:rsidR="00B7015D" w:rsidSect="003456C1">
      <w:headerReference w:type="default" r:id="rId8"/>
      <w:footerReference w:type="default" r:id="rId9"/>
      <w:endnotePr>
        <w:numFmt w:val="decimal"/>
      </w:endnotePr>
      <w:pgSz w:w="11906" w:h="16838"/>
      <w:pgMar w:top="1514" w:right="851" w:bottom="1701" w:left="2552" w:header="709" w:footer="567"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2FFCF2" w14:textId="77777777" w:rsidR="00CF0234" w:rsidRDefault="00CF0234"/>
  </w:endnote>
  <w:endnote w:type="continuationSeparator" w:id="0">
    <w:p w14:paraId="40489083" w14:textId="77777777" w:rsidR="00CF0234" w:rsidRDefault="00CF0234"/>
  </w:endnote>
  <w:endnote w:id="1">
    <w:p w14:paraId="0FCE42E1" w14:textId="77777777" w:rsidR="008A1C89" w:rsidRDefault="008A1C89" w:rsidP="008A1C89">
      <w:pPr>
        <w:pStyle w:val="Footnote"/>
        <w:rPr>
          <w:rFonts w:ascii="Noto Sans" w:hAnsi="Noto Sans" w:cs="Noto Sans"/>
          <w:sz w:val="22"/>
          <w:szCs w:val="22"/>
        </w:rPr>
      </w:pPr>
    </w:p>
    <w:p w14:paraId="76E861FE" w14:textId="77777777" w:rsidR="008A1C89" w:rsidRDefault="008A1C89" w:rsidP="008A1C89">
      <w:pPr>
        <w:pStyle w:val="Footnote"/>
        <w:rPr>
          <w:rFonts w:ascii="Noto Sans" w:hAnsi="Noto Sans" w:cs="Noto Sans"/>
          <w:sz w:val="22"/>
          <w:szCs w:val="22"/>
        </w:rPr>
      </w:pPr>
    </w:p>
    <w:p w14:paraId="4C0431B7" w14:textId="77777777" w:rsidR="008A1C89" w:rsidRDefault="008A1C89" w:rsidP="008A1C89">
      <w:pPr>
        <w:pStyle w:val="Footnote"/>
        <w:rPr>
          <w:rFonts w:ascii="Noto Sans" w:hAnsi="Noto Sans" w:cs="Noto Sans"/>
          <w:sz w:val="22"/>
          <w:szCs w:val="22"/>
        </w:rPr>
      </w:pPr>
    </w:p>
    <w:p w14:paraId="57F41305" w14:textId="77777777" w:rsidR="008A1C89" w:rsidRDefault="008A1C89" w:rsidP="008A1C89">
      <w:pPr>
        <w:pStyle w:val="Footnote"/>
        <w:rPr>
          <w:rFonts w:ascii="Noto Sans" w:hAnsi="Noto Sans" w:cs="Noto Sans"/>
          <w:sz w:val="22"/>
          <w:szCs w:val="22"/>
        </w:rPr>
      </w:pPr>
    </w:p>
    <w:p w14:paraId="498A82FA" w14:textId="77777777" w:rsidR="008A1C89" w:rsidRDefault="008A1C89" w:rsidP="008A1C89">
      <w:pPr>
        <w:pStyle w:val="Footnote"/>
        <w:rPr>
          <w:rFonts w:ascii="Noto Sans" w:hAnsi="Noto Sans" w:cs="Noto Sans"/>
          <w:sz w:val="22"/>
          <w:szCs w:val="22"/>
        </w:rPr>
      </w:pPr>
    </w:p>
    <w:p w14:paraId="61CF9AB1" w14:textId="77777777" w:rsidR="008A1C89" w:rsidRDefault="008A1C89" w:rsidP="008A1C89">
      <w:pPr>
        <w:pStyle w:val="Footnote"/>
        <w:rPr>
          <w:rFonts w:ascii="Noto Sans" w:hAnsi="Noto Sans" w:cs="Noto Sans"/>
          <w:sz w:val="22"/>
          <w:szCs w:val="22"/>
        </w:rPr>
      </w:pPr>
    </w:p>
    <w:p w14:paraId="746E6B63" w14:textId="77777777" w:rsidR="008A1C89" w:rsidRDefault="008A1C89" w:rsidP="008A1C89">
      <w:pPr>
        <w:pStyle w:val="Footnote"/>
        <w:rPr>
          <w:rFonts w:ascii="Noto Sans" w:hAnsi="Noto Sans" w:cs="Noto Sans"/>
          <w:sz w:val="22"/>
          <w:szCs w:val="22"/>
        </w:rPr>
      </w:pPr>
    </w:p>
    <w:p w14:paraId="4B1AB52B" w14:textId="77777777" w:rsidR="008A1C89" w:rsidRDefault="008A1C89" w:rsidP="008A1C89">
      <w:pPr>
        <w:pStyle w:val="Footnote"/>
        <w:rPr>
          <w:rFonts w:ascii="Noto Sans" w:hAnsi="Noto Sans" w:cs="Noto Sans"/>
          <w:sz w:val="22"/>
          <w:szCs w:val="22"/>
        </w:rPr>
      </w:pPr>
    </w:p>
    <w:p w14:paraId="5AA5045E" w14:textId="77777777" w:rsidR="008A1C89" w:rsidRDefault="008A1C89" w:rsidP="008A1C89">
      <w:pPr>
        <w:pStyle w:val="Footnote"/>
        <w:rPr>
          <w:rFonts w:ascii="Noto Sans" w:hAnsi="Noto Sans" w:cs="Noto Sans"/>
          <w:sz w:val="22"/>
          <w:szCs w:val="22"/>
        </w:rPr>
      </w:pPr>
    </w:p>
    <w:p w14:paraId="07A56A83" w14:textId="77777777" w:rsidR="008A1C89" w:rsidRDefault="008A1C89" w:rsidP="008A1C89">
      <w:pPr>
        <w:pStyle w:val="Footnote"/>
        <w:rPr>
          <w:rFonts w:ascii="Noto Sans" w:hAnsi="Noto Sans" w:cs="Noto Sans"/>
          <w:sz w:val="22"/>
          <w:szCs w:val="22"/>
        </w:rPr>
      </w:pPr>
    </w:p>
    <w:p w14:paraId="6FF3C754" w14:textId="77777777" w:rsidR="008A1C89" w:rsidRDefault="008A1C89" w:rsidP="008A1C89">
      <w:pPr>
        <w:pStyle w:val="Footnote"/>
        <w:rPr>
          <w:rFonts w:ascii="Noto Sans" w:hAnsi="Noto Sans" w:cs="Noto Sans"/>
          <w:sz w:val="22"/>
          <w:szCs w:val="22"/>
        </w:rPr>
      </w:pPr>
    </w:p>
    <w:p w14:paraId="7632D401" w14:textId="77777777" w:rsidR="008A1C89" w:rsidRDefault="008A1C89" w:rsidP="008A1C89">
      <w:pPr>
        <w:pStyle w:val="Footnote"/>
        <w:rPr>
          <w:rFonts w:ascii="Noto Sans" w:hAnsi="Noto Sans" w:cs="Noto Sans"/>
          <w:b/>
          <w:bCs/>
          <w:sz w:val="24"/>
        </w:rPr>
      </w:pPr>
      <w:bookmarkStart w:id="1" w:name="__RefHeading___Toc1012_1529632370"/>
      <w:bookmarkEnd w:id="1"/>
    </w:p>
    <w:p w14:paraId="16FC192F" w14:textId="77777777" w:rsidR="008A1C89" w:rsidRDefault="008A1C89" w:rsidP="008A1C89">
      <w:pPr>
        <w:pStyle w:val="Footnote"/>
        <w:rPr>
          <w:rFonts w:ascii="Noto Sans" w:hAnsi="Noto Sans" w:cs="Noto Sans"/>
          <w:b/>
          <w:bCs/>
          <w:sz w:val="24"/>
        </w:rPr>
      </w:pPr>
    </w:p>
    <w:p w14:paraId="605EEC6D" w14:textId="77777777" w:rsidR="008A1C89" w:rsidRDefault="008A1C89" w:rsidP="008A1C89">
      <w:pPr>
        <w:pStyle w:val="Footnote"/>
        <w:rPr>
          <w:rFonts w:ascii="Noto Sans" w:hAnsi="Noto Sans" w:cs="Noto Sans"/>
          <w:b/>
          <w:bCs/>
          <w:sz w:val="24"/>
        </w:rPr>
      </w:pPr>
    </w:p>
    <w:p w14:paraId="52BD36AD" w14:textId="77777777" w:rsidR="008A1C89" w:rsidRDefault="008A1C89" w:rsidP="008A1C89">
      <w:pPr>
        <w:pStyle w:val="Footnote"/>
        <w:rPr>
          <w:rFonts w:ascii="Noto Sans" w:hAnsi="Noto Sans" w:cs="Noto Sans"/>
          <w:b/>
          <w:bCs/>
          <w:sz w:val="24"/>
        </w:rPr>
      </w:pPr>
      <w:r>
        <w:rPr>
          <w:rFonts w:ascii="Noto Sans" w:hAnsi="Noto Sans" w:cs="Noto Sans"/>
          <w:b/>
          <w:bCs/>
          <w:sz w:val="24"/>
        </w:rPr>
        <w:br/>
      </w:r>
    </w:p>
    <w:p w14:paraId="2E58BFB8" w14:textId="77777777" w:rsidR="008A1C89" w:rsidRDefault="008A1C89" w:rsidP="008A1C89">
      <w:pPr>
        <w:pStyle w:val="Footnote"/>
        <w:rPr>
          <w:rFonts w:ascii="Noto Sans" w:hAnsi="Noto Sans" w:cs="Noto Sans"/>
          <w:b/>
          <w:bCs/>
          <w:sz w:val="24"/>
        </w:rPr>
      </w:pPr>
    </w:p>
    <w:p w14:paraId="5FC37E72" w14:textId="77777777" w:rsidR="008A1C89" w:rsidRDefault="008A1C89" w:rsidP="008A1C89">
      <w:pPr>
        <w:pStyle w:val="Footnote"/>
        <w:rPr>
          <w:rFonts w:ascii="Noto Sans" w:hAnsi="Noto Sans" w:cs="Noto Sans"/>
          <w:b/>
          <w:bCs/>
          <w:sz w:val="24"/>
        </w:rPr>
      </w:pPr>
    </w:p>
    <w:p w14:paraId="712FFF87" w14:textId="77777777" w:rsidR="008A1C89" w:rsidRDefault="008A1C89" w:rsidP="008A1C89">
      <w:pPr>
        <w:pStyle w:val="Footnote"/>
        <w:rPr>
          <w:rFonts w:ascii="Noto Sans" w:hAnsi="Noto Sans" w:cs="Noto Sans"/>
          <w:b/>
          <w:bCs/>
          <w:sz w:val="24"/>
        </w:rPr>
      </w:pPr>
    </w:p>
    <w:p w14:paraId="70EEAA76" w14:textId="77777777" w:rsidR="008A1C89" w:rsidRDefault="008A1C89" w:rsidP="008A1C89">
      <w:pPr>
        <w:pStyle w:val="Footnote"/>
        <w:rPr>
          <w:rFonts w:ascii="Noto Sans" w:hAnsi="Noto Sans" w:cs="Noto Sans"/>
          <w:b/>
          <w:bCs/>
          <w:sz w:val="24"/>
        </w:rPr>
      </w:pPr>
    </w:p>
    <w:p w14:paraId="3490D9D7" w14:textId="77777777" w:rsidR="008A1C89" w:rsidRDefault="008A1C89" w:rsidP="008A1C89">
      <w:pPr>
        <w:pStyle w:val="Footnote"/>
        <w:rPr>
          <w:rFonts w:ascii="Noto Sans" w:hAnsi="Noto Sans" w:cs="Noto Sans"/>
          <w:b/>
          <w:bCs/>
          <w:sz w:val="24"/>
        </w:rPr>
      </w:pPr>
    </w:p>
    <w:p w14:paraId="47E04544" w14:textId="77777777" w:rsidR="008A1C89" w:rsidRDefault="008A1C89" w:rsidP="008A1C89">
      <w:pPr>
        <w:pStyle w:val="Footnote"/>
        <w:rPr>
          <w:rFonts w:ascii="Noto Sans" w:hAnsi="Noto Sans" w:cs="Noto Sans"/>
          <w:b/>
          <w:bCs/>
          <w:sz w:val="24"/>
        </w:rPr>
      </w:pPr>
    </w:p>
    <w:p w14:paraId="5D39BBB0" w14:textId="77777777" w:rsidR="008A1C89" w:rsidRDefault="008A1C89" w:rsidP="008A1C89">
      <w:pPr>
        <w:pStyle w:val="Footnote"/>
        <w:rPr>
          <w:rFonts w:ascii="Noto Sans" w:hAnsi="Noto Sans" w:cs="Noto Sans"/>
          <w:b/>
          <w:bCs/>
          <w:sz w:val="24"/>
        </w:rPr>
      </w:pPr>
    </w:p>
    <w:p w14:paraId="26032C44" w14:textId="77777777" w:rsidR="008A1C89" w:rsidRDefault="008A1C89" w:rsidP="008A1C89">
      <w:pPr>
        <w:pStyle w:val="Footnote"/>
        <w:rPr>
          <w:rFonts w:ascii="Noto Sans" w:hAnsi="Noto Sans" w:cs="Noto Sans"/>
          <w:b/>
          <w:bCs/>
          <w:sz w:val="24"/>
        </w:rPr>
      </w:pPr>
    </w:p>
    <w:p w14:paraId="5E0201B0" w14:textId="77777777" w:rsidR="008A1C89" w:rsidRDefault="008A1C89" w:rsidP="008A1C89">
      <w:pPr>
        <w:pStyle w:val="Footnote"/>
        <w:rPr>
          <w:rFonts w:ascii="Noto Sans" w:hAnsi="Noto Sans" w:cs="Noto Sans"/>
          <w:b/>
          <w:bCs/>
          <w:sz w:val="24"/>
        </w:rPr>
      </w:pPr>
    </w:p>
    <w:p w14:paraId="58CAACF1" w14:textId="77777777" w:rsidR="008A1C89" w:rsidRDefault="008A1C89" w:rsidP="008A1C89">
      <w:pPr>
        <w:pStyle w:val="Footnote"/>
        <w:rPr>
          <w:rFonts w:ascii="Noto Sans" w:hAnsi="Noto Sans" w:cs="Noto Sans"/>
          <w:b/>
          <w:bCs/>
          <w:sz w:val="24"/>
        </w:rPr>
      </w:pPr>
    </w:p>
    <w:p w14:paraId="6C5C189E" w14:textId="77777777" w:rsidR="008A1C89" w:rsidRDefault="008A1C89" w:rsidP="008A1C89">
      <w:pPr>
        <w:pStyle w:val="Footnote"/>
        <w:rPr>
          <w:rFonts w:ascii="Noto Sans" w:hAnsi="Noto Sans" w:cs="Noto Sans"/>
          <w:b/>
          <w:bCs/>
          <w:sz w:val="24"/>
        </w:rPr>
      </w:pPr>
    </w:p>
    <w:p w14:paraId="632B96B1" w14:textId="77777777" w:rsidR="008A1C89" w:rsidRDefault="008A1C89" w:rsidP="008A1C89">
      <w:pPr>
        <w:pStyle w:val="Footnote"/>
        <w:rPr>
          <w:rFonts w:ascii="Noto Sans" w:hAnsi="Noto Sans" w:cs="Noto Sans"/>
          <w:b/>
          <w:bCs/>
          <w:sz w:val="24"/>
        </w:rPr>
      </w:pPr>
    </w:p>
    <w:p w14:paraId="4690F180" w14:textId="77777777" w:rsidR="008A1C89" w:rsidRDefault="008A1C89" w:rsidP="008A1C89">
      <w:pPr>
        <w:pStyle w:val="Footnote"/>
        <w:rPr>
          <w:rFonts w:ascii="Noto Sans" w:hAnsi="Noto Sans" w:cs="Noto Sans"/>
          <w:b/>
          <w:bCs/>
          <w:sz w:val="24"/>
        </w:rPr>
      </w:pPr>
    </w:p>
    <w:p w14:paraId="09C4C959" w14:textId="77777777" w:rsidR="008A1C89" w:rsidRDefault="008A1C89" w:rsidP="008A1C89">
      <w:pPr>
        <w:pStyle w:val="Footnote"/>
        <w:rPr>
          <w:rFonts w:ascii="Noto Sans" w:hAnsi="Noto Sans" w:cs="Noto Sans"/>
          <w:b/>
          <w:bCs/>
          <w:sz w:val="24"/>
        </w:rPr>
      </w:pPr>
    </w:p>
    <w:p w14:paraId="3AB01A73" w14:textId="77777777" w:rsidR="008A1C89" w:rsidRDefault="008A1C89" w:rsidP="008A1C89">
      <w:pPr>
        <w:pStyle w:val="Footnote"/>
        <w:rPr>
          <w:rFonts w:ascii="Noto Sans" w:hAnsi="Noto Sans" w:cs="Noto Sans"/>
          <w:b/>
          <w:bCs/>
          <w:sz w:val="24"/>
        </w:rPr>
      </w:pPr>
    </w:p>
    <w:p w14:paraId="6B30585A" w14:textId="77777777" w:rsidR="008A1C89" w:rsidRDefault="008A1C89" w:rsidP="008A1C89">
      <w:pPr>
        <w:pStyle w:val="Footnote"/>
        <w:rPr>
          <w:rFonts w:ascii="Noto Sans" w:hAnsi="Noto Sans" w:cs="Noto Sans"/>
          <w:b/>
          <w:bCs/>
          <w:sz w:val="24"/>
        </w:rPr>
      </w:pPr>
    </w:p>
    <w:p w14:paraId="34A0EEF6" w14:textId="10F391E2" w:rsidR="008A1C89" w:rsidRPr="00520717" w:rsidRDefault="008A1C89" w:rsidP="00520717">
      <w:pPr>
        <w:pStyle w:val="Titol1"/>
      </w:pPr>
      <w:r w:rsidRPr="00520717">
        <w:t>E. Notes</w:t>
      </w:r>
    </w:p>
    <w:p w14:paraId="1CFC1349" w14:textId="59544B1E" w:rsidR="008A1C89" w:rsidRDefault="00520717" w:rsidP="00520717">
      <w:pPr>
        <w:pStyle w:val="Footnote"/>
        <w:ind w:left="0" w:firstLine="0"/>
        <w:rPr>
          <w:rFonts w:ascii="Noto Sans" w:hAnsi="Noto Sans" w:cs="Noto Sans"/>
          <w:color w:val="000000"/>
          <w:sz w:val="22"/>
          <w:szCs w:val="22"/>
        </w:rPr>
      </w:pPr>
      <w:r w:rsidRPr="00520717">
        <w:rPr>
          <w:rFonts w:ascii="Noto Sans" w:hAnsi="Noto Sans" w:cs="Noto Sans"/>
          <w:i/>
          <w:iCs/>
          <w:sz w:val="22"/>
          <w:szCs w:val="22"/>
        </w:rPr>
        <w:t>(</w:t>
      </w:r>
      <w:r w:rsidR="008A1C89" w:rsidRPr="00520717">
        <w:rPr>
          <w:rStyle w:val="Refdenotaalfinal"/>
          <w:rFonts w:ascii="Noto Sans" w:hAnsi="Noto Sans" w:cs="Noto Sans"/>
          <w:i/>
          <w:iCs/>
          <w:sz w:val="22"/>
          <w:szCs w:val="22"/>
          <w:vertAlign w:val="baseline"/>
        </w:rPr>
        <w:endnoteRef/>
      </w:r>
      <w:r w:rsidRPr="00520717">
        <w:rPr>
          <w:rFonts w:ascii="Noto Sans" w:hAnsi="Noto Sans" w:cs="Noto Sans"/>
          <w:i/>
          <w:iCs/>
          <w:sz w:val="22"/>
          <w:szCs w:val="22"/>
        </w:rPr>
        <w:t>)</w:t>
      </w:r>
      <w:r w:rsidR="008A1C89" w:rsidRPr="00520717">
        <w:rPr>
          <w:rFonts w:ascii="Noto Sans" w:hAnsi="Noto Sans" w:cs="Noto Sans"/>
          <w:sz w:val="22"/>
          <w:szCs w:val="22"/>
        </w:rPr>
        <w:t xml:space="preserve"> </w:t>
      </w:r>
      <w:hyperlink r:id="rId1" w:history="1">
        <w:r w:rsidR="008A1C89" w:rsidRPr="00520717">
          <w:rPr>
            <w:rFonts w:ascii="Noto Sans" w:hAnsi="Noto Sans" w:cs="Noto Sans"/>
            <w:sz w:val="22"/>
            <w:szCs w:val="22"/>
            <w:u w:val="single"/>
          </w:rPr>
          <w:t xml:space="preserve">Ordre del conseller d’Educació i Cultura de dia 14 de juny de 2002, per la qual es regula l’elaboració i l’execució del Programa d’acolliment lingüístic i cultural adreçat a l’alumnat d’incorporació tardana al sistema educatiu de les Illes Balears que cura estudis als </w:t>
        </w:r>
        <w:proofErr w:type="spellStart"/>
        <w:r w:rsidR="008A1C89" w:rsidRPr="00520717">
          <w:rPr>
            <w:rFonts w:ascii="Noto Sans" w:hAnsi="Noto Sans" w:cs="Noto Sans"/>
            <w:sz w:val="22"/>
            <w:szCs w:val="22"/>
            <w:u w:val="single"/>
          </w:rPr>
          <w:t>Institus</w:t>
        </w:r>
        <w:proofErr w:type="spellEnd"/>
        <w:r w:rsidR="008A1C89" w:rsidRPr="00520717">
          <w:rPr>
            <w:rFonts w:ascii="Noto Sans" w:hAnsi="Noto Sans" w:cs="Noto Sans"/>
            <w:sz w:val="22"/>
            <w:szCs w:val="22"/>
            <w:u w:val="single"/>
          </w:rPr>
          <w:t xml:space="preserve"> d'Educació Secundària</w:t>
        </w:r>
      </w:hyperlink>
      <w:r w:rsidR="008A1C89" w:rsidRPr="00520717">
        <w:rPr>
          <w:rFonts w:ascii="Noto Sans" w:hAnsi="Noto Sans" w:cs="Noto Sans"/>
          <w:color w:val="000000"/>
          <w:sz w:val="22"/>
          <w:szCs w:val="22"/>
        </w:rPr>
        <w:t>, article 3.3.</w:t>
      </w:r>
    </w:p>
    <w:p w14:paraId="45769F8A" w14:textId="77777777" w:rsidR="00520717" w:rsidRPr="00520717" w:rsidRDefault="00520717" w:rsidP="00520717">
      <w:pPr>
        <w:pStyle w:val="Footnote"/>
        <w:ind w:left="0" w:firstLine="0"/>
        <w:rPr>
          <w:rFonts w:ascii="Noto Sans" w:hAnsi="Noto Sans" w:cs="Noto Sans"/>
          <w:i/>
          <w:iCs/>
          <w:color w:val="000000"/>
          <w:sz w:val="22"/>
          <w:szCs w:val="22"/>
        </w:rPr>
      </w:pPr>
    </w:p>
    <w:p w14:paraId="0D7C88AD" w14:textId="77777777" w:rsidR="008A1C89" w:rsidRPr="00520717" w:rsidRDefault="008A1C89" w:rsidP="00520717">
      <w:pPr>
        <w:pStyle w:val="Footnote"/>
        <w:ind w:left="0" w:firstLine="0"/>
        <w:rPr>
          <w:rFonts w:ascii="Noto Sans" w:hAnsi="Noto Sans" w:cs="Noto Sans"/>
          <w:sz w:val="22"/>
          <w:szCs w:val="22"/>
        </w:rPr>
      </w:pPr>
      <w:hyperlink r:id="rId2" w:tgtFrame="_blank" w:history="1">
        <w:r w:rsidRPr="00520717">
          <w:rPr>
            <w:rStyle w:val="Hipervnculo"/>
            <w:rFonts w:ascii="Noto Sans" w:hAnsi="Noto Sans" w:cs="Noto Sans"/>
            <w:color w:val="auto"/>
            <w:sz w:val="22"/>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 (BOIB núm. 21 - 16/2/2023)</w:t>
        </w:r>
      </w:hyperlink>
      <w:r w:rsidRPr="00520717">
        <w:rPr>
          <w:rFonts w:ascii="Noto Sans" w:hAnsi="Noto Sans" w:cs="Noto Sans"/>
          <w:sz w:val="22"/>
          <w:szCs w:val="22"/>
          <w:u w:val="single"/>
        </w:rPr>
        <w:t>,</w:t>
      </w:r>
      <w:r w:rsidRPr="00520717">
        <w:rPr>
          <w:rFonts w:ascii="Noto Sans" w:hAnsi="Noto Sans" w:cs="Noto Sans"/>
          <w:sz w:val="22"/>
          <w:szCs w:val="22"/>
        </w:rPr>
        <w:t xml:space="preserve"> articles 16.2.f i 7.6.</w:t>
      </w:r>
    </w:p>
    <w:p w14:paraId="7D940E50" w14:textId="77777777" w:rsidR="008A1C89" w:rsidRPr="00520717" w:rsidRDefault="008A1C89" w:rsidP="00520717">
      <w:pPr>
        <w:rPr>
          <w:szCs w:val="22"/>
        </w:rPr>
      </w:pPr>
    </w:p>
  </w:endnote>
  <w:endnote w:id="2">
    <w:p w14:paraId="33F61F7B" w14:textId="7395F376" w:rsidR="008A1C89" w:rsidRPr="00520717" w:rsidRDefault="00520717" w:rsidP="00520717">
      <w:pPr>
        <w:pStyle w:val="Footnote"/>
        <w:ind w:left="0" w:firstLine="0"/>
        <w:rPr>
          <w:rFonts w:ascii="Noto Sans" w:hAnsi="Noto Sans" w:cs="Noto Sans"/>
          <w:sz w:val="22"/>
          <w:szCs w:val="22"/>
        </w:rPr>
      </w:pPr>
      <w:r w:rsidRPr="00520717">
        <w:rPr>
          <w:rFonts w:ascii="Noto Sans" w:hAnsi="Noto Sans" w:cs="Noto Sans"/>
          <w:i/>
          <w:iCs/>
          <w:sz w:val="22"/>
          <w:szCs w:val="22"/>
        </w:rPr>
        <w:t>(</w:t>
      </w:r>
      <w:r w:rsidR="008A1C89" w:rsidRPr="00520717">
        <w:rPr>
          <w:rStyle w:val="Refdenotaalfinal"/>
          <w:rFonts w:ascii="Noto Sans" w:hAnsi="Noto Sans" w:cs="Noto Sans"/>
          <w:i/>
          <w:iCs/>
          <w:sz w:val="22"/>
          <w:szCs w:val="22"/>
          <w:vertAlign w:val="baseline"/>
        </w:rPr>
        <w:endnoteRef/>
      </w:r>
      <w:r w:rsidRPr="00520717">
        <w:rPr>
          <w:rFonts w:ascii="Noto Sans" w:hAnsi="Noto Sans" w:cs="Noto Sans"/>
          <w:i/>
          <w:iCs/>
          <w:sz w:val="22"/>
          <w:szCs w:val="22"/>
        </w:rPr>
        <w:t>)</w:t>
      </w:r>
      <w:r w:rsidR="008A1C89" w:rsidRPr="00520717">
        <w:rPr>
          <w:rFonts w:ascii="Noto Sans" w:hAnsi="Noto Sans" w:cs="Noto Sans"/>
          <w:sz w:val="22"/>
          <w:szCs w:val="22"/>
        </w:rPr>
        <w:t xml:space="preserve"> Ordre del 14 de juny de 2022, article 3.1: El programa, que s’ha d’elaborar anualment, és responsabilitat de l’equip directiu, que l’ha de dissenyar amb la col·laboració del departament d’orientació, del departament de llengua catalana i dels departaments didàctics que siguin pertinents</w:t>
      </w:r>
    </w:p>
    <w:p w14:paraId="04227473" w14:textId="77777777" w:rsidR="008A1C89" w:rsidRPr="00520717" w:rsidRDefault="008A1C89" w:rsidP="00520717">
      <w:pPr>
        <w:rPr>
          <w:szCs w:val="22"/>
        </w:rPr>
      </w:pPr>
    </w:p>
  </w:endnote>
  <w:endnote w:id="3">
    <w:p w14:paraId="38DA0D2F" w14:textId="427AA315" w:rsidR="008A1C89" w:rsidRPr="00520717" w:rsidRDefault="00520717" w:rsidP="00520717">
      <w:pPr>
        <w:pStyle w:val="Footnote"/>
        <w:spacing w:after="113"/>
        <w:ind w:left="0" w:firstLine="0"/>
      </w:pPr>
      <w:r w:rsidRPr="00520717">
        <w:rPr>
          <w:rFonts w:ascii="Noto Sans" w:hAnsi="Noto Sans" w:cs="Noto Sans"/>
          <w:i/>
          <w:iCs/>
          <w:sz w:val="22"/>
          <w:szCs w:val="22"/>
        </w:rPr>
        <w:t>(</w:t>
      </w:r>
      <w:r w:rsidR="008A1C89" w:rsidRPr="00520717">
        <w:rPr>
          <w:rStyle w:val="Refdenotaalfinal"/>
          <w:rFonts w:ascii="Noto Sans" w:hAnsi="Noto Sans" w:cs="Noto Sans"/>
          <w:i/>
          <w:iCs/>
          <w:sz w:val="22"/>
          <w:szCs w:val="22"/>
          <w:vertAlign w:val="baseline"/>
        </w:rPr>
        <w:endnoteRef/>
      </w:r>
      <w:r w:rsidRPr="00520717">
        <w:rPr>
          <w:rFonts w:ascii="Noto Sans" w:hAnsi="Noto Sans" w:cs="Noto Sans"/>
          <w:i/>
          <w:iCs/>
          <w:sz w:val="22"/>
          <w:szCs w:val="22"/>
        </w:rPr>
        <w:t>)</w:t>
      </w:r>
      <w:r w:rsidR="008A1C89" w:rsidRPr="00520717">
        <w:rPr>
          <w:rFonts w:ascii="Noto Sans" w:hAnsi="Noto Sans" w:cs="Noto Sans"/>
          <w:sz w:val="22"/>
          <w:szCs w:val="22"/>
        </w:rPr>
        <w:t xml:space="preserve"> </w:t>
      </w:r>
      <w:hyperlink r:id="rId3" w:history="1">
        <w:r w:rsidR="008A1C89" w:rsidRPr="00520717">
          <w:rPr>
            <w:rFonts w:ascii="Noto Sans" w:hAnsi="Noto Sans" w:cs="Noto Sans"/>
            <w:sz w:val="22"/>
            <w:szCs w:val="22"/>
            <w:u w:val="single"/>
          </w:rPr>
          <w:t>Decret 41/2025, d’1 d’agost, pel qual s’estableixen l’ordenació i el currículum de l’educació primària de les Illes Balears (BOIB núm. 103 - 4/8/2025)</w:t>
        </w:r>
      </w:hyperlink>
      <w:r w:rsidR="008A1C89" w:rsidRPr="00520717">
        <w:t xml:space="preserve">, </w:t>
      </w:r>
      <w:r w:rsidR="008A1C89" w:rsidRPr="00520717">
        <w:rPr>
          <w:rFonts w:ascii="Noto Sans" w:hAnsi="Noto Sans" w:cs="Noto Sans"/>
          <w:sz w:val="22"/>
          <w:szCs w:val="22"/>
        </w:rPr>
        <w:t>article 28.2.</w:t>
      </w:r>
    </w:p>
    <w:p w14:paraId="2038A0C3" w14:textId="77777777" w:rsidR="008A1C89" w:rsidRPr="00520717" w:rsidRDefault="008A1C89" w:rsidP="00520717">
      <w:pPr>
        <w:rPr>
          <w:szCs w:val="22"/>
        </w:rPr>
      </w:pPr>
    </w:p>
  </w:endnote>
  <w:endnote w:id="4">
    <w:p w14:paraId="377C26C4" w14:textId="26B4AA6F" w:rsidR="008A1C89" w:rsidRPr="00520717" w:rsidRDefault="00520717" w:rsidP="00520717">
      <w:pPr>
        <w:pStyle w:val="Notaalfinal"/>
      </w:pPr>
      <w:r w:rsidRPr="00520717">
        <w:rPr>
          <w:i/>
          <w:iCs/>
          <w:color w:val="000000"/>
        </w:rPr>
        <w:t>(</w:t>
      </w:r>
      <w:r w:rsidR="008A1C89" w:rsidRPr="00520717">
        <w:rPr>
          <w:rStyle w:val="Refdenotaalfinal"/>
          <w:i/>
          <w:iCs/>
          <w:vertAlign w:val="baseline"/>
        </w:rPr>
        <w:endnoteRef/>
      </w:r>
      <w:r w:rsidRPr="00520717">
        <w:rPr>
          <w:i/>
          <w:iCs/>
          <w:color w:val="000000"/>
        </w:rPr>
        <w:t>)</w:t>
      </w:r>
      <w:r w:rsidR="008A1C89" w:rsidRPr="00520717">
        <w:rPr>
          <w:color w:val="000000"/>
        </w:rPr>
        <w:t xml:space="preserve"> </w:t>
      </w:r>
      <w:hyperlink r:id="rId4" w:history="1">
        <w:r w:rsidR="008A1C89" w:rsidRPr="00520717">
          <w:t>Ordre del conseller d’Educació i Cultura de dia 14 de juny de 2002, per la qual es regula l’elaboració i l’execució del Programa d’acolliment lingüístic i cultural adreçat a l’alumnat d’incorporació tardana al sistema educatiu de les Illes Balears que cura estudis als instituts d'educació secundària</w:t>
        </w:r>
      </w:hyperlink>
      <w:r w:rsidR="008A1C89" w:rsidRPr="00520717">
        <w:t xml:space="preserve">, article 1. </w:t>
      </w:r>
    </w:p>
    <w:p w14:paraId="30E80372" w14:textId="77777777" w:rsidR="008A1C89" w:rsidRPr="00520717" w:rsidRDefault="008A1C89" w:rsidP="00520717">
      <w:pPr>
        <w:rPr>
          <w:szCs w:val="22"/>
        </w:rPr>
      </w:pPr>
    </w:p>
  </w:endnote>
  <w:endnote w:id="5">
    <w:p w14:paraId="4FD908E0" w14:textId="6FDA6AF2" w:rsidR="008A1C89" w:rsidRPr="00520717" w:rsidRDefault="00520717" w:rsidP="00520717">
      <w:pPr>
        <w:pStyle w:val="Footnote"/>
        <w:spacing w:after="113"/>
        <w:ind w:left="0" w:firstLine="0"/>
        <w:rPr>
          <w:rFonts w:ascii="Noto Sans" w:hAnsi="Noto Sans" w:cs="Noto Sans"/>
          <w:color w:val="000000"/>
          <w:sz w:val="22"/>
          <w:szCs w:val="22"/>
        </w:rPr>
      </w:pPr>
      <w:r>
        <w:rPr>
          <w:rFonts w:ascii="Noto Sans" w:hAnsi="Noto Sans" w:cs="Noto Sans"/>
          <w:i/>
          <w:iCs/>
          <w:sz w:val="22"/>
          <w:szCs w:val="22"/>
        </w:rPr>
        <w:t>(</w:t>
      </w:r>
      <w:r w:rsidR="008A1C89" w:rsidRPr="00520717">
        <w:rPr>
          <w:rStyle w:val="Refdenotaalfinal"/>
          <w:rFonts w:ascii="Noto Sans" w:hAnsi="Noto Sans" w:cs="Noto Sans"/>
          <w:i/>
          <w:iCs/>
          <w:sz w:val="22"/>
          <w:szCs w:val="22"/>
          <w:vertAlign w:val="baseline"/>
        </w:rPr>
        <w:endnoteRef/>
      </w:r>
      <w:r>
        <w:rPr>
          <w:rFonts w:ascii="Noto Sans" w:hAnsi="Noto Sans" w:cs="Noto Sans"/>
          <w:i/>
          <w:iCs/>
          <w:sz w:val="22"/>
          <w:szCs w:val="22"/>
        </w:rPr>
        <w:t>)</w:t>
      </w:r>
      <w:r w:rsidR="008A1C89" w:rsidRPr="00520717">
        <w:rPr>
          <w:rFonts w:ascii="Noto Sans" w:hAnsi="Noto Sans" w:cs="Noto Sans"/>
          <w:sz w:val="22"/>
          <w:szCs w:val="22"/>
        </w:rPr>
        <w:t xml:space="preserve"> </w:t>
      </w:r>
      <w:r w:rsidR="008A1C89" w:rsidRPr="00520717">
        <w:rPr>
          <w:rFonts w:ascii="Noto Sans" w:hAnsi="Noto Sans" w:cs="Noto Sans"/>
          <w:color w:val="000000"/>
          <w:sz w:val="22"/>
          <w:szCs w:val="22"/>
        </w:rPr>
        <w:t>El PALIC pot ser tractat com un document institucional en si mateix o com una part del Projecte Lingüístic de Centre (i, si així es considera, inserit en aquest) o com una part del Pla d’Atenció a la Diversitat (i, si així es considera, inserit en aquest).</w:t>
      </w:r>
    </w:p>
    <w:p w14:paraId="543658C2" w14:textId="77777777" w:rsidR="008A1C89" w:rsidRPr="00520717" w:rsidRDefault="008A1C89" w:rsidP="00520717">
      <w:pPr>
        <w:rPr>
          <w:szCs w:val="22"/>
        </w:rPr>
      </w:pPr>
    </w:p>
  </w:endnote>
  <w:endnote w:id="6">
    <w:p w14:paraId="43F7ED15" w14:textId="1B324BEB" w:rsidR="008A1C89" w:rsidRPr="00520717" w:rsidRDefault="00520717" w:rsidP="00520717">
      <w:pPr>
        <w:pStyle w:val="Footnote"/>
        <w:spacing w:after="113"/>
        <w:ind w:left="0" w:firstLine="0"/>
        <w:rPr>
          <w:rFonts w:ascii="Noto Sans" w:hAnsi="Noto Sans" w:cs="Noto Sans"/>
          <w:color w:val="000000"/>
          <w:sz w:val="22"/>
          <w:szCs w:val="22"/>
        </w:rPr>
      </w:pPr>
      <w:r w:rsidRPr="00520717">
        <w:rPr>
          <w:rFonts w:ascii="Noto Sans" w:hAnsi="Noto Sans" w:cs="Noto Sans"/>
          <w:i/>
          <w:iCs/>
          <w:color w:val="000000"/>
          <w:sz w:val="22"/>
          <w:szCs w:val="22"/>
        </w:rPr>
        <w:t>(</w:t>
      </w:r>
      <w:r w:rsidR="008A1C89" w:rsidRPr="00520717">
        <w:rPr>
          <w:rStyle w:val="Refdenotaalfinal"/>
          <w:rFonts w:ascii="Noto Sans" w:hAnsi="Noto Sans" w:cs="Noto Sans"/>
          <w:i/>
          <w:iCs/>
          <w:sz w:val="22"/>
          <w:szCs w:val="22"/>
          <w:vertAlign w:val="baseline"/>
        </w:rPr>
        <w:endnoteRef/>
      </w:r>
      <w:r w:rsidRPr="00520717">
        <w:rPr>
          <w:rFonts w:ascii="Noto Sans" w:hAnsi="Noto Sans" w:cs="Noto Sans"/>
          <w:i/>
          <w:iCs/>
          <w:color w:val="000000"/>
          <w:sz w:val="22"/>
          <w:szCs w:val="22"/>
        </w:rPr>
        <w:t>)</w:t>
      </w:r>
      <w:r w:rsidR="008A1C89" w:rsidRPr="00520717">
        <w:rPr>
          <w:rFonts w:ascii="Noto Sans" w:hAnsi="Noto Sans" w:cs="Noto Sans"/>
          <w:color w:val="000000"/>
          <w:sz w:val="22"/>
          <w:szCs w:val="22"/>
        </w:rPr>
        <w:t xml:space="preserve"> </w:t>
      </w:r>
      <w:r w:rsidR="008A1C89" w:rsidRPr="00520717">
        <w:rPr>
          <w:rStyle w:val="NotaalfinalCar"/>
        </w:rPr>
        <w:fldChar w:fldCharType="begin"/>
      </w:r>
      <w:r w:rsidR="00F87E29">
        <w:rPr>
          <w:rStyle w:val="NotaalfinalCar"/>
        </w:rPr>
        <w:instrText>HYPERLINK "C:\\Users\\x43206260\\Downloads\\Resolució de la directora general de Primera Infància, Atenció a la Diversitat i Millora Educativa per"</w:instrText>
      </w:r>
      <w:r w:rsidR="00F87E29" w:rsidRPr="00520717">
        <w:rPr>
          <w:rStyle w:val="NotaalfinalCar"/>
        </w:rPr>
      </w:r>
      <w:r w:rsidR="008A1C89" w:rsidRPr="00520717">
        <w:rPr>
          <w:rStyle w:val="NotaalfinalCar"/>
        </w:rPr>
        <w:fldChar w:fldCharType="separate"/>
      </w:r>
      <w:r w:rsidR="008A1C89" w:rsidRPr="00520717">
        <w:rPr>
          <w:rStyle w:val="NotaalfinalCar"/>
        </w:rPr>
        <w:t>Resolució de la directora general de Primera Infància, Atenció a la Diversitat i Millora Educativa per la qual es regulen les mesures i suports per a l’atenció educativa inclusiva, així com els documents que se'n deriven</w:t>
      </w:r>
      <w:r w:rsidR="008A1C89" w:rsidRPr="00520717">
        <w:rPr>
          <w:rStyle w:val="NotaalfinalCar"/>
        </w:rPr>
        <w:fldChar w:fldCharType="end"/>
      </w:r>
      <w:r w:rsidR="008A1C89" w:rsidRPr="00520717">
        <w:rPr>
          <w:rStyle w:val="NotaalfinalCar"/>
        </w:rPr>
        <w:t>,</w:t>
      </w:r>
      <w:r w:rsidR="008A1C89" w:rsidRPr="00520717">
        <w:rPr>
          <w:rFonts w:ascii="Noto Sans" w:hAnsi="Noto Sans" w:cs="Noto Sans"/>
          <w:color w:val="000000"/>
          <w:sz w:val="22"/>
          <w:szCs w:val="22"/>
        </w:rPr>
        <w:t xml:space="preserve"> apartat setè, punt 4.a</w:t>
      </w:r>
    </w:p>
    <w:p w14:paraId="194F19F8" w14:textId="77777777" w:rsidR="008A1C89" w:rsidRPr="00520717" w:rsidRDefault="008A1C89" w:rsidP="00520717">
      <w:pPr>
        <w:pStyle w:val="Footnote"/>
        <w:spacing w:after="113"/>
        <w:ind w:left="0" w:firstLine="0"/>
        <w:rPr>
          <w:rFonts w:ascii="Noto Sans" w:hAnsi="Noto Sans" w:cs="Noto Sans"/>
          <w:color w:val="000000"/>
          <w:sz w:val="22"/>
          <w:szCs w:val="22"/>
        </w:rPr>
      </w:pPr>
    </w:p>
  </w:endnote>
  <w:endnote w:id="7">
    <w:p w14:paraId="0AA402AF" w14:textId="373E090E" w:rsidR="008A1C89" w:rsidRPr="00520717" w:rsidRDefault="00520717" w:rsidP="00520717">
      <w:pPr>
        <w:pStyle w:val="Footnote"/>
        <w:spacing w:after="113"/>
        <w:ind w:left="0" w:firstLine="0"/>
        <w:rPr>
          <w:rFonts w:ascii="Noto Sans" w:hAnsi="Noto Sans" w:cs="Noto Sans"/>
          <w:sz w:val="22"/>
          <w:szCs w:val="22"/>
        </w:rPr>
      </w:pPr>
      <w:r w:rsidRPr="00520717">
        <w:rPr>
          <w:rFonts w:ascii="Noto Sans" w:hAnsi="Noto Sans" w:cs="Noto Sans"/>
          <w:i/>
          <w:iCs/>
          <w:color w:val="000000"/>
          <w:sz w:val="22"/>
          <w:szCs w:val="22"/>
        </w:rPr>
        <w:t>(</w:t>
      </w:r>
      <w:r w:rsidR="008A1C89" w:rsidRPr="00520717">
        <w:rPr>
          <w:rStyle w:val="Refdenotaalfinal"/>
          <w:rFonts w:ascii="Noto Sans" w:hAnsi="Noto Sans" w:cs="Noto Sans"/>
          <w:i/>
          <w:iCs/>
          <w:sz w:val="22"/>
          <w:szCs w:val="22"/>
          <w:vertAlign w:val="baseline"/>
        </w:rPr>
        <w:endnoteRef/>
      </w:r>
      <w:r w:rsidRPr="00520717">
        <w:rPr>
          <w:rFonts w:ascii="Noto Sans" w:hAnsi="Noto Sans" w:cs="Noto Sans"/>
          <w:i/>
          <w:iCs/>
          <w:color w:val="000000"/>
          <w:sz w:val="22"/>
          <w:szCs w:val="22"/>
        </w:rPr>
        <w:t>)</w:t>
      </w:r>
      <w:r w:rsidR="008A1C89" w:rsidRPr="00520717">
        <w:rPr>
          <w:rFonts w:ascii="Noto Sans" w:hAnsi="Noto Sans" w:cs="Noto Sans"/>
          <w:color w:val="000000"/>
          <w:sz w:val="22"/>
          <w:szCs w:val="22"/>
        </w:rPr>
        <w:t xml:space="preserve"> </w:t>
      </w:r>
      <w:hyperlink r:id="rId5" w:history="1">
        <w:r w:rsidR="008A1C89" w:rsidRPr="00520717">
          <w:rPr>
            <w:rStyle w:val="NotaalfinalCar"/>
          </w:rPr>
          <w:t>Ordre del conseller d'Educació i Cultura de dia 14 de juny de 2002, per la qual es regula l'elaboració i l'execució del Programa d'acolliment lingüístic i cultural adreçat a l'alumnat d'incorporació tardana al sistema educatiu de les Illes Balears que cursa estudis als instituts d'educació secundària</w:t>
        </w:r>
      </w:hyperlink>
      <w:r w:rsidR="008A1C89" w:rsidRPr="00520717">
        <w:rPr>
          <w:rFonts w:ascii="Noto Sans" w:hAnsi="Noto Sans" w:cs="Noto Sans"/>
          <w:color w:val="000000"/>
          <w:sz w:val="22"/>
          <w:szCs w:val="22"/>
        </w:rPr>
        <w:t>, article 5: les mesures organitzatives i d’intervenció educativa previstes poden prendre formes diverses, com els tallers de llengua i cultura, les aules d’acolliment o el suport lingüístic.</w:t>
      </w:r>
    </w:p>
    <w:p w14:paraId="5107A0E8" w14:textId="77777777" w:rsidR="008A1C89" w:rsidRPr="00520717" w:rsidRDefault="008A1C89" w:rsidP="00520717">
      <w:pPr>
        <w:rPr>
          <w:szCs w:val="22"/>
        </w:rPr>
      </w:pPr>
    </w:p>
  </w:endnote>
  <w:endnote w:id="8">
    <w:p w14:paraId="2CB4BA00" w14:textId="7EC27FF8" w:rsidR="008A1C89" w:rsidRPr="00520717" w:rsidRDefault="00520717" w:rsidP="00520717">
      <w:pPr>
        <w:pStyle w:val="Footnote"/>
        <w:spacing w:after="113"/>
        <w:ind w:left="0" w:firstLine="0"/>
        <w:rPr>
          <w:rFonts w:ascii="Noto Sans" w:hAnsi="Noto Sans" w:cs="Noto Sans"/>
          <w:color w:val="000000"/>
          <w:sz w:val="22"/>
          <w:szCs w:val="22"/>
        </w:rPr>
      </w:pPr>
      <w:r w:rsidRPr="00520717">
        <w:rPr>
          <w:rFonts w:ascii="Noto Sans" w:hAnsi="Noto Sans" w:cs="Noto Sans"/>
          <w:i/>
          <w:iCs/>
          <w:sz w:val="22"/>
          <w:szCs w:val="22"/>
        </w:rPr>
        <w:t>(</w:t>
      </w:r>
      <w:r w:rsidR="008A1C89" w:rsidRPr="00520717">
        <w:rPr>
          <w:rStyle w:val="Refdenotaalfinal"/>
          <w:rFonts w:ascii="Noto Sans" w:hAnsi="Noto Sans" w:cs="Noto Sans"/>
          <w:i/>
          <w:iCs/>
          <w:sz w:val="22"/>
          <w:szCs w:val="22"/>
          <w:vertAlign w:val="baseline"/>
        </w:rPr>
        <w:endnoteRef/>
      </w:r>
      <w:r w:rsidRPr="00520717">
        <w:rPr>
          <w:rFonts w:ascii="Noto Sans" w:hAnsi="Noto Sans" w:cs="Noto Sans"/>
          <w:i/>
          <w:iCs/>
          <w:sz w:val="22"/>
          <w:szCs w:val="22"/>
        </w:rPr>
        <w:t>)</w:t>
      </w:r>
      <w:r w:rsidR="008A1C89" w:rsidRPr="00520717">
        <w:rPr>
          <w:rFonts w:ascii="Noto Sans" w:hAnsi="Noto Sans" w:cs="Noto Sans"/>
          <w:sz w:val="22"/>
          <w:szCs w:val="22"/>
        </w:rPr>
        <w:t xml:space="preserve"> </w:t>
      </w:r>
      <w:hyperlink r:id="rId6" w:history="1">
        <w:r w:rsidR="008A1C89" w:rsidRPr="00520717">
          <w:rPr>
            <w:rStyle w:val="NotaalfinalCar"/>
          </w:rPr>
          <w:t>Ordre del 14 de juny de 2002</w:t>
        </w:r>
      </w:hyperlink>
      <w:r w:rsidR="008A1C89" w:rsidRPr="00520717">
        <w:rPr>
          <w:rFonts w:ascii="Noto Sans" w:hAnsi="Noto Sans" w:cs="Noto Sans"/>
          <w:color w:val="000000"/>
          <w:sz w:val="22"/>
          <w:szCs w:val="22"/>
        </w:rPr>
        <w:t>, article 5: El professorat responsable directe de l’atenció lingüística i cultural derivada del Programa d’acolliment ha de ser, preferentment, professorat amb destinació definitiva a l’institut d’educació secundària, tant pertanyent al cos de mestres com al de professors d’educació secundària, que han d’actuar en coordinació tant amb els equips docents, amb el departament al qual pertanyen i amb el departament</w:t>
      </w:r>
      <w:r w:rsidR="008A1C89" w:rsidRPr="00520717">
        <w:rPr>
          <w:rFonts w:ascii="Noto Sans" w:hAnsi="Noto Sans" w:cs="Noto Sans"/>
          <w:color w:val="C9211E"/>
          <w:sz w:val="22"/>
          <w:szCs w:val="22"/>
        </w:rPr>
        <w:t xml:space="preserve"> </w:t>
      </w:r>
      <w:r w:rsidR="008A1C89" w:rsidRPr="00520717">
        <w:rPr>
          <w:rFonts w:ascii="Noto Sans" w:hAnsi="Noto Sans" w:cs="Noto Sans"/>
          <w:color w:val="000000"/>
          <w:sz w:val="22"/>
          <w:szCs w:val="22"/>
        </w:rPr>
        <w:t>d’orientació</w:t>
      </w:r>
      <w:r w:rsidR="008A1C89" w:rsidRPr="00520717">
        <w:rPr>
          <w:rFonts w:ascii="Noto Sans" w:hAnsi="Noto Sans" w:cs="Noto Sans"/>
          <w:i/>
          <w:iCs/>
          <w:color w:val="000000"/>
          <w:sz w:val="22"/>
          <w:szCs w:val="22"/>
        </w:rPr>
        <w:t>.</w:t>
      </w:r>
    </w:p>
    <w:p w14:paraId="2C50640C" w14:textId="77777777" w:rsidR="008A1C89" w:rsidRPr="00520717" w:rsidRDefault="008A1C89" w:rsidP="00520717">
      <w:pPr>
        <w:rPr>
          <w:szCs w:val="22"/>
        </w:rPr>
      </w:pPr>
    </w:p>
  </w:endnote>
  <w:endnote w:id="9">
    <w:p w14:paraId="231AF63B" w14:textId="4455200B" w:rsidR="008A1C89" w:rsidRPr="00520717" w:rsidRDefault="00520717" w:rsidP="00520717">
      <w:pPr>
        <w:pStyle w:val="Footnote"/>
        <w:spacing w:after="113"/>
        <w:ind w:left="0" w:firstLine="0"/>
        <w:rPr>
          <w:rFonts w:ascii="Noto Sans" w:hAnsi="Noto Sans" w:cs="Noto Sans"/>
          <w:color w:val="000000"/>
          <w:sz w:val="22"/>
          <w:szCs w:val="22"/>
        </w:rPr>
      </w:pPr>
      <w:r w:rsidRPr="00520717">
        <w:rPr>
          <w:rFonts w:ascii="Noto Sans" w:hAnsi="Noto Sans" w:cs="Noto Sans"/>
          <w:i/>
          <w:iCs/>
          <w:color w:val="000000"/>
          <w:sz w:val="22"/>
          <w:szCs w:val="22"/>
        </w:rPr>
        <w:t>(</w:t>
      </w:r>
      <w:r w:rsidR="008A1C89" w:rsidRPr="00520717">
        <w:rPr>
          <w:rStyle w:val="Refdenotaalfinal"/>
          <w:rFonts w:ascii="Noto Sans" w:hAnsi="Noto Sans" w:cs="Noto Sans"/>
          <w:i/>
          <w:iCs/>
          <w:sz w:val="22"/>
          <w:szCs w:val="22"/>
          <w:vertAlign w:val="baseline"/>
        </w:rPr>
        <w:endnoteRef/>
      </w:r>
      <w:r w:rsidRPr="00520717">
        <w:rPr>
          <w:rFonts w:ascii="Noto Sans" w:hAnsi="Noto Sans" w:cs="Noto Sans"/>
          <w:i/>
          <w:iCs/>
          <w:color w:val="000000"/>
          <w:sz w:val="22"/>
          <w:szCs w:val="22"/>
        </w:rPr>
        <w:t>)</w:t>
      </w:r>
      <w:r w:rsidR="008A1C89" w:rsidRPr="00520717">
        <w:rPr>
          <w:rFonts w:ascii="Noto Sans" w:hAnsi="Noto Sans" w:cs="Noto Sans"/>
          <w:color w:val="000000"/>
          <w:sz w:val="22"/>
          <w:szCs w:val="22"/>
        </w:rPr>
        <w:t xml:space="preserve"> </w:t>
      </w:r>
      <w:hyperlink r:id="rId7" w:history="1">
        <w:r w:rsidR="008A1C89" w:rsidRPr="00520717">
          <w:rPr>
            <w:rStyle w:val="NotaalfinalCar"/>
          </w:rPr>
          <w:t>Ordre del 14 de juny de 2002</w:t>
        </w:r>
      </w:hyperlink>
      <w:r w:rsidR="008A1C89" w:rsidRPr="00520717">
        <w:rPr>
          <w:rStyle w:val="NotaalfinalCar"/>
        </w:rPr>
        <w:t>,</w:t>
      </w:r>
      <w:r w:rsidR="008A1C89" w:rsidRPr="00520717">
        <w:rPr>
          <w:rFonts w:ascii="Noto Sans" w:hAnsi="Noto Sans" w:cs="Noto Sans"/>
          <w:color w:val="000000"/>
          <w:sz w:val="22"/>
          <w:szCs w:val="22"/>
        </w:rPr>
        <w:t xml:space="preserve"> article 6.3: </w:t>
      </w:r>
      <w:r w:rsidR="008A1C89" w:rsidRPr="00520717">
        <w:rPr>
          <w:rFonts w:ascii="Noto Sans" w:hAnsi="Noto Sans" w:cs="Noto Sans"/>
          <w:i/>
          <w:iCs/>
          <w:color w:val="000000"/>
          <w:sz w:val="22"/>
          <w:szCs w:val="22"/>
        </w:rPr>
        <w:t xml:space="preserve">L’activitat específica s’ha de desenvolupar entre un mínim de sis hores setmanals i un màxim de setze, sempre que sigui possible, i tenint en compte la llengua i cultura d’origen i el grau d’escolarització de cada alumne. La durada d’aquesta intervenció educativa ha de ser d’un període del curs escolar (no superior als nou mesos), sempre segons el grau d’aprofitament </w:t>
      </w:r>
      <w:r w:rsidR="008A1C89" w:rsidRPr="00520717">
        <w:rPr>
          <w:rFonts w:ascii="Noto Sans" w:hAnsi="Noto Sans" w:cs="Noto Sans"/>
          <w:i/>
          <w:iCs/>
          <w:color w:val="C9211E"/>
          <w:sz w:val="22"/>
          <w:szCs w:val="22"/>
        </w:rPr>
        <w:t xml:space="preserve">i </w:t>
      </w:r>
      <w:r w:rsidR="008A1C89" w:rsidRPr="00520717">
        <w:rPr>
          <w:rFonts w:ascii="Noto Sans" w:hAnsi="Noto Sans" w:cs="Noto Sans"/>
          <w:i/>
          <w:iCs/>
          <w:color w:val="000000"/>
          <w:sz w:val="22"/>
          <w:szCs w:val="22"/>
        </w:rPr>
        <w:t xml:space="preserve">d’assoliment dels objectius. </w:t>
      </w:r>
    </w:p>
    <w:p w14:paraId="5C64EF0D" w14:textId="77777777" w:rsidR="008A1C89" w:rsidRPr="00520717" w:rsidRDefault="008A1C89" w:rsidP="00520717">
      <w:pPr>
        <w:rPr>
          <w:szCs w:val="22"/>
        </w:rPr>
      </w:pPr>
    </w:p>
  </w:endnote>
  <w:endnote w:id="10">
    <w:p w14:paraId="2733B9B7" w14:textId="2373E08E" w:rsidR="008A1C89" w:rsidRPr="00520717" w:rsidRDefault="00520717" w:rsidP="00520717">
      <w:pPr>
        <w:pStyle w:val="Footnote"/>
        <w:spacing w:after="113"/>
        <w:ind w:left="0" w:firstLine="0"/>
        <w:rPr>
          <w:rFonts w:ascii="Noto Sans" w:hAnsi="Noto Sans" w:cs="Noto Sans"/>
          <w:color w:val="000000"/>
          <w:sz w:val="22"/>
          <w:szCs w:val="22"/>
        </w:rPr>
      </w:pPr>
      <w:r w:rsidRPr="00520717">
        <w:rPr>
          <w:rFonts w:ascii="Noto Sans" w:hAnsi="Noto Sans" w:cs="Noto Sans"/>
          <w:i/>
          <w:iCs/>
          <w:color w:val="000000"/>
          <w:sz w:val="22"/>
          <w:szCs w:val="22"/>
        </w:rPr>
        <w:t>(</w:t>
      </w:r>
      <w:r w:rsidR="008A1C89" w:rsidRPr="00520717">
        <w:rPr>
          <w:rStyle w:val="Refdenotaalfinal"/>
          <w:rFonts w:ascii="Noto Sans" w:hAnsi="Noto Sans" w:cs="Noto Sans"/>
          <w:i/>
          <w:iCs/>
          <w:sz w:val="22"/>
          <w:szCs w:val="22"/>
          <w:vertAlign w:val="baseline"/>
        </w:rPr>
        <w:endnoteRef/>
      </w:r>
      <w:r w:rsidRPr="00520717">
        <w:rPr>
          <w:rFonts w:ascii="Noto Sans" w:hAnsi="Noto Sans" w:cs="Noto Sans"/>
          <w:i/>
          <w:iCs/>
          <w:color w:val="000000"/>
          <w:sz w:val="22"/>
          <w:szCs w:val="22"/>
        </w:rPr>
        <w:t>)</w:t>
      </w:r>
      <w:r w:rsidR="008A1C89" w:rsidRPr="00520717">
        <w:rPr>
          <w:rFonts w:ascii="Noto Sans" w:hAnsi="Noto Sans" w:cs="Noto Sans"/>
          <w:color w:val="000000"/>
          <w:sz w:val="22"/>
          <w:szCs w:val="22"/>
        </w:rPr>
        <w:t xml:space="preserve"> </w:t>
      </w:r>
      <w:hyperlink r:id="rId8" w:history="1">
        <w:r w:rsidR="008A1C89" w:rsidRPr="00520717">
          <w:rPr>
            <w:rStyle w:val="NotaalfinalCar"/>
          </w:rPr>
          <w:t>Ordre del 14 de juny de 2002</w:t>
        </w:r>
      </w:hyperlink>
      <w:r w:rsidR="008A1C89" w:rsidRPr="00520717">
        <w:rPr>
          <w:rStyle w:val="NotaalfinalCar"/>
        </w:rPr>
        <w:t xml:space="preserve">, </w:t>
      </w:r>
      <w:r w:rsidR="008A1C89" w:rsidRPr="00520717">
        <w:rPr>
          <w:rFonts w:ascii="Noto Sans" w:hAnsi="Noto Sans" w:cs="Noto Sans"/>
          <w:color w:val="000000"/>
          <w:sz w:val="22"/>
          <w:szCs w:val="22"/>
        </w:rPr>
        <w:t xml:space="preserve">article 2.2: El programa ha de contenir els elements de planificació necessaris perquè els alumnes d’incorporació tardana, com a resultat de la seva aplicació, estiguin en condicions d’adquirir, en primera instància, la competència lingüística corresponent al nivell llindar de la llengua catalana, el vocabulari bàsic i científic de matemàtiques i el coneixement social i natural i les característiques culturals, lingüístiques i històriques de les Illes Balears. A aquest efecte, s’han de fer les adaptacions curriculars pertinents. </w:t>
      </w:r>
    </w:p>
    <w:p w14:paraId="06685BDA" w14:textId="77777777" w:rsidR="008A1C89" w:rsidRPr="00520717" w:rsidRDefault="008A1C89" w:rsidP="00520717">
      <w:pPr>
        <w:rPr>
          <w:szCs w:val="22"/>
        </w:rPr>
      </w:pPr>
    </w:p>
  </w:endnote>
  <w:endnote w:id="11">
    <w:p w14:paraId="6C9880C6" w14:textId="609236A5" w:rsidR="008A1C89" w:rsidRPr="00520717" w:rsidRDefault="00520717" w:rsidP="00520717">
      <w:pPr>
        <w:pStyle w:val="Footnote"/>
        <w:ind w:left="0" w:firstLine="0"/>
        <w:rPr>
          <w:rStyle w:val="NotaalfinalCar"/>
        </w:rPr>
      </w:pPr>
      <w:r w:rsidRPr="00520717">
        <w:rPr>
          <w:rFonts w:ascii="Noto Sans" w:hAnsi="Noto Sans" w:cs="Noto Sans"/>
          <w:i/>
          <w:iCs/>
          <w:color w:val="111111"/>
          <w:sz w:val="22"/>
          <w:szCs w:val="22"/>
        </w:rPr>
        <w:t>(</w:t>
      </w:r>
      <w:r w:rsidR="008A1C89" w:rsidRPr="00520717">
        <w:rPr>
          <w:rStyle w:val="Refdenotaalfinal"/>
          <w:rFonts w:ascii="Noto Sans" w:hAnsi="Noto Sans" w:cs="Noto Sans"/>
          <w:i/>
          <w:iCs/>
          <w:sz w:val="22"/>
          <w:szCs w:val="22"/>
          <w:vertAlign w:val="baseline"/>
        </w:rPr>
        <w:endnoteRef/>
      </w:r>
      <w:r w:rsidRPr="00520717">
        <w:rPr>
          <w:rFonts w:ascii="Noto Sans" w:hAnsi="Noto Sans" w:cs="Noto Sans"/>
          <w:i/>
          <w:iCs/>
          <w:color w:val="111111"/>
          <w:sz w:val="22"/>
          <w:szCs w:val="22"/>
        </w:rPr>
        <w:t>)</w:t>
      </w:r>
      <w:r w:rsidR="008A1C89" w:rsidRPr="00520717">
        <w:rPr>
          <w:rFonts w:ascii="Noto Sans" w:hAnsi="Noto Sans" w:cs="Noto Sans"/>
          <w:color w:val="111111"/>
          <w:sz w:val="22"/>
          <w:szCs w:val="22"/>
        </w:rPr>
        <w:t xml:space="preserve"> Article 3.3 de </w:t>
      </w:r>
      <w:hyperlink r:id="rId9" w:history="1">
        <w:r w:rsidR="008A1C89" w:rsidRPr="00520717">
          <w:rPr>
            <w:rStyle w:val="NotaalfinalCar"/>
          </w:rPr>
          <w:t>l’Ordre del conseller d'Educació i Cultura de dia 14 de juny de 2002, per la qual es regula l'elaboració i l'execució del Programa d'acolliment lingüístic i cultural adreçat a l'alumnat d'incorporació tardana al sistema educatiu de les Illes Balears que cursa estudis als instituts d'educació secundària</w:t>
        </w:r>
      </w:hyperlink>
    </w:p>
    <w:p w14:paraId="3191302E" w14:textId="77777777" w:rsidR="008A1C89" w:rsidRPr="00520717" w:rsidRDefault="008A1C89" w:rsidP="00520717">
      <w:pPr>
        <w:rPr>
          <w:szCs w:val="22"/>
        </w:rPr>
      </w:pPr>
    </w:p>
  </w:endnote>
  <w:endnote w:id="12">
    <w:p w14:paraId="29F21F1E" w14:textId="15603A88" w:rsidR="008A1C89" w:rsidRPr="00520717" w:rsidRDefault="00520717" w:rsidP="00520717">
      <w:pPr>
        <w:pStyle w:val="Footnote"/>
        <w:spacing w:after="113"/>
        <w:ind w:left="0" w:firstLine="0"/>
        <w:rPr>
          <w:rFonts w:ascii="Noto Sans" w:hAnsi="Noto Sans" w:cs="Noto Sans"/>
          <w:sz w:val="22"/>
          <w:szCs w:val="22"/>
        </w:rPr>
      </w:pPr>
      <w:r w:rsidRPr="00520717">
        <w:rPr>
          <w:rFonts w:ascii="Noto Sans" w:hAnsi="Noto Sans" w:cs="Noto Sans"/>
          <w:i/>
          <w:iCs/>
          <w:sz w:val="22"/>
          <w:szCs w:val="22"/>
        </w:rPr>
        <w:t>(</w:t>
      </w:r>
      <w:r w:rsidR="008A1C89" w:rsidRPr="00520717">
        <w:rPr>
          <w:rStyle w:val="Refdenotaalfinal"/>
          <w:rFonts w:ascii="Noto Sans" w:hAnsi="Noto Sans" w:cs="Noto Sans"/>
          <w:i/>
          <w:iCs/>
          <w:sz w:val="22"/>
          <w:szCs w:val="22"/>
          <w:vertAlign w:val="baseline"/>
        </w:rPr>
        <w:endnoteRef/>
      </w:r>
      <w:r w:rsidRPr="00520717">
        <w:rPr>
          <w:rFonts w:ascii="Noto Sans" w:hAnsi="Noto Sans" w:cs="Noto Sans"/>
          <w:i/>
          <w:iCs/>
          <w:sz w:val="22"/>
          <w:szCs w:val="22"/>
        </w:rPr>
        <w:t>)</w:t>
      </w:r>
      <w:r w:rsidR="008A1C89" w:rsidRPr="00520717">
        <w:rPr>
          <w:rFonts w:ascii="Noto Sans" w:hAnsi="Noto Sans" w:cs="Noto Sans"/>
          <w:sz w:val="22"/>
          <w:szCs w:val="22"/>
        </w:rPr>
        <w:t xml:space="preserve"> </w:t>
      </w:r>
      <w:r w:rsidR="008A1C89" w:rsidRPr="00520717">
        <w:rPr>
          <w:rFonts w:ascii="Noto Sans" w:hAnsi="Noto Sans" w:cs="Noto Sans"/>
          <w:color w:val="000000"/>
          <w:sz w:val="22"/>
          <w:szCs w:val="22"/>
        </w:rPr>
        <w:t>La concreció del PALIC per a cada curs escolar s’ha de reflectir a la PGA. Aquesta concreció s’ha de referir als apartats 2 i 3 de l’índex, d’acord amb l’article 17.3.g del</w:t>
      </w:r>
      <w:r w:rsidR="008A1C89" w:rsidRPr="00520717">
        <w:rPr>
          <w:rStyle w:val="NotaalfinalCar"/>
        </w:rPr>
        <w:t xml:space="preserve"> </w:t>
      </w:r>
      <w:hyperlink r:id="rId10" w:history="1">
        <w:r w:rsidR="008A1C89" w:rsidRPr="00520717">
          <w:rPr>
            <w:rStyle w:val="NotaalfinalCar"/>
          </w:rPr>
          <w:t>Decret 4/20</w:t>
        </w:r>
      </w:hyperlink>
      <w:hyperlink r:id="rId11" w:history="1">
        <w:r w:rsidR="008A1C89" w:rsidRPr="00520717">
          <w:rPr>
            <w:rStyle w:val="NotaalfinalCar"/>
          </w:rPr>
          <w:t xml:space="preserve">23 de 13 de febrer, pel qual s'aprova el Reglament  orgànic de les escoles infantils públiques, els col·legis d'educació primària, els col·legis d'educació infantil i primària, els col·legis </w:t>
        </w:r>
        <w:proofErr w:type="spellStart"/>
        <w:r w:rsidR="008A1C89" w:rsidRPr="00520717">
          <w:rPr>
            <w:rStyle w:val="NotaalfinalCar"/>
          </w:rPr>
          <w:t>d'educaci´ó</w:t>
        </w:r>
        <w:proofErr w:type="spellEnd"/>
        <w:r w:rsidR="008A1C89" w:rsidRPr="00520717">
          <w:rPr>
            <w:rStyle w:val="NotaalfinalCar"/>
          </w:rPr>
          <w:t xml:space="preserve"> infantil i primària integrats amb ensenyaments elementals de música, els col·legis d'educació infantil i primària integrats amb educació secundària i els instituts d'educació secundària de la Comunitat Autònoma de les Illes Balears.</w:t>
        </w:r>
      </w:hyperlink>
    </w:p>
    <w:p w14:paraId="48A08389" w14:textId="77777777" w:rsidR="008A1C89" w:rsidRPr="00520717" w:rsidRDefault="008A1C89" w:rsidP="00520717">
      <w:pPr>
        <w:rPr>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201F" w:usb2="08000029" w:usb3="00000000" w:csb0="0000019F" w:csb1="00000000"/>
  </w:font>
  <w:font w:name="Liberation Serif">
    <w:panose1 w:val="02020603050405020304"/>
    <w:charset w:val="00"/>
    <w:family w:val="roman"/>
    <w:pitch w:val="variable"/>
    <w:sig w:usb0="E0000AFF" w:usb1="500078FF" w:usb2="00000021" w:usb3="00000000" w:csb0="000001B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00"/>
    <w:family w:val="auto"/>
    <w:pitch w:val="variable"/>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Bariol">
    <w:altName w:val="Calibri"/>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0DA84" w14:textId="77777777" w:rsidR="00D54918" w:rsidRPr="004F55BC" w:rsidRDefault="00000000">
    <w:pPr>
      <w:widowControl w:val="0"/>
      <w:jc w:val="right"/>
      <w:rPr>
        <w:sz w:val="18"/>
        <w:szCs w:val="18"/>
      </w:rPr>
    </w:pPr>
    <w:r w:rsidRPr="004F55BC">
      <w:rPr>
        <w:color w:val="000000"/>
        <w:sz w:val="18"/>
        <w:szCs w:val="18"/>
      </w:rPr>
      <w:fldChar w:fldCharType="begin"/>
    </w:r>
    <w:r w:rsidRPr="004F55BC">
      <w:rPr>
        <w:color w:val="000000"/>
        <w:sz w:val="18"/>
        <w:szCs w:val="18"/>
      </w:rPr>
      <w:instrText xml:space="preserve"> PAGE </w:instrText>
    </w:r>
    <w:r w:rsidRPr="004F55BC">
      <w:rPr>
        <w:color w:val="000000"/>
        <w:sz w:val="18"/>
        <w:szCs w:val="18"/>
      </w:rPr>
      <w:fldChar w:fldCharType="separate"/>
    </w:r>
    <w:r w:rsidRPr="004F55BC">
      <w:rPr>
        <w:color w:val="000000"/>
        <w:sz w:val="18"/>
        <w:szCs w:val="18"/>
      </w:rPr>
      <w:t>8</w:t>
    </w:r>
    <w:r w:rsidRPr="004F55BC">
      <w:rPr>
        <w:color w:val="000000"/>
        <w:sz w:val="18"/>
        <w:szCs w:val="18"/>
      </w:rPr>
      <w:fldChar w:fldCharType="end"/>
    </w:r>
    <w:r w:rsidRPr="004F55BC">
      <w:rPr>
        <w:color w:val="000000"/>
        <w:sz w:val="18"/>
        <w:szCs w:val="18"/>
      </w:rPr>
      <w:t xml:space="preserve"> de </w:t>
    </w:r>
    <w:r w:rsidRPr="004F55BC">
      <w:rPr>
        <w:color w:val="000000"/>
        <w:sz w:val="18"/>
        <w:szCs w:val="18"/>
      </w:rPr>
      <w:fldChar w:fldCharType="begin"/>
    </w:r>
    <w:r w:rsidRPr="004F55BC">
      <w:rPr>
        <w:color w:val="000000"/>
        <w:sz w:val="18"/>
        <w:szCs w:val="18"/>
      </w:rPr>
      <w:instrText xml:space="preserve"> NUMPAGES </w:instrText>
    </w:r>
    <w:r w:rsidRPr="004F55BC">
      <w:rPr>
        <w:color w:val="000000"/>
        <w:sz w:val="18"/>
        <w:szCs w:val="18"/>
      </w:rPr>
      <w:fldChar w:fldCharType="separate"/>
    </w:r>
    <w:r w:rsidRPr="004F55BC">
      <w:rPr>
        <w:color w:val="000000"/>
        <w:sz w:val="18"/>
        <w:szCs w:val="18"/>
      </w:rPr>
      <w:t>9</w:t>
    </w:r>
    <w:r w:rsidRPr="004F55BC">
      <w:rPr>
        <w:color w:val="000000"/>
        <w:sz w:val="18"/>
        <w:szCs w:val="18"/>
      </w:rPr>
      <w:fldChar w:fldCharType="end"/>
    </w:r>
  </w:p>
  <w:p w14:paraId="0A5C0459" w14:textId="77777777" w:rsidR="00D54918" w:rsidRDefault="00D54918">
    <w:pPr>
      <w:widowControl w:val="0"/>
      <w:spacing w:line="276" w:lineRule="auto"/>
      <w:rPr>
        <w:color w:val="00000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CCA881" w14:textId="77777777" w:rsidR="00CF0234" w:rsidRDefault="00CF0234">
      <w:r>
        <w:rPr>
          <w:color w:val="000000"/>
        </w:rPr>
        <w:separator/>
      </w:r>
    </w:p>
  </w:footnote>
  <w:footnote w:type="continuationSeparator" w:id="0">
    <w:p w14:paraId="7CEC1C84" w14:textId="77777777" w:rsidR="00CF0234" w:rsidRDefault="00CF02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09C63" w14:textId="0273A91C" w:rsidR="00D54918" w:rsidRDefault="003456C1">
    <w:pPr>
      <w:widowControl w:val="0"/>
      <w:pBdr>
        <w:bottom w:val="single" w:sz="4" w:space="1" w:color="000000"/>
      </w:pBdr>
      <w:jc w:val="right"/>
    </w:pPr>
    <w:r>
      <w:rPr>
        <w:noProof/>
      </w:rPr>
      <w:drawing>
        <wp:anchor distT="0" distB="0" distL="114300" distR="114300" simplePos="0" relativeHeight="251659264" behindDoc="1" locked="0" layoutInCell="1" allowOverlap="1" wp14:anchorId="233163DA" wp14:editId="3511E7F4">
          <wp:simplePos x="0" y="0"/>
          <wp:positionH relativeFrom="margin">
            <wp:posOffset>-1040765</wp:posOffset>
          </wp:positionH>
          <wp:positionV relativeFrom="paragraph">
            <wp:posOffset>-82550</wp:posOffset>
          </wp:positionV>
          <wp:extent cx="486000" cy="820800"/>
          <wp:effectExtent l="0" t="0" r="9525" b="0"/>
          <wp:wrapNone/>
          <wp:docPr id="109210849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486000" cy="82080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8A1C89" w:rsidRPr="008A1C89">
      <w:rPr>
        <w:sz w:val="16"/>
        <w:szCs w:val="16"/>
      </w:rPr>
      <w:t>Pla d'acolliment lingüístic i cultural (PALIC)</w:t>
    </w:r>
    <w:r w:rsidR="00B7015D">
      <w:rPr>
        <w:sz w:val="16"/>
        <w:szCs w:val="16"/>
      </w:rPr>
      <w:t xml:space="preserve">. </w:t>
    </w:r>
    <w:r w:rsidR="008A1C89">
      <w:rPr>
        <w:sz w:val="16"/>
        <w:szCs w:val="16"/>
      </w:rPr>
      <w:t>A</w:t>
    </w:r>
    <w:r w:rsidR="008A1C89" w:rsidRPr="008A1C89">
      <w:rPr>
        <w:sz w:val="16"/>
        <w:szCs w:val="16"/>
      </w:rPr>
      <w:t>ctualització març de 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C01426"/>
    <w:multiLevelType w:val="multilevel"/>
    <w:tmpl w:val="468A95DC"/>
    <w:styleLink w:val="WWNum11"/>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1" w15:restartNumberingAfterBreak="0">
    <w:nsid w:val="21980CC7"/>
    <w:multiLevelType w:val="multilevel"/>
    <w:tmpl w:val="A668929C"/>
    <w:styleLink w:val="WWNum4"/>
    <w:lvl w:ilvl="0">
      <w:numFmt w:val="bullet"/>
      <w:lvlText w:val="●"/>
      <w:lvlJc w:val="left"/>
      <w:pPr>
        <w:ind w:left="720" w:hanging="360"/>
      </w:pPr>
      <w:rPr>
        <w:rFonts w:ascii="Noto Sans Symbols" w:eastAsia="Noto Sans Symbols" w:hAnsi="Noto Sans Symbols" w:cs="Noto Sans Symbols"/>
        <w:b w:val="0"/>
        <w:position w:val="0"/>
        <w:sz w:val="20"/>
        <w:szCs w:val="20"/>
        <w:u w:val="none"/>
        <w:vertAlign w:val="baseline"/>
      </w:rPr>
    </w:lvl>
    <w:lvl w:ilvl="1">
      <w:start w:val="1"/>
      <w:numFmt w:val="decimal"/>
      <w:lvlText w:val=".%2."/>
      <w:lvlJc w:val="left"/>
      <w:pPr>
        <w:ind w:left="1191" w:hanging="471"/>
      </w:pPr>
      <w:rPr>
        <w:position w:val="0"/>
        <w:vertAlign w:val="baseline"/>
      </w:rPr>
    </w:lvl>
    <w:lvl w:ilvl="2">
      <w:start w:val="1"/>
      <w:numFmt w:val="lowerLetter"/>
      <w:lvlText w:val=" %3)"/>
      <w:lvlJc w:val="left"/>
      <w:pPr>
        <w:ind w:left="1440" w:hanging="360"/>
      </w:pPr>
      <w:rPr>
        <w:position w:val="0"/>
        <w:vertAlign w:val="baseline"/>
      </w:rPr>
    </w:lvl>
    <w:lvl w:ilvl="3">
      <w:numFmt w:val="bullet"/>
      <w:lvlText w:val="●"/>
      <w:lvlJc w:val="left"/>
      <w:pPr>
        <w:ind w:left="1800" w:hanging="360"/>
      </w:pPr>
      <w:rPr>
        <w:position w:val="0"/>
        <w:vertAlign w:val="baseline"/>
      </w:rPr>
    </w:lvl>
    <w:lvl w:ilvl="4">
      <w:numFmt w:val="bullet"/>
      <w:lvlText w:val="●"/>
      <w:lvlJc w:val="left"/>
      <w:pPr>
        <w:ind w:left="2160" w:hanging="360"/>
      </w:pPr>
      <w:rPr>
        <w:position w:val="0"/>
        <w:vertAlign w:val="baseline"/>
      </w:rPr>
    </w:lvl>
    <w:lvl w:ilvl="5">
      <w:numFmt w:val="bullet"/>
      <w:lvlText w:val="●"/>
      <w:lvlJc w:val="left"/>
      <w:pPr>
        <w:ind w:left="2520" w:hanging="360"/>
      </w:pPr>
      <w:rPr>
        <w:position w:val="0"/>
        <w:vertAlign w:val="baseline"/>
      </w:rPr>
    </w:lvl>
    <w:lvl w:ilvl="6">
      <w:numFmt w:val="bullet"/>
      <w:lvlText w:val="●"/>
      <w:lvlJc w:val="left"/>
      <w:pPr>
        <w:ind w:left="2880" w:hanging="360"/>
      </w:pPr>
      <w:rPr>
        <w:position w:val="0"/>
        <w:vertAlign w:val="baseline"/>
      </w:rPr>
    </w:lvl>
    <w:lvl w:ilvl="7">
      <w:numFmt w:val="bullet"/>
      <w:lvlText w:val="●"/>
      <w:lvlJc w:val="left"/>
      <w:pPr>
        <w:ind w:left="3240" w:hanging="360"/>
      </w:pPr>
      <w:rPr>
        <w:position w:val="0"/>
        <w:vertAlign w:val="baseline"/>
      </w:rPr>
    </w:lvl>
    <w:lvl w:ilvl="8">
      <w:numFmt w:val="bullet"/>
      <w:lvlText w:val="●"/>
      <w:lvlJc w:val="left"/>
      <w:pPr>
        <w:ind w:left="3600" w:hanging="360"/>
      </w:pPr>
      <w:rPr>
        <w:position w:val="0"/>
        <w:vertAlign w:val="baseline"/>
      </w:rPr>
    </w:lvl>
  </w:abstractNum>
  <w:abstractNum w:abstractNumId="2" w15:restartNumberingAfterBreak="0">
    <w:nsid w:val="49172FCB"/>
    <w:multiLevelType w:val="multilevel"/>
    <w:tmpl w:val="81CA8D7E"/>
    <w:styleLink w:val="WWNum1"/>
    <w:lvl w:ilvl="0">
      <w:numFmt w:val="bullet"/>
      <w:lvlText w:val="−"/>
      <w:lvlJc w:val="left"/>
      <w:pPr>
        <w:ind w:left="170" w:hanging="170"/>
      </w:pPr>
      <w:rPr>
        <w:rFonts w:ascii="Noto Sans" w:eastAsia="Noto Sans" w:hAnsi="Noto Sans" w:cs="Noto Sans"/>
        <w:b w:val="0"/>
        <w:position w:val="0"/>
        <w:sz w:val="26"/>
        <w:szCs w:val="22"/>
        <w:vertAlign w:val="baseline"/>
      </w:rPr>
    </w:lvl>
    <w:lvl w:ilvl="1">
      <w:numFmt w:val="bullet"/>
      <w:lvlText w:val="−"/>
      <w:lvlJc w:val="left"/>
      <w:pPr>
        <w:ind w:left="340" w:hanging="170"/>
      </w:pPr>
      <w:rPr>
        <w:position w:val="0"/>
        <w:vertAlign w:val="baseline"/>
      </w:rPr>
    </w:lvl>
    <w:lvl w:ilvl="2">
      <w:numFmt w:val="bullet"/>
      <w:lvlText w:val="−"/>
      <w:lvlJc w:val="left"/>
      <w:pPr>
        <w:ind w:left="510" w:hanging="170"/>
      </w:pPr>
      <w:rPr>
        <w:position w:val="0"/>
        <w:vertAlign w:val="baseline"/>
      </w:rPr>
    </w:lvl>
    <w:lvl w:ilvl="3">
      <w:numFmt w:val="bullet"/>
      <w:lvlText w:val="−"/>
      <w:lvlJc w:val="left"/>
      <w:pPr>
        <w:ind w:left="680" w:hanging="170"/>
      </w:pPr>
      <w:rPr>
        <w:position w:val="0"/>
        <w:vertAlign w:val="baseline"/>
      </w:rPr>
    </w:lvl>
    <w:lvl w:ilvl="4">
      <w:numFmt w:val="bullet"/>
      <w:lvlText w:val="−"/>
      <w:lvlJc w:val="left"/>
      <w:pPr>
        <w:ind w:left="850" w:hanging="170"/>
      </w:pPr>
      <w:rPr>
        <w:position w:val="0"/>
        <w:vertAlign w:val="baseline"/>
      </w:rPr>
    </w:lvl>
    <w:lvl w:ilvl="5">
      <w:numFmt w:val="bullet"/>
      <w:lvlText w:val="−"/>
      <w:lvlJc w:val="left"/>
      <w:pPr>
        <w:ind w:left="1020" w:hanging="170"/>
      </w:pPr>
      <w:rPr>
        <w:position w:val="0"/>
        <w:vertAlign w:val="baseline"/>
      </w:rPr>
    </w:lvl>
    <w:lvl w:ilvl="6">
      <w:numFmt w:val="bullet"/>
      <w:lvlText w:val="−"/>
      <w:lvlJc w:val="left"/>
      <w:pPr>
        <w:ind w:left="1191" w:hanging="170"/>
      </w:pPr>
      <w:rPr>
        <w:position w:val="0"/>
        <w:vertAlign w:val="baseline"/>
      </w:rPr>
    </w:lvl>
    <w:lvl w:ilvl="7">
      <w:numFmt w:val="bullet"/>
      <w:lvlText w:val="−"/>
      <w:lvlJc w:val="left"/>
      <w:pPr>
        <w:ind w:left="1361" w:hanging="170"/>
      </w:pPr>
      <w:rPr>
        <w:position w:val="0"/>
        <w:vertAlign w:val="baseline"/>
      </w:rPr>
    </w:lvl>
    <w:lvl w:ilvl="8">
      <w:numFmt w:val="bullet"/>
      <w:lvlText w:val="−"/>
      <w:lvlJc w:val="left"/>
      <w:pPr>
        <w:ind w:left="1531" w:hanging="170"/>
      </w:pPr>
      <w:rPr>
        <w:position w:val="0"/>
        <w:vertAlign w:val="baseline"/>
      </w:rPr>
    </w:lvl>
  </w:abstractNum>
  <w:abstractNum w:abstractNumId="3" w15:restartNumberingAfterBreak="0">
    <w:nsid w:val="494E79A6"/>
    <w:multiLevelType w:val="multilevel"/>
    <w:tmpl w:val="4A26E11A"/>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4" w15:restartNumberingAfterBreak="0">
    <w:nsid w:val="50383158"/>
    <w:multiLevelType w:val="multilevel"/>
    <w:tmpl w:val="61D22DF4"/>
    <w:styleLink w:val="WWNum3"/>
    <w:lvl w:ilvl="0">
      <w:numFmt w:val="bullet"/>
      <w:lvlText w:val="●"/>
      <w:lvlJc w:val="left"/>
      <w:pPr>
        <w:ind w:left="227" w:hanging="227"/>
      </w:pPr>
      <w:rPr>
        <w:rFonts w:ascii="Noto Sans Symbols" w:eastAsia="Noto Sans Symbols" w:hAnsi="Noto Sans Symbols" w:cs="Noto Sans Symbols"/>
        <w:b w:val="0"/>
        <w:position w:val="0"/>
        <w:sz w:val="22"/>
        <w:szCs w:val="18"/>
        <w:u w:val="none"/>
        <w:vertAlign w:val="baseline"/>
      </w:rPr>
    </w:lvl>
    <w:lvl w:ilvl="1">
      <w:numFmt w:val="bullet"/>
      <w:lvlText w:val="●"/>
      <w:lvlJc w:val="left"/>
      <w:pPr>
        <w:ind w:left="454" w:hanging="227"/>
      </w:pPr>
      <w:rPr>
        <w:rFonts w:ascii="Noto Sans Symbols" w:eastAsia="Noto Sans Symbols" w:hAnsi="Noto Sans Symbols" w:cs="Noto Sans Symbols"/>
        <w:position w:val="0"/>
        <w:sz w:val="18"/>
        <w:szCs w:val="18"/>
        <w:u w:val="none"/>
        <w:vertAlign w:val="baseline"/>
      </w:rPr>
    </w:lvl>
    <w:lvl w:ilvl="2">
      <w:numFmt w:val="bullet"/>
      <w:lvlText w:val="●"/>
      <w:lvlJc w:val="left"/>
      <w:pPr>
        <w:ind w:left="680" w:hanging="227"/>
      </w:pPr>
      <w:rPr>
        <w:rFonts w:ascii="Noto Sans Symbols" w:eastAsia="Noto Sans Symbols" w:hAnsi="Noto Sans Symbols" w:cs="Noto Sans Symbols"/>
        <w:position w:val="0"/>
        <w:sz w:val="18"/>
        <w:szCs w:val="18"/>
        <w:u w:val="none"/>
        <w:vertAlign w:val="baseline"/>
      </w:rPr>
    </w:lvl>
    <w:lvl w:ilvl="3">
      <w:numFmt w:val="bullet"/>
      <w:lvlText w:val="●"/>
      <w:lvlJc w:val="left"/>
      <w:pPr>
        <w:ind w:left="907" w:hanging="227"/>
      </w:pPr>
      <w:rPr>
        <w:rFonts w:ascii="Noto Sans Symbols" w:eastAsia="Noto Sans Symbols" w:hAnsi="Noto Sans Symbols" w:cs="Noto Sans Symbols"/>
        <w:position w:val="0"/>
        <w:sz w:val="18"/>
        <w:szCs w:val="18"/>
        <w:u w:val="none"/>
        <w:vertAlign w:val="baseline"/>
      </w:rPr>
    </w:lvl>
    <w:lvl w:ilvl="4">
      <w:numFmt w:val="bullet"/>
      <w:lvlText w:val="●"/>
      <w:lvlJc w:val="left"/>
      <w:pPr>
        <w:ind w:left="1134" w:hanging="227"/>
      </w:pPr>
      <w:rPr>
        <w:rFonts w:ascii="Noto Sans Symbols" w:eastAsia="Noto Sans Symbols" w:hAnsi="Noto Sans Symbols" w:cs="Noto Sans Symbols"/>
        <w:position w:val="0"/>
        <w:sz w:val="18"/>
        <w:szCs w:val="18"/>
        <w:u w:val="none"/>
        <w:vertAlign w:val="baseline"/>
      </w:rPr>
    </w:lvl>
    <w:lvl w:ilvl="5">
      <w:numFmt w:val="bullet"/>
      <w:lvlText w:val="●"/>
      <w:lvlJc w:val="left"/>
      <w:pPr>
        <w:ind w:left="1361" w:hanging="227"/>
      </w:pPr>
      <w:rPr>
        <w:rFonts w:ascii="Noto Sans Symbols" w:eastAsia="Noto Sans Symbols" w:hAnsi="Noto Sans Symbols" w:cs="Noto Sans Symbols"/>
        <w:position w:val="0"/>
        <w:sz w:val="18"/>
        <w:szCs w:val="18"/>
        <w:u w:val="none"/>
        <w:vertAlign w:val="baseline"/>
      </w:rPr>
    </w:lvl>
    <w:lvl w:ilvl="6">
      <w:numFmt w:val="bullet"/>
      <w:lvlText w:val="●"/>
      <w:lvlJc w:val="left"/>
      <w:pPr>
        <w:ind w:left="1587" w:hanging="227"/>
      </w:pPr>
      <w:rPr>
        <w:rFonts w:ascii="Noto Sans Symbols" w:eastAsia="Noto Sans Symbols" w:hAnsi="Noto Sans Symbols" w:cs="Noto Sans Symbols"/>
        <w:position w:val="0"/>
        <w:sz w:val="18"/>
        <w:szCs w:val="18"/>
        <w:u w:val="none"/>
        <w:vertAlign w:val="baseline"/>
      </w:rPr>
    </w:lvl>
    <w:lvl w:ilvl="7">
      <w:numFmt w:val="bullet"/>
      <w:lvlText w:val="●"/>
      <w:lvlJc w:val="left"/>
      <w:pPr>
        <w:ind w:left="1814" w:hanging="226"/>
      </w:pPr>
      <w:rPr>
        <w:rFonts w:ascii="Noto Sans Symbols" w:eastAsia="Noto Sans Symbols" w:hAnsi="Noto Sans Symbols" w:cs="Noto Sans Symbols"/>
        <w:position w:val="0"/>
        <w:sz w:val="18"/>
        <w:szCs w:val="18"/>
        <w:u w:val="none"/>
        <w:vertAlign w:val="baseline"/>
      </w:rPr>
    </w:lvl>
    <w:lvl w:ilvl="8">
      <w:numFmt w:val="bullet"/>
      <w:lvlText w:val="●"/>
      <w:lvlJc w:val="left"/>
      <w:pPr>
        <w:ind w:left="2041" w:hanging="227"/>
      </w:pPr>
      <w:rPr>
        <w:rFonts w:ascii="Noto Sans Symbols" w:eastAsia="Noto Sans Symbols" w:hAnsi="Noto Sans Symbols" w:cs="Noto Sans Symbols"/>
        <w:position w:val="0"/>
        <w:sz w:val="18"/>
        <w:szCs w:val="18"/>
        <w:u w:val="none"/>
        <w:vertAlign w:val="baseline"/>
      </w:rPr>
    </w:lvl>
  </w:abstractNum>
  <w:abstractNum w:abstractNumId="5" w15:restartNumberingAfterBreak="0">
    <w:nsid w:val="5E582142"/>
    <w:multiLevelType w:val="multilevel"/>
    <w:tmpl w:val="0F906524"/>
    <w:styleLink w:val="WWNum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7A2F1F38"/>
    <w:multiLevelType w:val="multilevel"/>
    <w:tmpl w:val="B5120AC0"/>
    <w:styleLink w:val="WWNum5"/>
    <w:lvl w:ilvl="0">
      <w:start w:val="1"/>
      <w:numFmt w:val="decimal"/>
      <w:lvlText w:val=" %1."/>
      <w:lvlJc w:val="left"/>
      <w:pPr>
        <w:ind w:left="720" w:hanging="360"/>
      </w:pPr>
      <w:rPr>
        <w:rFonts w:ascii="Noto Sans" w:hAnsi="Noto Sans"/>
        <w:position w:val="0"/>
        <w:sz w:val="22"/>
        <w:vertAlign w:val="baseline"/>
      </w:rPr>
    </w:lvl>
    <w:lvl w:ilvl="1">
      <w:start w:val="1"/>
      <w:numFmt w:val="lowerLetter"/>
      <w:lvlText w:val=" %2)"/>
      <w:lvlJc w:val="left"/>
      <w:pPr>
        <w:ind w:left="1080" w:hanging="360"/>
      </w:pPr>
      <w:rPr>
        <w:rFonts w:ascii="Noto Sans" w:hAnsi="Noto Sans"/>
        <w:position w:val="0"/>
        <w:sz w:val="22"/>
        <w:vertAlign w:val="baseline"/>
      </w:rPr>
    </w:lvl>
    <w:lvl w:ilvl="2">
      <w:numFmt w:val="bullet"/>
      <w:lvlText w:val="●"/>
      <w:lvlJc w:val="left"/>
      <w:pPr>
        <w:ind w:left="1440" w:hanging="360"/>
      </w:pPr>
      <w:rPr>
        <w:rFonts w:ascii="Noto Sans Symbols" w:eastAsia="Noto Sans Symbols" w:hAnsi="Noto Sans Symbols" w:cs="Noto Sans Symbols"/>
        <w:position w:val="0"/>
        <w:vertAlign w:val="baseline"/>
      </w:rPr>
    </w:lvl>
    <w:lvl w:ilvl="3">
      <w:numFmt w:val="bullet"/>
      <w:lvlText w:val="●"/>
      <w:lvlJc w:val="left"/>
      <w:pPr>
        <w:ind w:left="1800" w:hanging="360"/>
      </w:pPr>
      <w:rPr>
        <w:rFonts w:ascii="Noto Sans Symbols" w:eastAsia="Noto Sans Symbols" w:hAnsi="Noto Sans Symbols" w:cs="Noto Sans Symbols"/>
        <w:position w:val="0"/>
        <w:vertAlign w:val="baseline"/>
      </w:rPr>
    </w:lvl>
    <w:lvl w:ilvl="4">
      <w:numFmt w:val="bullet"/>
      <w:lvlText w:val="●"/>
      <w:lvlJc w:val="left"/>
      <w:pPr>
        <w:ind w:left="2160" w:hanging="360"/>
      </w:pPr>
      <w:rPr>
        <w:rFonts w:ascii="Noto Sans Symbols" w:eastAsia="Noto Sans Symbols" w:hAnsi="Noto Sans Symbols" w:cs="Noto Sans Symbols"/>
        <w:position w:val="0"/>
        <w:vertAlign w:val="baseline"/>
      </w:rPr>
    </w:lvl>
    <w:lvl w:ilvl="5">
      <w:numFmt w:val="bullet"/>
      <w:lvlText w:val="●"/>
      <w:lvlJc w:val="left"/>
      <w:pPr>
        <w:ind w:left="2520" w:hanging="360"/>
      </w:pPr>
      <w:rPr>
        <w:rFonts w:ascii="Noto Sans Symbols" w:eastAsia="Noto Sans Symbols" w:hAnsi="Noto Sans Symbols" w:cs="Noto Sans Symbols"/>
        <w:position w:val="0"/>
        <w:vertAlign w:val="baseline"/>
      </w:rPr>
    </w:lvl>
    <w:lvl w:ilvl="6">
      <w:numFmt w:val="bullet"/>
      <w:lvlText w:val="●"/>
      <w:lvlJc w:val="left"/>
      <w:pPr>
        <w:ind w:left="2880" w:hanging="360"/>
      </w:pPr>
      <w:rPr>
        <w:rFonts w:ascii="Noto Sans Symbols" w:eastAsia="Noto Sans Symbols" w:hAnsi="Noto Sans Symbols" w:cs="Noto Sans Symbols"/>
        <w:position w:val="0"/>
        <w:vertAlign w:val="baseline"/>
      </w:rPr>
    </w:lvl>
    <w:lvl w:ilvl="7">
      <w:numFmt w:val="bullet"/>
      <w:lvlText w:val="●"/>
      <w:lvlJc w:val="left"/>
      <w:pPr>
        <w:ind w:left="3240" w:hanging="360"/>
      </w:pPr>
      <w:rPr>
        <w:rFonts w:ascii="Noto Sans Symbols" w:eastAsia="Noto Sans Symbols" w:hAnsi="Noto Sans Symbols" w:cs="Noto Sans Symbols"/>
        <w:position w:val="0"/>
        <w:vertAlign w:val="baseline"/>
      </w:rPr>
    </w:lvl>
    <w:lvl w:ilvl="8">
      <w:numFmt w:val="bullet"/>
      <w:lvlText w:val="●"/>
      <w:lvlJc w:val="left"/>
      <w:pPr>
        <w:ind w:left="3600" w:hanging="360"/>
      </w:pPr>
      <w:rPr>
        <w:rFonts w:ascii="Noto Sans Symbols" w:eastAsia="Noto Sans Symbols" w:hAnsi="Noto Sans Symbols" w:cs="Noto Sans Symbols"/>
        <w:position w:val="0"/>
        <w:vertAlign w:val="baseline"/>
      </w:rPr>
    </w:lvl>
  </w:abstractNum>
  <w:num w:numId="1" w16cid:durableId="591359848">
    <w:abstractNumId w:val="3"/>
  </w:num>
  <w:num w:numId="2" w16cid:durableId="1359429895">
    <w:abstractNumId w:val="2"/>
  </w:num>
  <w:num w:numId="3" w16cid:durableId="1008563880">
    <w:abstractNumId w:val="5"/>
  </w:num>
  <w:num w:numId="4" w16cid:durableId="715662355">
    <w:abstractNumId w:val="4"/>
  </w:num>
  <w:num w:numId="5" w16cid:durableId="76290963">
    <w:abstractNumId w:val="1"/>
  </w:num>
  <w:num w:numId="6" w16cid:durableId="1824278381">
    <w:abstractNumId w:val="6"/>
  </w:num>
  <w:num w:numId="7" w16cid:durableId="997030567">
    <w:abstractNumId w:val="6"/>
    <w:lvlOverride w:ilvl="0">
      <w:startOverride w:val="1"/>
    </w:lvlOverride>
  </w:num>
  <w:num w:numId="8" w16cid:durableId="767429836">
    <w:abstractNumId w:val="4"/>
  </w:num>
  <w:num w:numId="9" w16cid:durableId="687216452">
    <w:abstractNumId w:val="2"/>
  </w:num>
  <w:num w:numId="10" w16cid:durableId="1225722663">
    <w:abstractNumId w:val="0"/>
  </w:num>
  <w:num w:numId="11" w16cid:durableId="1439133967">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autoHyphenation/>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4B4"/>
    <w:rsid w:val="00040D7B"/>
    <w:rsid w:val="001F2779"/>
    <w:rsid w:val="002F6CC9"/>
    <w:rsid w:val="003456C1"/>
    <w:rsid w:val="004F55BC"/>
    <w:rsid w:val="00520717"/>
    <w:rsid w:val="007A1D10"/>
    <w:rsid w:val="008A1C89"/>
    <w:rsid w:val="008E6EBA"/>
    <w:rsid w:val="009E2A7F"/>
    <w:rsid w:val="00AC54E1"/>
    <w:rsid w:val="00B7015D"/>
    <w:rsid w:val="00B83BAF"/>
    <w:rsid w:val="00C513F0"/>
    <w:rsid w:val="00CC64B4"/>
    <w:rsid w:val="00CF0234"/>
    <w:rsid w:val="00D54918"/>
    <w:rsid w:val="00EA6784"/>
    <w:rsid w:val="00F00F5F"/>
    <w:rsid w:val="00F24628"/>
    <w:rsid w:val="00F601AC"/>
    <w:rsid w:val="00F87E29"/>
    <w:rsid w:val="00F9562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D32696"/>
  <w15:docId w15:val="{4E029794-5173-4FF2-8664-FA124D90C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Liberation Serif" w:hAnsi="Liberation Serif" w:cs="Liberation Serif"/>
        <w:sz w:val="24"/>
        <w:szCs w:val="24"/>
        <w:lang w:val="ca-ES" w:eastAsia="es-ES"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pPr>
    <w:rPr>
      <w:rFonts w:ascii="Noto Sans" w:eastAsia="Noto Sans" w:hAnsi="Noto Sans" w:cs="Noto Sans"/>
      <w:sz w:val="22"/>
    </w:rPr>
  </w:style>
  <w:style w:type="paragraph" w:styleId="Ttulo1">
    <w:name w:val="heading 1"/>
    <w:next w:val="Normal"/>
    <w:uiPriority w:val="9"/>
    <w:qFormat/>
    <w:pPr>
      <w:keepNext/>
      <w:keepLines/>
      <w:spacing w:before="480" w:after="120"/>
      <w:outlineLvl w:val="0"/>
    </w:pPr>
    <w:rPr>
      <w:b/>
      <w:sz w:val="48"/>
      <w:szCs w:val="48"/>
    </w:rPr>
  </w:style>
  <w:style w:type="paragraph" w:styleId="Ttulo2">
    <w:name w:val="heading 2"/>
    <w:next w:val="Normal"/>
    <w:uiPriority w:val="9"/>
    <w:semiHidden/>
    <w:unhideWhenUsed/>
    <w:qFormat/>
    <w:pPr>
      <w:keepNext/>
      <w:keepLines/>
      <w:spacing w:before="360" w:after="80"/>
      <w:outlineLvl w:val="1"/>
    </w:pPr>
    <w:rPr>
      <w:b/>
      <w:sz w:val="36"/>
      <w:szCs w:val="36"/>
    </w:rPr>
  </w:style>
  <w:style w:type="paragraph" w:styleId="Ttulo3">
    <w:name w:val="heading 3"/>
    <w:next w:val="Normal"/>
    <w:uiPriority w:val="9"/>
    <w:semiHidden/>
    <w:unhideWhenUsed/>
    <w:qFormat/>
    <w:pPr>
      <w:keepNext/>
      <w:keepLines/>
      <w:spacing w:before="280" w:after="80"/>
      <w:outlineLvl w:val="2"/>
    </w:pPr>
    <w:rPr>
      <w:b/>
      <w:sz w:val="28"/>
      <w:szCs w:val="28"/>
    </w:rPr>
  </w:style>
  <w:style w:type="paragraph" w:styleId="Ttulo4">
    <w:name w:val="heading 4"/>
    <w:next w:val="Normal"/>
    <w:uiPriority w:val="9"/>
    <w:semiHidden/>
    <w:unhideWhenUsed/>
    <w:qFormat/>
    <w:pPr>
      <w:keepNext/>
      <w:keepLines/>
      <w:spacing w:before="240" w:after="40"/>
      <w:outlineLvl w:val="3"/>
    </w:pPr>
    <w:rPr>
      <w:b/>
    </w:rPr>
  </w:style>
  <w:style w:type="paragraph" w:styleId="Ttulo5">
    <w:name w:val="heading 5"/>
    <w:next w:val="Normal"/>
    <w:uiPriority w:val="9"/>
    <w:semiHidden/>
    <w:unhideWhenUsed/>
    <w:qFormat/>
    <w:pPr>
      <w:keepNext/>
      <w:keepLines/>
      <w:spacing w:before="220" w:after="40"/>
      <w:outlineLvl w:val="4"/>
    </w:pPr>
    <w:rPr>
      <w:b/>
      <w:sz w:val="22"/>
      <w:szCs w:val="22"/>
    </w:rPr>
  </w:style>
  <w:style w:type="paragraph" w:styleId="Ttulo6">
    <w:name w:val="heading 6"/>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link w:val="StandardCar"/>
    <w:pPr>
      <w:widowControl/>
    </w:pPr>
  </w:style>
  <w:style w:type="paragraph" w:customStyle="1" w:styleId="Heading">
    <w:name w:val="Heading"/>
    <w:basedOn w:val="Standard"/>
    <w:next w:val="Textbody"/>
    <w:pPr>
      <w:keepNext/>
      <w:spacing w:before="240" w:after="120"/>
    </w:pPr>
    <w:rPr>
      <w:rFonts w:ascii="Liberation Sans" w:eastAsia="Microsoft YaHei" w:hAnsi="Liberation Sans" w:cs="Arial Unicode MS"/>
      <w:sz w:val="28"/>
      <w:szCs w:val="28"/>
    </w:rPr>
  </w:style>
  <w:style w:type="paragraph" w:customStyle="1" w:styleId="Textbody">
    <w:name w:val="Text body"/>
    <w:basedOn w:val="Standard"/>
    <w:pPr>
      <w:spacing w:after="140" w:line="276" w:lineRule="auto"/>
    </w:pPr>
  </w:style>
  <w:style w:type="paragraph" w:styleId="Lista">
    <w:name w:val="List"/>
    <w:basedOn w:val="Textbody"/>
    <w:rPr>
      <w:rFonts w:cs="Arial Unicode MS"/>
    </w:rPr>
  </w:style>
  <w:style w:type="paragraph" w:styleId="Descripcin">
    <w:name w:val="caption"/>
    <w:basedOn w:val="Standard"/>
    <w:pPr>
      <w:suppressLineNumbers/>
      <w:spacing w:before="120" w:after="120"/>
    </w:pPr>
    <w:rPr>
      <w:rFonts w:cs="Arial Unicode MS"/>
      <w:i/>
      <w:iCs/>
    </w:rPr>
  </w:style>
  <w:style w:type="paragraph" w:customStyle="1" w:styleId="Index">
    <w:name w:val="Index"/>
    <w:basedOn w:val="Standard"/>
    <w:pPr>
      <w:suppressLineNumbers/>
    </w:pPr>
    <w:rPr>
      <w:rFonts w:cs="Arial Unicode MS"/>
    </w:r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comentario">
    <w:name w:val="annotation text"/>
    <w:basedOn w:val="Standard"/>
    <w:rPr>
      <w:sz w:val="20"/>
      <w:szCs w:val="20"/>
    </w:rPr>
  </w:style>
  <w:style w:type="paragraph" w:styleId="Textodeglobo">
    <w:name w:val="Balloon Text"/>
    <w:basedOn w:val="Standard"/>
    <w:rPr>
      <w:rFonts w:ascii="Tahoma" w:eastAsia="Tahoma" w:hAnsi="Tahoma" w:cs="Tahoma"/>
      <w:sz w:val="16"/>
      <w:szCs w:val="16"/>
    </w:rPr>
  </w:style>
  <w:style w:type="paragraph" w:customStyle="1" w:styleId="Endnote">
    <w:name w:val="Endnote"/>
    <w:basedOn w:val="Standard"/>
    <w:rPr>
      <w:sz w:val="20"/>
      <w:szCs w:val="20"/>
    </w:rPr>
  </w:style>
  <w:style w:type="paragraph" w:customStyle="1" w:styleId="Estil1">
    <w:name w:val="Estil1"/>
    <w:basedOn w:val="Normal"/>
    <w:pPr>
      <w:keepNext/>
      <w:outlineLvl w:val="0"/>
    </w:pPr>
    <w:rPr>
      <w:b/>
      <w:smallCaps/>
      <w:color w:val="0000FF"/>
      <w:szCs w:val="22"/>
    </w:rPr>
  </w:style>
  <w:style w:type="paragraph" w:customStyle="1" w:styleId="Contents1">
    <w:name w:val="Contents 1"/>
    <w:basedOn w:val="Standard"/>
    <w:next w:val="Standard"/>
    <w:autoRedefine/>
    <w:pPr>
      <w:tabs>
        <w:tab w:val="right" w:leader="dot" w:pos="9628"/>
      </w:tabs>
      <w:spacing w:after="100"/>
    </w:pPr>
    <w:rPr>
      <w:rFonts w:ascii="Noto Sans" w:eastAsia="Noto Sans" w:hAnsi="Noto Sans" w:cs="Noto Sans"/>
      <w:sz w:val="22"/>
      <w:szCs w:val="22"/>
    </w:rPr>
  </w:style>
  <w:style w:type="paragraph" w:customStyle="1" w:styleId="Contents2">
    <w:name w:val="Contents 2"/>
    <w:basedOn w:val="Standard"/>
    <w:next w:val="Standard"/>
    <w:autoRedefine/>
    <w:pPr>
      <w:spacing w:after="100"/>
      <w:ind w:left="240"/>
    </w:pPr>
  </w:style>
  <w:style w:type="paragraph" w:styleId="Encabezado">
    <w:name w:val="header"/>
    <w:basedOn w:val="Standard"/>
  </w:style>
  <w:style w:type="paragraph" w:styleId="Piedepgina">
    <w:name w:val="footer"/>
    <w:basedOn w:val="Standard"/>
  </w:style>
  <w:style w:type="paragraph" w:customStyle="1" w:styleId="ContentsHeading">
    <w:name w:val="Contents Heading"/>
    <w:basedOn w:val="Heading"/>
    <w:pPr>
      <w:suppressLineNumbers/>
    </w:pPr>
    <w:rPr>
      <w:rFonts w:ascii="Noto Sans" w:eastAsia="Noto Sans" w:hAnsi="Noto Sans" w:cs="Noto Sans"/>
      <w:b/>
      <w:bCs/>
      <w:sz w:val="32"/>
      <w:szCs w:val="32"/>
    </w:rPr>
  </w:style>
  <w:style w:type="paragraph" w:customStyle="1" w:styleId="Footnote">
    <w:name w:val="Footnote"/>
    <w:basedOn w:val="Standard"/>
    <w:link w:val="FootnoteCar"/>
    <w:pPr>
      <w:suppressLineNumbers/>
      <w:ind w:left="339" w:hanging="339"/>
    </w:pPr>
    <w:rPr>
      <w:sz w:val="20"/>
      <w:szCs w:val="20"/>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TextocomentarioCar">
    <w:name w:val="Texto comentario Car"/>
    <w:basedOn w:val="Fuentedeprrafopredeter"/>
    <w:rPr>
      <w:sz w:val="20"/>
      <w:szCs w:val="20"/>
    </w:rPr>
  </w:style>
  <w:style w:type="character" w:styleId="Refdecomentario">
    <w:name w:val="annotation reference"/>
    <w:basedOn w:val="Fuentedeprrafopredeter"/>
    <w:rPr>
      <w:sz w:val="16"/>
      <w:szCs w:val="16"/>
    </w:rPr>
  </w:style>
  <w:style w:type="character" w:customStyle="1" w:styleId="TextodegloboCar">
    <w:name w:val="Texto de globo Car"/>
    <w:basedOn w:val="Fuentedeprrafopredeter"/>
    <w:rPr>
      <w:rFonts w:ascii="Tahoma" w:eastAsia="Tahoma" w:hAnsi="Tahoma" w:cs="Tahoma"/>
      <w:sz w:val="16"/>
      <w:szCs w:val="16"/>
    </w:rPr>
  </w:style>
  <w:style w:type="character" w:customStyle="1" w:styleId="TextonotaalfinalCar">
    <w:name w:val="Texto nota al final Car"/>
    <w:basedOn w:val="Fuentedeprrafopredeter"/>
    <w:rPr>
      <w:sz w:val="20"/>
      <w:szCs w:val="20"/>
    </w:rPr>
  </w:style>
  <w:style w:type="character" w:customStyle="1" w:styleId="Endnoteanchor">
    <w:name w:val="Endnote anchor"/>
    <w:rPr>
      <w:position w:val="0"/>
      <w:vertAlign w:val="superscript"/>
    </w:rPr>
  </w:style>
  <w:style w:type="character" w:customStyle="1" w:styleId="EndnoteCharacters">
    <w:name w:val="Endnote Characters"/>
    <w:basedOn w:val="Fuentedeprrafopredeter"/>
    <w:rPr>
      <w:position w:val="0"/>
      <w:vertAlign w:val="superscript"/>
    </w:rPr>
  </w:style>
  <w:style w:type="character" w:customStyle="1" w:styleId="normalCar">
    <w:name w:val="normal Car"/>
    <w:basedOn w:val="Fuentedeprrafopredeter"/>
  </w:style>
  <w:style w:type="character" w:customStyle="1" w:styleId="Estil1Car">
    <w:name w:val="Estil1 Car"/>
    <w:basedOn w:val="normalCar"/>
    <w:rPr>
      <w:rFonts w:ascii="Noto Sans" w:eastAsia="Noto Sans" w:hAnsi="Noto Sans" w:cs="Noto Sans"/>
      <w:b/>
      <w:smallCaps/>
      <w:color w:val="0000FF"/>
      <w:sz w:val="22"/>
      <w:szCs w:val="22"/>
    </w:rPr>
  </w:style>
  <w:style w:type="character" w:customStyle="1" w:styleId="Internetlink">
    <w:name w:val="Internet link"/>
    <w:basedOn w:val="Fuentedeprrafopredeter"/>
    <w:rPr>
      <w:color w:val="0000FF"/>
      <w:u w:val="single"/>
    </w:rPr>
  </w:style>
  <w:style w:type="character" w:customStyle="1" w:styleId="ListLabel1">
    <w:name w:val="ListLabel 1"/>
    <w:rPr>
      <w:rFonts w:ascii="Noto Sans" w:eastAsia="Noto Sans" w:hAnsi="Noto Sans" w:cs="Noto Sans"/>
      <w:b w:val="0"/>
      <w:position w:val="0"/>
      <w:sz w:val="26"/>
      <w:szCs w:val="22"/>
      <w:vertAlign w:val="baseline"/>
    </w:rPr>
  </w:style>
  <w:style w:type="character" w:customStyle="1" w:styleId="ListLabel2">
    <w:name w:val="ListLabel 2"/>
    <w:rPr>
      <w:position w:val="0"/>
      <w:vertAlign w:val="baseline"/>
    </w:rPr>
  </w:style>
  <w:style w:type="character" w:customStyle="1" w:styleId="ListLabel3">
    <w:name w:val="ListLabel 3"/>
    <w:rPr>
      <w:position w:val="0"/>
      <w:vertAlign w:val="baseline"/>
    </w:rPr>
  </w:style>
  <w:style w:type="character" w:customStyle="1" w:styleId="ListLabel4">
    <w:name w:val="ListLabel 4"/>
    <w:rPr>
      <w:position w:val="0"/>
      <w:vertAlign w:val="baseline"/>
    </w:rPr>
  </w:style>
  <w:style w:type="character" w:customStyle="1" w:styleId="ListLabel5">
    <w:name w:val="ListLabel 5"/>
    <w:rPr>
      <w:position w:val="0"/>
      <w:vertAlign w:val="baseline"/>
    </w:rPr>
  </w:style>
  <w:style w:type="character" w:customStyle="1" w:styleId="ListLabel6">
    <w:name w:val="ListLabel 6"/>
    <w:rPr>
      <w:position w:val="0"/>
      <w:vertAlign w:val="baseline"/>
    </w:rPr>
  </w:style>
  <w:style w:type="character" w:customStyle="1" w:styleId="ListLabel7">
    <w:name w:val="ListLabel 7"/>
    <w:rPr>
      <w:position w:val="0"/>
      <w:vertAlign w:val="baseline"/>
    </w:rPr>
  </w:style>
  <w:style w:type="character" w:customStyle="1" w:styleId="ListLabel8">
    <w:name w:val="ListLabel 8"/>
    <w:rPr>
      <w:position w:val="0"/>
      <w:vertAlign w:val="baseline"/>
    </w:rPr>
  </w:style>
  <w:style w:type="character" w:customStyle="1" w:styleId="ListLabel9">
    <w:name w:val="ListLabel 9"/>
    <w:rPr>
      <w:position w:val="0"/>
      <w:vertAlign w:val="baseline"/>
    </w:rPr>
  </w:style>
  <w:style w:type="character" w:customStyle="1" w:styleId="ListLabel10">
    <w:name w:val="ListLabel 10"/>
    <w:rPr>
      <w:u w:val="none"/>
    </w:rPr>
  </w:style>
  <w:style w:type="character" w:customStyle="1" w:styleId="ListLabel11">
    <w:name w:val="ListLabel 11"/>
    <w:rPr>
      <w:u w:val="none"/>
    </w:rPr>
  </w:style>
  <w:style w:type="character" w:customStyle="1" w:styleId="ListLabel12">
    <w:name w:val="ListLabel 12"/>
    <w:rPr>
      <w:u w:val="none"/>
    </w:rPr>
  </w:style>
  <w:style w:type="character" w:customStyle="1" w:styleId="ListLabel13">
    <w:name w:val="ListLabel 13"/>
    <w:rPr>
      <w:u w:val="none"/>
    </w:rPr>
  </w:style>
  <w:style w:type="character" w:customStyle="1" w:styleId="ListLabel14">
    <w:name w:val="ListLabel 14"/>
    <w:rPr>
      <w:u w:val="none"/>
    </w:rPr>
  </w:style>
  <w:style w:type="character" w:customStyle="1" w:styleId="ListLabel15">
    <w:name w:val="ListLabel 15"/>
    <w:rPr>
      <w:u w:val="none"/>
    </w:rPr>
  </w:style>
  <w:style w:type="character" w:customStyle="1" w:styleId="ListLabel16">
    <w:name w:val="ListLabel 16"/>
    <w:rPr>
      <w:u w:val="none"/>
    </w:rPr>
  </w:style>
  <w:style w:type="character" w:customStyle="1" w:styleId="ListLabel17">
    <w:name w:val="ListLabel 17"/>
    <w:rPr>
      <w:u w:val="none"/>
    </w:rPr>
  </w:style>
  <w:style w:type="character" w:customStyle="1" w:styleId="ListLabel18">
    <w:name w:val="ListLabel 18"/>
    <w:rPr>
      <w:u w:val="none"/>
    </w:rPr>
  </w:style>
  <w:style w:type="character" w:customStyle="1" w:styleId="ListLabel19">
    <w:name w:val="ListLabel 19"/>
    <w:rPr>
      <w:rFonts w:ascii="Noto Sans" w:eastAsia="Noto Sans Symbols" w:hAnsi="Noto Sans" w:cs="Noto Sans Symbols"/>
      <w:b w:val="0"/>
      <w:position w:val="0"/>
      <w:sz w:val="22"/>
      <w:szCs w:val="18"/>
      <w:u w:val="none"/>
      <w:vertAlign w:val="baseline"/>
    </w:rPr>
  </w:style>
  <w:style w:type="character" w:customStyle="1" w:styleId="ListLabel20">
    <w:name w:val="ListLabel 20"/>
    <w:rPr>
      <w:rFonts w:eastAsia="Noto Sans Symbols" w:cs="Noto Sans Symbols"/>
      <w:position w:val="0"/>
      <w:sz w:val="18"/>
      <w:szCs w:val="18"/>
      <w:u w:val="none"/>
      <w:vertAlign w:val="baseline"/>
    </w:rPr>
  </w:style>
  <w:style w:type="character" w:customStyle="1" w:styleId="ListLabel21">
    <w:name w:val="ListLabel 21"/>
    <w:rPr>
      <w:rFonts w:eastAsia="Noto Sans Symbols" w:cs="Noto Sans Symbols"/>
      <w:position w:val="0"/>
      <w:sz w:val="18"/>
      <w:szCs w:val="18"/>
      <w:u w:val="none"/>
      <w:vertAlign w:val="baseline"/>
    </w:rPr>
  </w:style>
  <w:style w:type="character" w:customStyle="1" w:styleId="ListLabel22">
    <w:name w:val="ListLabel 22"/>
    <w:rPr>
      <w:rFonts w:eastAsia="Noto Sans Symbols" w:cs="Noto Sans Symbols"/>
      <w:position w:val="0"/>
      <w:sz w:val="18"/>
      <w:szCs w:val="18"/>
      <w:u w:val="none"/>
      <w:vertAlign w:val="baseline"/>
    </w:rPr>
  </w:style>
  <w:style w:type="character" w:customStyle="1" w:styleId="ListLabel23">
    <w:name w:val="ListLabel 23"/>
    <w:rPr>
      <w:rFonts w:eastAsia="Noto Sans Symbols" w:cs="Noto Sans Symbols"/>
      <w:position w:val="0"/>
      <w:sz w:val="18"/>
      <w:szCs w:val="18"/>
      <w:u w:val="none"/>
      <w:vertAlign w:val="baseline"/>
    </w:rPr>
  </w:style>
  <w:style w:type="character" w:customStyle="1" w:styleId="ListLabel24">
    <w:name w:val="ListLabel 24"/>
    <w:rPr>
      <w:rFonts w:eastAsia="Noto Sans Symbols" w:cs="Noto Sans Symbols"/>
      <w:position w:val="0"/>
      <w:sz w:val="18"/>
      <w:szCs w:val="18"/>
      <w:u w:val="none"/>
      <w:vertAlign w:val="baseline"/>
    </w:rPr>
  </w:style>
  <w:style w:type="character" w:customStyle="1" w:styleId="ListLabel25">
    <w:name w:val="ListLabel 25"/>
    <w:rPr>
      <w:rFonts w:eastAsia="Noto Sans Symbols" w:cs="Noto Sans Symbols"/>
      <w:position w:val="0"/>
      <w:sz w:val="18"/>
      <w:szCs w:val="18"/>
      <w:u w:val="none"/>
      <w:vertAlign w:val="baseline"/>
    </w:rPr>
  </w:style>
  <w:style w:type="character" w:customStyle="1" w:styleId="ListLabel26">
    <w:name w:val="ListLabel 26"/>
    <w:rPr>
      <w:rFonts w:eastAsia="Noto Sans Symbols" w:cs="Noto Sans Symbols"/>
      <w:position w:val="0"/>
      <w:sz w:val="18"/>
      <w:szCs w:val="18"/>
      <w:u w:val="none"/>
      <w:vertAlign w:val="baseline"/>
    </w:rPr>
  </w:style>
  <w:style w:type="character" w:customStyle="1" w:styleId="ListLabel27">
    <w:name w:val="ListLabel 27"/>
    <w:rPr>
      <w:rFonts w:eastAsia="Noto Sans Symbols" w:cs="Noto Sans Symbols"/>
      <w:position w:val="0"/>
      <w:sz w:val="18"/>
      <w:szCs w:val="18"/>
      <w:u w:val="none"/>
      <w:vertAlign w:val="baseline"/>
    </w:rPr>
  </w:style>
  <w:style w:type="character" w:customStyle="1" w:styleId="ListLabel28">
    <w:name w:val="ListLabel 28"/>
    <w:rPr>
      <w:rFonts w:eastAsia="Noto Sans Symbols" w:cs="Noto Sans Symbols"/>
      <w:b w:val="0"/>
      <w:position w:val="0"/>
      <w:sz w:val="20"/>
      <w:szCs w:val="20"/>
      <w:u w:val="none"/>
      <w:vertAlign w:val="baseline"/>
    </w:rPr>
  </w:style>
  <w:style w:type="character" w:customStyle="1" w:styleId="ListLabel29">
    <w:name w:val="ListLabel 29"/>
    <w:rPr>
      <w:position w:val="0"/>
      <w:vertAlign w:val="baseline"/>
    </w:rPr>
  </w:style>
  <w:style w:type="character" w:customStyle="1" w:styleId="ListLabel30">
    <w:name w:val="ListLabel 30"/>
    <w:rPr>
      <w:position w:val="0"/>
      <w:vertAlign w:val="baseline"/>
    </w:rPr>
  </w:style>
  <w:style w:type="character" w:customStyle="1" w:styleId="ListLabel31">
    <w:name w:val="ListLabel 31"/>
    <w:rPr>
      <w:position w:val="0"/>
      <w:vertAlign w:val="baseline"/>
    </w:rPr>
  </w:style>
  <w:style w:type="character" w:customStyle="1" w:styleId="ListLabel32">
    <w:name w:val="ListLabel 32"/>
    <w:rPr>
      <w:position w:val="0"/>
      <w:vertAlign w:val="baseline"/>
    </w:rPr>
  </w:style>
  <w:style w:type="character" w:customStyle="1" w:styleId="ListLabel33">
    <w:name w:val="ListLabel 33"/>
    <w:rPr>
      <w:position w:val="0"/>
      <w:vertAlign w:val="baseline"/>
    </w:rPr>
  </w:style>
  <w:style w:type="character" w:customStyle="1" w:styleId="ListLabel34">
    <w:name w:val="ListLabel 34"/>
    <w:rPr>
      <w:position w:val="0"/>
      <w:vertAlign w:val="baseline"/>
    </w:rPr>
  </w:style>
  <w:style w:type="character" w:customStyle="1" w:styleId="ListLabel35">
    <w:name w:val="ListLabel 35"/>
    <w:rPr>
      <w:position w:val="0"/>
      <w:vertAlign w:val="baseline"/>
    </w:rPr>
  </w:style>
  <w:style w:type="character" w:customStyle="1" w:styleId="ListLabel36">
    <w:name w:val="ListLabel 36"/>
    <w:rPr>
      <w:position w:val="0"/>
      <w:vertAlign w:val="baseline"/>
    </w:rPr>
  </w:style>
  <w:style w:type="character" w:customStyle="1" w:styleId="ListLabel37">
    <w:name w:val="ListLabel 37"/>
    <w:rPr>
      <w:rFonts w:ascii="Noto Sans" w:eastAsia="Noto Sans" w:hAnsi="Noto Sans" w:cs="Noto Sans"/>
      <w:position w:val="0"/>
      <w:sz w:val="22"/>
      <w:vertAlign w:val="baseline"/>
    </w:rPr>
  </w:style>
  <w:style w:type="character" w:customStyle="1" w:styleId="ListLabel38">
    <w:name w:val="ListLabel 38"/>
    <w:rPr>
      <w:rFonts w:ascii="Noto Sans" w:eastAsia="Noto Sans" w:hAnsi="Noto Sans" w:cs="Noto Sans"/>
      <w:position w:val="0"/>
      <w:sz w:val="22"/>
      <w:vertAlign w:val="baseline"/>
    </w:rPr>
  </w:style>
  <w:style w:type="character" w:customStyle="1" w:styleId="ListLabel39">
    <w:name w:val="ListLabel 39"/>
    <w:rPr>
      <w:rFonts w:eastAsia="Noto Sans Symbols" w:cs="Noto Sans Symbols"/>
      <w:position w:val="0"/>
      <w:vertAlign w:val="baseline"/>
    </w:rPr>
  </w:style>
  <w:style w:type="character" w:customStyle="1" w:styleId="ListLabel40">
    <w:name w:val="ListLabel 40"/>
    <w:rPr>
      <w:rFonts w:eastAsia="Noto Sans Symbols" w:cs="Noto Sans Symbols"/>
      <w:position w:val="0"/>
      <w:vertAlign w:val="baseline"/>
    </w:rPr>
  </w:style>
  <w:style w:type="character" w:customStyle="1" w:styleId="ListLabel41">
    <w:name w:val="ListLabel 41"/>
    <w:rPr>
      <w:rFonts w:eastAsia="Noto Sans Symbols" w:cs="Noto Sans Symbols"/>
      <w:position w:val="0"/>
      <w:vertAlign w:val="baseline"/>
    </w:rPr>
  </w:style>
  <w:style w:type="character" w:customStyle="1" w:styleId="ListLabel42">
    <w:name w:val="ListLabel 42"/>
    <w:rPr>
      <w:rFonts w:eastAsia="Noto Sans Symbols" w:cs="Noto Sans Symbols"/>
      <w:position w:val="0"/>
      <w:vertAlign w:val="baseline"/>
    </w:rPr>
  </w:style>
  <w:style w:type="character" w:customStyle="1" w:styleId="ListLabel43">
    <w:name w:val="ListLabel 43"/>
    <w:rPr>
      <w:rFonts w:eastAsia="Noto Sans Symbols" w:cs="Noto Sans Symbols"/>
      <w:position w:val="0"/>
      <w:vertAlign w:val="baseline"/>
    </w:rPr>
  </w:style>
  <w:style w:type="character" w:customStyle="1" w:styleId="ListLabel44">
    <w:name w:val="ListLabel 44"/>
    <w:rPr>
      <w:rFonts w:eastAsia="Noto Sans Symbols" w:cs="Noto Sans Symbols"/>
      <w:position w:val="0"/>
      <w:vertAlign w:val="baseline"/>
    </w:rPr>
  </w:style>
  <w:style w:type="character" w:customStyle="1" w:styleId="ListLabel45">
    <w:name w:val="ListLabel 45"/>
    <w:rPr>
      <w:rFonts w:eastAsia="Noto Sans Symbols" w:cs="Noto Sans Symbols"/>
      <w:position w:val="0"/>
      <w:vertAlign w:val="baseline"/>
    </w:rPr>
  </w:style>
  <w:style w:type="character" w:customStyle="1" w:styleId="EndnoteSymbol">
    <w:name w:val="Endnote Symbol"/>
  </w:style>
  <w:style w:type="character" w:customStyle="1" w:styleId="IndexLink">
    <w:name w:val="Index Link"/>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VisitedInternetLink">
    <w:name w:val="Visited Internet Link"/>
    <w:rPr>
      <w:color w:val="800000"/>
      <w:u w:val="single"/>
    </w:rPr>
  </w:style>
  <w:style w:type="numbering" w:customStyle="1" w:styleId="Sinlista1">
    <w:name w:val="Sin lista1"/>
    <w:basedOn w:val="Sinlista"/>
    <w:pPr>
      <w:numPr>
        <w:numId w:val="1"/>
      </w:numPr>
    </w:pPr>
  </w:style>
  <w:style w:type="numbering" w:customStyle="1" w:styleId="WWNum1">
    <w:name w:val="WWNum1"/>
    <w:basedOn w:val="Sinlista"/>
    <w:pPr>
      <w:numPr>
        <w:numId w:val="2"/>
      </w:numPr>
    </w:pPr>
  </w:style>
  <w:style w:type="numbering" w:customStyle="1" w:styleId="WWNum2">
    <w:name w:val="WWNum2"/>
    <w:basedOn w:val="Sinlista"/>
    <w:pPr>
      <w:numPr>
        <w:numId w:val="3"/>
      </w:numPr>
    </w:pPr>
  </w:style>
  <w:style w:type="numbering" w:customStyle="1" w:styleId="WWNum3">
    <w:name w:val="WWNum3"/>
    <w:basedOn w:val="Sinlista"/>
    <w:pPr>
      <w:numPr>
        <w:numId w:val="4"/>
      </w:numPr>
    </w:pPr>
  </w:style>
  <w:style w:type="numbering" w:customStyle="1" w:styleId="WWNum4">
    <w:name w:val="WWNum4"/>
    <w:basedOn w:val="Sinlista"/>
    <w:pPr>
      <w:numPr>
        <w:numId w:val="5"/>
      </w:numPr>
    </w:pPr>
  </w:style>
  <w:style w:type="numbering" w:customStyle="1" w:styleId="WWNum5">
    <w:name w:val="WWNum5"/>
    <w:basedOn w:val="Sinlista"/>
    <w:pPr>
      <w:numPr>
        <w:numId w:val="6"/>
      </w:numPr>
    </w:pPr>
  </w:style>
  <w:style w:type="character" w:styleId="Refdenotaalfinal">
    <w:name w:val="endnote reference"/>
    <w:basedOn w:val="Fuentedeprrafopredeter"/>
    <w:uiPriority w:val="99"/>
    <w:semiHidden/>
    <w:unhideWhenUsed/>
    <w:rPr>
      <w:vertAlign w:val="superscript"/>
    </w:rPr>
  </w:style>
  <w:style w:type="character" w:styleId="Refdenotaalpie">
    <w:name w:val="footnote reference"/>
    <w:basedOn w:val="Fuentedeprrafopredeter"/>
    <w:uiPriority w:val="99"/>
    <w:semiHidden/>
    <w:unhideWhenUsed/>
    <w:rPr>
      <w:vertAlign w:val="superscript"/>
    </w:rPr>
  </w:style>
  <w:style w:type="paragraph" w:styleId="TDC1">
    <w:name w:val="toc 1"/>
    <w:basedOn w:val="Normal"/>
    <w:next w:val="Normal"/>
    <w:autoRedefine/>
    <w:uiPriority w:val="39"/>
    <w:unhideWhenUsed/>
    <w:rsid w:val="00520717"/>
    <w:pPr>
      <w:tabs>
        <w:tab w:val="right" w:leader="dot" w:pos="8493"/>
      </w:tabs>
      <w:spacing w:after="100"/>
    </w:pPr>
    <w:rPr>
      <w:noProof/>
    </w:rPr>
  </w:style>
  <w:style w:type="character" w:styleId="Hipervnculo">
    <w:name w:val="Hyperlink"/>
    <w:basedOn w:val="Fuentedeprrafopredeter"/>
    <w:uiPriority w:val="99"/>
    <w:unhideWhenUsed/>
    <w:rsid w:val="00F601AC"/>
    <w:rPr>
      <w:color w:val="467886" w:themeColor="hyperlink"/>
      <w:u w:val="single"/>
    </w:rPr>
  </w:style>
  <w:style w:type="paragraph" w:styleId="TtuloTDC">
    <w:name w:val="TOC Heading"/>
    <w:basedOn w:val="Ttulo1"/>
    <w:next w:val="Normal"/>
    <w:uiPriority w:val="39"/>
    <w:unhideWhenUsed/>
    <w:qFormat/>
    <w:rsid w:val="00F601AC"/>
    <w:pPr>
      <w:widowControl/>
      <w:suppressAutoHyphens w:val="0"/>
      <w:autoSpaceDN/>
      <w:spacing w:before="240" w:after="0" w:line="259" w:lineRule="auto"/>
      <w:textAlignment w:val="auto"/>
      <w:outlineLvl w:val="9"/>
    </w:pPr>
    <w:rPr>
      <w:rFonts w:asciiTheme="majorHAnsi" w:eastAsiaTheme="majorEastAsia" w:hAnsiTheme="majorHAnsi" w:cstheme="majorBidi"/>
      <w:b w:val="0"/>
      <w:color w:val="0F4761" w:themeColor="accent1" w:themeShade="BF"/>
      <w:sz w:val="32"/>
      <w:szCs w:val="32"/>
      <w:lang w:val="es-ES"/>
    </w:rPr>
  </w:style>
  <w:style w:type="paragraph" w:styleId="Textonotaalfinal">
    <w:name w:val="endnote text"/>
    <w:basedOn w:val="Normal"/>
    <w:link w:val="TextonotaalfinalCar1"/>
    <w:uiPriority w:val="99"/>
    <w:semiHidden/>
    <w:unhideWhenUsed/>
    <w:rsid w:val="00B7015D"/>
    <w:rPr>
      <w:sz w:val="20"/>
      <w:szCs w:val="20"/>
    </w:rPr>
  </w:style>
  <w:style w:type="character" w:customStyle="1" w:styleId="TextonotaalfinalCar1">
    <w:name w:val="Texto nota al final Car1"/>
    <w:basedOn w:val="Fuentedeprrafopredeter"/>
    <w:link w:val="Textonotaalfinal"/>
    <w:uiPriority w:val="99"/>
    <w:semiHidden/>
    <w:rsid w:val="00B7015D"/>
    <w:rPr>
      <w:rFonts w:ascii="Noto Sans" w:eastAsia="Noto Sans" w:hAnsi="Noto Sans" w:cs="Noto Sans"/>
      <w:sz w:val="20"/>
      <w:szCs w:val="20"/>
    </w:rPr>
  </w:style>
  <w:style w:type="numbering" w:customStyle="1" w:styleId="WWNum11">
    <w:name w:val="WWNum11"/>
    <w:basedOn w:val="Sinlista"/>
    <w:rsid w:val="008A1C89"/>
    <w:pPr>
      <w:numPr>
        <w:numId w:val="10"/>
      </w:numPr>
    </w:pPr>
  </w:style>
  <w:style w:type="paragraph" w:customStyle="1" w:styleId="Notaalfinal">
    <w:name w:val="Nota al final"/>
    <w:basedOn w:val="Footnote"/>
    <w:link w:val="NotaalfinalCar"/>
    <w:qFormat/>
    <w:rsid w:val="00520717"/>
    <w:pPr>
      <w:ind w:left="0" w:firstLine="0"/>
    </w:pPr>
    <w:rPr>
      <w:rFonts w:ascii="Noto Sans" w:hAnsi="Noto Sans" w:cs="Noto Sans"/>
      <w:sz w:val="22"/>
      <w:szCs w:val="22"/>
      <w:u w:val="single"/>
    </w:rPr>
  </w:style>
  <w:style w:type="character" w:customStyle="1" w:styleId="StandardCar">
    <w:name w:val="Standard Car"/>
    <w:basedOn w:val="Fuentedeprrafopredeter"/>
    <w:link w:val="Standard"/>
    <w:rsid w:val="00520717"/>
  </w:style>
  <w:style w:type="character" w:customStyle="1" w:styleId="FootnoteCar">
    <w:name w:val="Footnote Car"/>
    <w:basedOn w:val="StandardCar"/>
    <w:link w:val="Footnote"/>
    <w:rsid w:val="00520717"/>
    <w:rPr>
      <w:sz w:val="20"/>
      <w:szCs w:val="20"/>
    </w:rPr>
  </w:style>
  <w:style w:type="character" w:customStyle="1" w:styleId="NotaalfinalCar">
    <w:name w:val="Nota al final Car"/>
    <w:basedOn w:val="FootnoteCar"/>
    <w:link w:val="Notaalfinal"/>
    <w:rsid w:val="00520717"/>
    <w:rPr>
      <w:rFonts w:ascii="Noto Sans" w:hAnsi="Noto Sans" w:cs="Noto Sans"/>
      <w:sz w:val="22"/>
      <w:szCs w:val="22"/>
      <w:u w:val="single"/>
    </w:rPr>
  </w:style>
  <w:style w:type="paragraph" w:customStyle="1" w:styleId="Titol1">
    <w:name w:val="Titol 1"/>
    <w:basedOn w:val="Footnote"/>
    <w:link w:val="Titol1Car"/>
    <w:qFormat/>
    <w:rsid w:val="00520717"/>
    <w:rPr>
      <w:rFonts w:ascii="Noto Sans" w:hAnsi="Noto Sans" w:cs="Noto Sans"/>
      <w:b/>
      <w:bCs/>
      <w:sz w:val="24"/>
    </w:rPr>
  </w:style>
  <w:style w:type="character" w:customStyle="1" w:styleId="Titol1Car">
    <w:name w:val="Titol 1 Car"/>
    <w:basedOn w:val="FootnoteCar"/>
    <w:link w:val="Titol1"/>
    <w:rsid w:val="00520717"/>
    <w:rPr>
      <w:rFonts w:ascii="Noto Sans" w:hAnsi="Noto Sans" w:cs="Noto Sans"/>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8" Type="http://schemas.openxmlformats.org/officeDocument/2006/relationships/hyperlink" Target="https://www.caib.es/eboibfront/pdf/VisPdf?action=VisHistoric&amp;p_any=2002&amp;p_numero=080&amp;p_finpag=7&amp;p_inipag=6&amp;idDocument=279447&amp;lang=ca" TargetMode="External"/><Relationship Id="rId3" Type="http://schemas.openxmlformats.org/officeDocument/2006/relationships/hyperlink" Target="https://www.caib.es/eboibfront/eli/es-ib/d/2025/08/01/41/dof/cat/html" TargetMode="External"/><Relationship Id="rId7" Type="http://schemas.openxmlformats.org/officeDocument/2006/relationships/hyperlink" Target="https://www.caib.es/eboibfront/pdf/VisPdf?action=VisHistoric&amp;p_any=2002&amp;p_numero=080&amp;p_finpag=7&amp;p_inipag=6&amp;idDocument=279447&amp;lang=ca" TargetMode="External"/><Relationship Id="rId2" Type="http://schemas.openxmlformats.org/officeDocument/2006/relationships/hyperlink" Target="https://intranet.caib.es/eboibfront/ca/2023/11696/670074/decret-4-2023-de-13-de-febrer-pel-qual-s-aprova-el" TargetMode="External"/><Relationship Id="rId1" Type="http://schemas.openxmlformats.org/officeDocument/2006/relationships/hyperlink" Target="https://www.caib.es/sites/transparenciaperconselleria/ca/n/ordre_del_conseller_daeducacia_i_cultura_de_dia_14_de_juny_de_2002_per_la_qual_es_regula_laelaboracia_i_laexecucia_del_programa_daacolliment_lingaastic_i_cultural_adreaat_a_laalumnat_daincorporacia_tardana_al_sistema_educatiu_de_les_illes_balears_que_cursa_estudis_als_instituts_daeducacia_secundaria/" TargetMode="External"/><Relationship Id="rId6" Type="http://schemas.openxmlformats.org/officeDocument/2006/relationships/hyperlink" Target="https://www.caib.es/eboibfront/pdf/VisPdf?action=VisHistoric&amp;p_any=2002&amp;p_numero=080&amp;p_finpag=7&amp;p_inipag=6&amp;idDocument=279447&amp;lang=ca" TargetMode="External"/><Relationship Id="rId11" Type="http://schemas.openxmlformats.org/officeDocument/2006/relationships/hyperlink" Target="https://www.caib.es/eboibfront/eli/es-ib/d/2023/02/13/4/dof/cat/pdf" TargetMode="External"/><Relationship Id="rId5" Type="http://schemas.openxmlformats.org/officeDocument/2006/relationships/hyperlink" Target="https://www.caib.es/eboibfront/pdf/VisPdf?action=VisHistoric&amp;p_any=2002&amp;p_numero=080&amp;p_finpag=7&amp;p_inipag=6&amp;idDocument=279447&amp;lang=ca" TargetMode="External"/><Relationship Id="rId10" Type="http://schemas.openxmlformats.org/officeDocument/2006/relationships/hyperlink" Target="https://www.caib.es/eboibfront/eli/es-ib/d/2023/02/13/4/dof/cat/pdf" TargetMode="External"/><Relationship Id="rId4" Type="http://schemas.openxmlformats.org/officeDocument/2006/relationships/hyperlink" Target="https://www.caib.es/sites/transparenciaperconselleria/ca/n/ordre_del_conseller_daeducacia_i_cultura_de_dia_14_de_juny_de_2002_per_la_qual_es_regula_laelaboracia_i_laexecucia_del_programa_daacolliment_lingaastic_i_cultural_adreaat_a_laalumnat_daincorporacia_tardana_al_sistema_educatiu_de_les_illes_balears_que_cursa_estudis_als_instituts_daeducacia_secundaria/" TargetMode="External"/><Relationship Id="rId9" Type="http://schemas.openxmlformats.org/officeDocument/2006/relationships/hyperlink" Target="https://www.caib.es/eboibfront/pdf/VisPdf?action=VisHistoric&amp;p_any=2002&amp;p_numero=080&amp;p_finpag=7&amp;p_inipag=6&amp;idDocument=279447&amp;lang=c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4BBB55-17EA-4A87-9A42-BC875D2725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946</Words>
  <Characters>5255</Characters>
  <Application>Microsoft Office Word</Application>
  <DocSecurity>0</DocSecurity>
  <Lines>218</Lines>
  <Paragraphs>147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Beatriz Dengra Rosselló</dc:creator>
  <cp:lastModifiedBy>Alexandra Garrido Moreira</cp:lastModifiedBy>
  <cp:revision>3</cp:revision>
  <cp:lastPrinted>2026-03-11T12:46:00Z</cp:lastPrinted>
  <dcterms:created xsi:type="dcterms:W3CDTF">2026-03-11T12:46:00Z</dcterms:created>
  <dcterms:modified xsi:type="dcterms:W3CDTF">2026-03-11T12:47:00Z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