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  <w:r w:rsidRPr="005D2796">
        <w:rPr>
          <w:rFonts w:ascii="LegacySanITCBoo" w:hAnsi="LegacySanITCBoo" w:cs="LegacySanITCBoo"/>
          <w:b/>
          <w:sz w:val="26"/>
          <w:szCs w:val="26"/>
        </w:rPr>
        <w:t>HISTÒRIA DE LA MÚSICA I LA DANSA</w:t>
      </w:r>
    </w:p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Finalitat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assignatura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música i la dansa són manifestacions artístiques que han anat lligades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esdevenir històric i cultural de la humanitat.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història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aquestes manifestacions pretén proporcionar als alumnes una visió global del lloc que ambdues disciplines ocupen en la història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art, dotar-los de fonaments de comprensió, anàlisis i valoració de les creacions i de criteris per fer judicis estètics propis, i facilitar-los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horitzons culturals més ambiciosos.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Aquesta matèria pretén abastar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música i la dansa des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perspectiva integradora que fa possible aproximar-se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evolució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aquestes manifestacions artístiques al llarg de la història i a la manera com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han vinculat amb la societat i les arts en cada període.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interpretació ha de ser entesa com la traducció pràctica del codi corresponent o provinent de la tradició, per la qual cosa els objectes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han de ser les característiques més rellevants que configuren un estil, una època, els autors més representatius i les seves obres.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història de la música i la dansa contribueix de manera intensa a la formació humana i social dels alumnes i afavoreix la seva maduresa intel·lectual, ja que els ajuda a fer-se una idea de la varietat de manifestacions que han format el patrimoni de la humanitat al llarg del temps, els facilita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habilitats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escolta activa 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els proporciona tècniques de recerca i indagació i eines per interpretar els codis propis del llenguatge musical i corporal, i contribueix a desenvolupar la seva sensibilitat i la seva capacitat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aplicar els coneixements adquirits al consum propi de música i al lleure. Tot això fa que aquesta matèria sigui una eina inestimable per a la formació dels alumnes en les edats en què es produeix el seu desenvolupament intel·lectual i afectiu, si més no perquè és una matèria fonamental per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història de la humanitat.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història de la música i la dansa, com a matèria, contribueix a assolir els objectius generals de batxillerat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una manera activa, ja que potencia la sensibilitat artística i el criteri estètic, contribueix als hàbits de lectura i estudi, transmet el valor social del </w:t>
      </w:r>
      <w:r>
        <w:rPr>
          <w:rFonts w:ascii="LegacySanITCBoo" w:hAnsi="LegacySanITCBoo"/>
          <w:sz w:val="26"/>
          <w:szCs w:val="26"/>
        </w:rPr>
        <w:br w:type="page"/>
      </w:r>
    </w:p>
    <w:p w:rsidR="008D456E" w:rsidRDefault="008D456E" w:rsidP="008D456E">
      <w:pPr>
        <w:jc w:val="both"/>
        <w:rPr>
          <w:rFonts w:ascii="LegacySanITCBoo" w:hAnsi="LegacySanITCBoo"/>
          <w:sz w:val="26"/>
          <w:szCs w:val="26"/>
        </w:rPr>
        <w:sectPr w:rsidR="008D456E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lastRenderedPageBreak/>
        <w:t>respecte i la defensa del patrimoni artístic de les Illes Balears i de la humanitat en general, ajuda a consolidar una maduresa personal i social, i potencia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orientació cap a sortides professionals específiques. 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Una vegada que els alumnes hagin cursat aquesta matèria, hauran adquirit una formació més àmplia i una visió més global del lloc que ocupen la música i la dansa en la història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art, i hauran desenvolupat criteris per emetre judicis estètics propis.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Estructura del currículum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continguts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organitzen en nou blocs. El primer, “Percepció, anàlisi i documentació”, engloba les eines necessàries per estudiar el panorama històric. A partir del coneixement del context històric,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audició, la visualització,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de la partitura, la recerca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 i la utilització de la terminologia adequada, es podrà comprendre i valorar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 pròpiament dita.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diferents períodes en els quals, amb un criteri més o menys convencional,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acostuma a dividir la història de la música i la dansa des dels orígens fins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actualitat (blocs 2-8) inclouen el coneixement de les característiques que configuren un estil, les sonoritats i les danses de cada època, les formes noves o heretades, les obres i els autors més representatius i els que han marcat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evolució cap a altres concepcions estètiques.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Les composicions musicals i les danses constitueixen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herència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unes idees, unes creences i uns mitjans materials, unes actituds i uns valors, etc., tant personals com col·lectius i socials, de les persones de cada època i cada societat, ja que no hi ha hagut cap època ni cap societat que no hagi produït la seva música i que no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els seus balls. Així, les Illes Balears, amb uns trets geogràfics, històrics, polítics i culturals característics, han generat un patrimoni amb clara coincidència amb la cultura occidental en la qual estan immerses, però alhora amb senyes que els atorguen un sentit definitori propi.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 darrer bloc, “La música tradicional al món”, inclou la música i les danses característiques de les tradicions i les festes, i incideix especialment en les que són pròpies de les Illes Balears, per la riquesa que presenten i el contacte més proper amb els alumnes.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 w:cs="LegacySanITCBoo"/>
          <w:i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lastRenderedPageBreak/>
        <w:t>Orientacions metodològiques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Cal que el procés </w:t>
      </w:r>
      <w:proofErr w:type="spellStart"/>
      <w:r w:rsidRPr="005D2796">
        <w:rPr>
          <w:rFonts w:ascii="LegacySanITCBoo" w:hAnsi="LegacySanITCBoo"/>
          <w:sz w:val="26"/>
          <w:szCs w:val="26"/>
        </w:rPr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ensenyament-aprenentatge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prengui com a punt de partida el nivell de desenvolupament dels alumnes i els seus aprenentatges previs, que possibiliti que els alumnes assoleixin per ells mateixos aprenentatges significatius i que propiciï situacions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aprenentatge en les quals els alumnes puguin actualitzar els seus coneixements, que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tenguin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sentit i que parteixin dels interessos, les demandes i les expectatives dels alumnes.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Per tant, els principis orientadors de la pràctica educativa del professor es basen en una metodologia activa, engrescadora, que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en compte la diversitat dels alumnes.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aproximació a la matèria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dels continguts no han de limitar-se al catàleg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obres de diferents compositors, sinó que ha de tenir un caràcter integrador, que impliqui comprendre i valorar les grans aportacions individuals o col·lectives, les característiques que presenten i la manera com han evolucionat en el temps. La metodologia ha de ser eminentment pràctica i ha de perseguir la participació activa dels alumnes i el contrast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opinions.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pràctica habitual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escoltar, visionar o presenciar espectacles musicals o de dansa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obres representatives dels períodes històrics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 (extreta de diverses fonts: bibliografia, videoteca, tecnologies de la informació i la comunicació, etc.) sobre les característiques estilístiques i els corrents estètics dels contextos en els quals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han desenvolupat aquestes arts han de servir per modelar el gust dels alumnes i, alhora, per proporcionar-los una perspectiva més àmplia de la creació artística. Els coneixements adquirits els han de permetre comprendre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evolució de la música i la dansa, establir associacions amb altres manifestacions artístiques de les societats on es varen produir, ubicar temporalment les obres i, finalment, construir argumentacions basades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i la valoració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aquestes obres.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Amb la finalitat que els alumnes es facin una idea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evolució dels diversos estils, gèneres, etc., cal adoptar una seqüenciació cronològica dels continguts i incidir en els principals músics, ballarins i obres de cada període. En aquesta seqüenciació, hi han de ser presents els artistes de les Illes Balears i les obres més representatives que han creat.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lastRenderedPageBreak/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de música, que ha de ser espaiosa, requereix uns recursos, materials i espais específics. És convenient disposar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mobiliari adequat</w:t>
      </w:r>
      <w:r w:rsidRPr="005D2796">
        <w:rPr>
          <w:rFonts w:ascii="LegacySanITCBoo" w:hAnsi="LegacySanITCBoo"/>
          <w:color w:val="FF0000"/>
          <w:sz w:val="26"/>
          <w:szCs w:val="26"/>
        </w:rPr>
        <w:t xml:space="preserve"> </w:t>
      </w:r>
      <w:r w:rsidRPr="005D2796">
        <w:rPr>
          <w:rFonts w:ascii="LegacySanITCBoo" w:hAnsi="LegacySanITCBoo"/>
          <w:sz w:val="26"/>
          <w:szCs w:val="26"/>
        </w:rPr>
        <w:t>que permeti agrupaments diversos, segons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activitat proposada, en lloc de taules i cadires que condicionen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espai.</w:t>
      </w: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Pel que fa als materials, es requereix una pissarra pautada, partitures, </w:t>
      </w:r>
      <w:proofErr w:type="spellStart"/>
      <w:r w:rsidRPr="005D2796">
        <w:rPr>
          <w:rFonts w:ascii="LegacySanITCBoo" w:hAnsi="LegacySanITCBoo"/>
          <w:sz w:val="26"/>
          <w:szCs w:val="26"/>
        </w:rPr>
        <w:t>musicogrames</w:t>
      </w:r>
      <w:proofErr w:type="spellEnd"/>
      <w:r w:rsidRPr="005D2796">
        <w:rPr>
          <w:rFonts w:ascii="LegacySanITCBoo" w:hAnsi="LegacySanITCBoo"/>
          <w:sz w:val="26"/>
          <w:szCs w:val="26"/>
        </w:rPr>
        <w:t>, textos (literaris, lletres de cançons, etc.), làmines (d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èpoques, corrents, estils, autors, etc.), mapes temporals (eix cronològic), vídeos i DVD de concerts, òperes, recitals i pel·lícules, etc. Així mateix, per poder accedir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les tecnologies de la informació i la comunicació, tan importants en la societat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avui, calen un ordinador amb connexió a Internet, un reproductor de música, una pissarra digital, un projector, una taula de mescles, etc.</w:t>
      </w: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Alguns recursos didàctics dels quals es pot disposar són: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assistència a espectacles musicals i a concerts de caràcter didàctic; la lectura de textos de cançons, de llibrets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òpera, de retalls de diari amb notícies musicals, de programes de mà de concerts, de programacions i crítiques musicals; la col·laboració en les activitats que puguin programar altres departaments didàctics (recitals de poesia, representacions teatrals, acompanyament musical de textos poètics, etc.); la visita a una escola de música;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assistència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assaig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coral,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banda de música o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orquestra, etc. El temps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 de distribuir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acord amb la importància de les activitats proposades, de les necessitats del grup i de la resposta dels alumnes.</w:t>
      </w:r>
    </w:p>
    <w:p w:rsidR="008D456E" w:rsidRPr="005D2796" w:rsidRDefault="008D456E" w:rsidP="008D456E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feina de recerca, tant individual com cooperativa, potencia les habilitats per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la inferència,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fonts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informació, la interpretació crítica, la síntesi,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emissió de judicis ponderats o la discussió sobre qüestions controvertides, contribueix a crear el propi coneixement històric i fa veure el caràcter no dogmàtic o provisional del coneixement científic. El docent esdevé un guia que orienta tot aquest procés.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història de la música i la dansa es relaciona íntimament amb altres disciplines pròpies de la modalitat, com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el llenguatge i la pràctica musical, però també amb matèries comunes com història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Espanya, història de la filosofia, història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art, llengua catalana i literatura, llengua castellana i literatura, etc. Totes contribueixen a generar un marc de sabers i curiositats que faciliten el desenvolupament crític i participatiu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entorn social. La funció de la matèria es revela encara més necessària en un entorn caracteritzat per la diversitat cultural i per la complexitat tecnològica creixent.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alumnes han de participar en el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avaluació (autoavaluació, </w:t>
      </w:r>
      <w:proofErr w:type="spellStart"/>
      <w:r w:rsidRPr="005D2796">
        <w:rPr>
          <w:rFonts w:ascii="LegacySanITCBoo" w:hAnsi="LegacySanITCBoo"/>
          <w:sz w:val="26"/>
          <w:szCs w:val="26"/>
        </w:rPr>
        <w:t>coavaluació</w:t>
      </w:r>
      <w:proofErr w:type="spellEnd"/>
      <w:r w:rsidRPr="005D2796">
        <w:rPr>
          <w:rFonts w:ascii="LegacySanITCBoo" w:hAnsi="LegacySanITCBoo"/>
          <w:sz w:val="26"/>
          <w:szCs w:val="26"/>
        </w:rPr>
        <w:t>) i han de saber quins són els criteris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avaluació i els estàndards avaluables del seu aprenentatge.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Professor i alumne han de dur a terme una avaluació inicial que informi del punt de partida; una avaluació del procés que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en compte els progressos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assoliment de competències i la consecució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objectius, i una avaluació final global que permeti comprovar el desenvolupament de les competències a partir de situacions o problemes als quals els alumnes han de ser capaços de donar resposta aplicant els coneixements apresos.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Durant el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aprenentatge, el docent ha de canviar les estratègies metodològiques per adaptar-les al ritme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aprenentatge del grup si detecta que els alumnes no aconsegueixen assolir els objectius proposats i exigits en els estàndards. </w:t>
      </w:r>
    </w:p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Encara que el batxillerat no sigui un ensenyament obligatori, tota la comunitat educativa ha de participar en el procés </w:t>
      </w:r>
      <w:proofErr w:type="spellStart"/>
      <w:r w:rsidRPr="005D2796">
        <w:rPr>
          <w:rFonts w:ascii="LegacySanITCBoo" w:hAnsi="LegacySanITCBoo"/>
          <w:sz w:val="26"/>
          <w:szCs w:val="26"/>
        </w:rPr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ensenyament-aprenentatge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dels alumnes. Atès que ha de ser una responsabilitat compartida, és important la col·laboració de les famílies, que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 de concretar tant en la seva implicació en el progrés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alumne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assignatura com en la seva assistència a les diferents activitats que els alumnes duguin a terme dins o fora del centre (exposició de projectes, concerts, etc.).</w:t>
      </w:r>
    </w:p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 w:cs="LegacySanITCBoo"/>
          <w:b/>
          <w:sz w:val="26"/>
          <w:szCs w:val="26"/>
        </w:rPr>
      </w:pPr>
      <w:r w:rsidRPr="005D2796">
        <w:rPr>
          <w:rFonts w:ascii="LegacySanITCBoo" w:hAnsi="LegacySanITCBoo" w:cs="LegacySanITCBoo"/>
          <w:b/>
          <w:sz w:val="26"/>
          <w:szCs w:val="26"/>
        </w:rPr>
        <w:t>Contribució de l</w:t>
      </w:r>
      <w:r>
        <w:rPr>
          <w:rFonts w:ascii="LegacySanITCBoo" w:hAnsi="LegacySanITCBoo" w:cs="LegacySanITCBoo"/>
          <w:b/>
          <w:sz w:val="26"/>
          <w:szCs w:val="26"/>
        </w:rPr>
        <w:t>’</w:t>
      </w:r>
      <w:r w:rsidRPr="005D2796">
        <w:rPr>
          <w:rFonts w:ascii="LegacySanITCBoo" w:hAnsi="LegacySanITCBoo" w:cs="LegacySanITCBoo"/>
          <w:b/>
          <w:sz w:val="26"/>
          <w:szCs w:val="26"/>
        </w:rPr>
        <w:t>assignatura al desenvolupament de les competències</w:t>
      </w:r>
    </w:p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Comunicació lingüística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història de la música contribueix a adquirir i utilitzar un vocabulari musical específic, a desenvolupar les habilitats i les capacitats cognitives i lingüístiques (descripció, narració, explicació, justificació, argumentació), i a millorar els intercanvis comunicatius entre docent i alumne i entre iguals. També promou la integració del llenguatge musical i el llenguatge verbal i la valoració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enriquiment que aquesta interacció genera.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Competència matemàtica i competències bàsiques en ciència i tecnologia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lastRenderedPageBreak/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anàlisi de les formes musicals, la representació de les idees musicals mitjançant signes i grafies variades (pentagrames, notes, figures, silencis, indicacions </w:t>
      </w:r>
      <w:proofErr w:type="spellStart"/>
      <w:r w:rsidRPr="005D2796">
        <w:rPr>
          <w:rFonts w:ascii="LegacySanITCBoo" w:hAnsi="LegacySanITCBoo"/>
          <w:sz w:val="26"/>
          <w:szCs w:val="26"/>
        </w:rPr>
        <w:t>metronòmiques</w:t>
      </w:r>
      <w:proofErr w:type="spellEnd"/>
      <w:r w:rsidRPr="005D2796">
        <w:rPr>
          <w:rFonts w:ascii="LegacySanITCBoo" w:hAnsi="LegacySanITCBoo"/>
          <w:sz w:val="26"/>
          <w:szCs w:val="26"/>
        </w:rPr>
        <w:t>, signes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intensitat i altres representacions gràfiques no convencionals), la resolució de problemes a partir de la preparació de projectes, individuals o col·lectius,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elaboració de crítiques que suposen la reflexió,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extracció de conclusions i la proposta de solucions ajuden a desenvolupar aquesta competència.</w:t>
      </w:r>
    </w:p>
    <w:p w:rsidR="008D456E" w:rsidRPr="005D2796" w:rsidRDefault="008D456E" w:rsidP="008D456E">
      <w:pPr>
        <w:jc w:val="both"/>
        <w:rPr>
          <w:rFonts w:ascii="LegacySanITCBoo" w:hAnsi="LegacySanITCBoo" w:cs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Competència digital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alumnes poden accedir a una quantitat enorme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 mitjançant les tecnologies de la informació i la comunicació. Docents i alumnes han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aprofitar aquesta nova situació, que afavoreix els processos </w:t>
      </w:r>
      <w:proofErr w:type="spellStart"/>
      <w:r w:rsidRPr="005D2796">
        <w:rPr>
          <w:rFonts w:ascii="LegacySanITCBoo" w:hAnsi="LegacySanITCBoo"/>
          <w:sz w:val="26"/>
          <w:szCs w:val="26"/>
        </w:rPr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autoaprenentatge</w:t>
      </w:r>
      <w:proofErr w:type="spellEnd"/>
      <w:r w:rsidRPr="005D2796">
        <w:rPr>
          <w:rFonts w:ascii="LegacySanITCBoo" w:hAnsi="LegacySanITCBoo"/>
          <w:sz w:val="26"/>
          <w:szCs w:val="26"/>
        </w:rPr>
        <w:t>. No obstant això, cal ser conscients de qüestions relacionades amb la distribució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dels productes musicals i amb els drets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autor.</w:t>
      </w:r>
    </w:p>
    <w:p w:rsidR="008D456E" w:rsidRPr="005D2796" w:rsidRDefault="008D456E" w:rsidP="008D456E">
      <w:pPr>
        <w:jc w:val="both"/>
        <w:rPr>
          <w:rFonts w:ascii="LegacySanITCBoo" w:hAnsi="LegacySanITCBoo"/>
          <w:i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Aprendre a aprendre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història de la música potencia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atenció, la concentració i la memòria, i desenvolupa el sentit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ordre i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capacitats i destreses fonamentals per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aprenentatge guiat i autònom. 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Les activitats relacionades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audició,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la recerca, la identificació de circumstàncies culturals i temporals,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emissió de judicis crítics, etc. requereixen la presa de consciència de les pròpies possibilitats, la utilització de diferents estratègies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 i la gestió i el control eficaços dels propis processos.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Competències socials i cíviques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participació en activitats musicals de diferent índole, especialment les relacionades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i la crítica conjunta que impliquen una feina cooperativa, influeix positivament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habilitats per relacionar-se amb els altres. La participació en experiències musicals col·lectives ofereix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oportunitat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expressar idees pròpies, de valorar les dels altres i de coordinar les accions pròpies amb les dels altres integrants del grup responsabilitzant-se de la consecució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resultat.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 contacte amb una àmplia varietat de músiques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èpoques i estils diferents afavoreix la comprensió de diferents cultures i la presa de consciència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aportació </w:t>
      </w:r>
      <w:r w:rsidRPr="005D2796">
        <w:rPr>
          <w:rFonts w:ascii="LegacySanITCBoo" w:hAnsi="LegacySanITCBoo"/>
          <w:sz w:val="26"/>
          <w:szCs w:val="26"/>
        </w:rPr>
        <w:lastRenderedPageBreak/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aquestes cultures al progrés de la humanitat.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aquesta manera es contribueix a la valoració de la diversitat musical i dels trets de la societat en la qual viu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alumne.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Sentit d</w:t>
      </w:r>
      <w:r>
        <w:rPr>
          <w:rFonts w:ascii="LegacySanITCBoo" w:hAnsi="LegacySanITCBoo"/>
          <w:i/>
          <w:sz w:val="26"/>
          <w:szCs w:val="26"/>
        </w:rPr>
        <w:t>’</w:t>
      </w:r>
      <w:r w:rsidRPr="005D2796">
        <w:rPr>
          <w:rFonts w:ascii="LegacySanITCBoo" w:hAnsi="LegacySanITCBoo"/>
          <w:i/>
          <w:sz w:val="26"/>
          <w:szCs w:val="26"/>
        </w:rPr>
        <w:t>iniciativa i esperit emprenedor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feina, individual i cooperativa, i la planificació i la gestió de projectes que porten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alumne a comprendre i valorar el fet musical i a desenvolupar criteris per emetre judicis estètics ajuden a adquirir aquesta competència desenvolupant capacitats com la perseverança, la responsabilitat,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autocrítica,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autoestima, etc.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 w:cs="LegacySanITCBoo"/>
          <w:i/>
          <w:sz w:val="26"/>
          <w:szCs w:val="26"/>
        </w:rPr>
        <w:t>Consciència i expressions culturals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matèria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història de la música i la dansa contribueix de forma directa a adquirir aquesta competència en tots els aspectes que la configuren. Fomenta la capacitat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apreciar, comprendre i valorar críticament diferents manifestacions culturals i musicals, així com el coneixement de músiques de diferents cultures, èpoques i estils; potencia actituds obertes i respectuoses; ofereix elements per elaborar judicis fonamentats respecte a les diferents manifestacions musicals, i estableix connexions amb altres llenguatges artístics i amb els contextos social i històric als que cada obra pertany.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altra banda, comprendre millor el fet musical permet considerar-lo una font de plaer 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enriquiment personal.</w:t>
      </w:r>
    </w:p>
    <w:p w:rsidR="008D456E" w:rsidRPr="005D2796" w:rsidRDefault="008D456E" w:rsidP="008D456E">
      <w:pPr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Objectius específics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1. Identificar, mitjançant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audició o el </w:t>
      </w:r>
      <w:proofErr w:type="spellStart"/>
      <w:r w:rsidRPr="005D2796">
        <w:rPr>
          <w:rFonts w:ascii="LegacySanITCBoo" w:hAnsi="LegacySanITCBoo"/>
          <w:sz w:val="26"/>
          <w:szCs w:val="26"/>
        </w:rPr>
        <w:t>visionament</w:t>
      </w:r>
      <w:proofErr w:type="spellEnd"/>
      <w:r w:rsidRPr="005D2796">
        <w:rPr>
          <w:rFonts w:ascii="LegacySanITCBoo" w:hAnsi="LegacySanITCBoo"/>
          <w:sz w:val="26"/>
          <w:szCs w:val="26"/>
        </w:rPr>
        <w:t>, les característiques estètiques i estilístiques de les obres i ubicar-les en els diversos períodes de la història de la música i la dansa.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2. Conèixer les principals característiques de les diferents etapes de la història de la música i la dansa, els creadors i les obres més representatius i la importància que tenen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evolució de les disciplines artístiques.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3. Valorar la importància de la música i la dansa com a manifestacions artístiques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societat, considerar la influència dels factors de tipus cultural, sociològic i estètic en el procés creatiu, i conèixer les relacions que tenen amb la literatura i les altres arts.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4. Utilitzar el lèxic i la terminologia adequats per analitzar una obra i explicar-ne les característiques estètiques i estilístiques i les relacions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entorn cultural en què va ser creada, fent servir les fonts bibliogràfiques i les tecnologies de la comunicació.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lastRenderedPageBreak/>
        <w:t>5. Adquirir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hàbit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escoltar i/o presenciar espectacles de música i dansa, tant procedents de la tradició clàssica com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altres cultures o de les tendències populars urbanes actuals, a fi de construir un pensament estètic autònom, obert i flexible.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6. Conèixer i valorar el patrimoni artístic de la música i la dansa com a part integrant del patrimoni històric i cultural, i reconèixer les aportacions significatives que hi han fet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Estat espanyol i les Illes Balears.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7. Impulsar la curiositat pel coneixement de la pluralitat de les manifestacions artístiques, especialment les contemporànies, a fi de fomentar els valors de la comprensió i el respecte envers les preferències i els gusts personals.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8. Conèixer i comprendre el procés de creació musical i coreogràfica, i distingir els agents que intervenen directament en la difusió de les obres: intèrprets, instruments, enregistraments, partitures, etc.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9. Conèixer, analitzar i valorar les diferents manifestacions de música i dansa del panorama cultural balear, i relacionar-les adequadament amb la resta de produccions musicals.</w:t>
      </w:r>
    </w:p>
    <w:p w:rsidR="008D456E" w:rsidRPr="005D2796" w:rsidRDefault="008D456E" w:rsidP="008D456E">
      <w:pPr>
        <w:pStyle w:val="Prrafodelista3"/>
        <w:spacing w:after="0" w:line="240" w:lineRule="auto"/>
        <w:ind w:left="0"/>
        <w:jc w:val="both"/>
        <w:rPr>
          <w:rFonts w:ascii="LegacySanITCBoo" w:hAnsi="LegacySanITCBoo"/>
          <w:sz w:val="26"/>
          <w:szCs w:val="26"/>
        </w:rPr>
      </w:pP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Continguts, criteris d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avaluació i estàndards d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aprenentatge avaluables</w:t>
      </w:r>
    </w:p>
    <w:p w:rsidR="008D456E" w:rsidRPr="005D2796" w:rsidRDefault="008D456E" w:rsidP="008D456E">
      <w:pPr>
        <w:jc w:val="both"/>
        <w:rPr>
          <w:rFonts w:ascii="LegacySanITCBoo" w:hAnsi="LegacySanITCBoo"/>
          <w:sz w:val="26"/>
          <w:szCs w:val="26"/>
        </w:rPr>
      </w:pP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6"/>
      </w:tblGrid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1. PERCEPCIÓ, ANÀLISI I DOCUMENTACIÓ</w:t>
            </w:r>
          </w:p>
        </w:tc>
      </w:tr>
      <w:tr w:rsidR="008D456E" w:rsidRPr="005D2796" w:rsidTr="000C30BC">
        <w:tc>
          <w:tcPr>
            <w:tcW w:w="9106" w:type="dxa"/>
            <w:vAlign w:val="center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pStyle w:val="Prrafodelista"/>
              <w:widowControl w:val="0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Elaboració, utilitzant la terminologia apropiada i els coneixements apresos, així com informació procedent de diverses fonts, incloses les tecnològiques,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argumentacions, valoracions estètiques, judicis personals i conclusions, tant de forma oral com escrita, sobre autors i obres, en què es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tengui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en compte la interrelació de la música i la dansa amb el seu context històric.</w:t>
            </w:r>
          </w:p>
          <w:p w:rsidR="008D456E" w:rsidRPr="005D2796" w:rsidRDefault="008D456E" w:rsidP="000C30BC">
            <w:pPr>
              <w:pStyle w:val="Prrafodelista"/>
              <w:widowControl w:val="0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obra artística en el seu context històric. Funció social de la música i la dansa i dels artistes en les diferents èpoques.</w:t>
            </w:r>
          </w:p>
          <w:p w:rsidR="008D456E" w:rsidRPr="005D2796" w:rsidRDefault="008D456E" w:rsidP="000C30BC">
            <w:pPr>
              <w:pStyle w:val="Prrafodelista"/>
              <w:widowControl w:val="0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Escolta i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de música i dansa representatives de cada període, procedents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altres cultures o de manifestacions urbanes actuals, a fi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apreciar-ne les característiques estètiques i estilístiques. </w:t>
            </w:r>
          </w:p>
          <w:p w:rsidR="008D456E" w:rsidRPr="005D2796" w:rsidRDefault="008D456E" w:rsidP="000C30BC">
            <w:pPr>
              <w:pStyle w:val="Prrafodelista"/>
              <w:widowControl w:val="0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partitura com a element per analitzar i identificar els estils dels períodes de la història de la música i per comprendre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evolució de la notació i la grafia musicals.</w:t>
            </w:r>
          </w:p>
          <w:p w:rsidR="008D456E" w:rsidRPr="005D2796" w:rsidRDefault="008D456E" w:rsidP="000C30BC">
            <w:pPr>
              <w:pStyle w:val="Prrafodelista"/>
              <w:widowControl w:val="0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Elaboració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treball de recerca, individual o en grup, sobre algun aspecte determinat i relatiu a la música, la dansa, la literatura o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estètica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art de qualsevol època, actual o passada.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Expressar judicis personals mitjançant una anàlisi estètica o un comentari crític a partir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una obra determinada, considerant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aspectes tècnics, expressius i interpretatius, i utilitzant els coneixements adquirits i la terminologia apropiada.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Fa, des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perspectiva personal, la valoració estètica i crítica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obra concreta o de la interpretació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una obra concreta. 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Domina la terminologia i el vocabulari científics aplicats a la música i a la dansa.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Consulta i contrasta les fonts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informació adequades per elaborar els comentaris.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2. Situar cronològicament una obra, després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escoltar-la o visionar-la, comparar obres de característiques similars representatives dels principals estils o escoles, i assenyalar similituds i diferències entre elles.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Identifica i situa cronològicament els diferents períodes de la història de la música i la dansa.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2.2. Coneix i explica les característiques principals dels estils, els gèneres o les escoles, i distingeix les diferències existents entre diverses obres.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2.3. Contextualitza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obra en el seu moment històric i/o estilístic.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3. Identificar les circumstàncies culturals o sociològiques que puguin incidir en el desenvolupament evolutiu de les diferents èpoques, estils o autors més representatius de la història de la música i la dansa.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3.1 Comprèn i explica la complexitat del fenomen artístic i arriba a conclusions pròpies a partir dels coneixements adquirits en la matèria.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3.2. Entén i explica la funció de les obres i la influència que varen tenir en la societat i en altres disciplines artístiques en el moment en què varen ser creades.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3.3. Comprèn i descriu el procés creatiu de músics i coreògrafs.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4. Analitzar textos relatius a la música o a la dansa.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4.1. Descriu els plantejaments plasmats per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autor del text i els relaciona amb els corrents estètics i estilístics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 concreta.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4.2. Elabora, de manera ordenada i metòdica, anàlisis de text en què sintetitza les idees, distingeix la informació principal de la secundària i empra un vocabulari tècnic adequat.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5. Explicar, a partir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exemple proposat, a través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anàlisi o un comentari,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ús de la música i la dansa com a suport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text literari o com a mitjà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intensificació dramàtica en òperes, ballets, pel·lícules o representacions teatrals.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5.1. Comprèn i explica el paper de la música i la dansa i la manera com es relacionen amb altres arts per configurar conjuntament una obra artística total.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5.2. Explica com s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ha utilitzat la música en una situació concreta.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5.3. Selecciona peces musicals per sonoritzar o ambientar situacions artístiques concretes.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6. Elaborar treballs de recerca, individuals o en grup, sobre algun aspecte determinat i relatiu a la música, la dansa, la literatura o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estètica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art de qualsevol època, actual o passada.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6.1. Transmet certesa i seguretat en la comunicació de les idees i mostra un domini del tema de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lastRenderedPageBreak/>
              <w:t>la recerca.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6.2. Selecciona correctament els temes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objecte de recerca, estableix prioritats i supera els obstacles que vagin sorgint amb creativitat.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6.3. Assumeix amb responsabilitat el seu paper en la feina en grup i pren les decisions pertinents.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6.4. Exposa les seves reflexions sobre el procés de recerca i elabora conclusions sobre el procediment establert, el repartiment de les feines, les conclusions obtingudes i una possible continuació de la investigació, i fa explícites les seves impressions personals sobre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experiència.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6.5. Exposa els resultats del seu treball de recerca de manera precisa i ordenada i cita les fonts consultades.</w:t>
            </w:r>
          </w:p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6.6. Utilitza les tecnologies de la informació i la comunicació, així com els diferents mitjans i suports informàtics.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BLOC 2. LA MÚSICA I LA DANSA DE L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ANTIGUITAT A L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EDAT MITJANA</w:t>
            </w:r>
          </w:p>
        </w:tc>
      </w:tr>
      <w:tr w:rsidR="008D456E" w:rsidRPr="005D2796" w:rsidTr="000C30BC">
        <w:tc>
          <w:tcPr>
            <w:tcW w:w="9106" w:type="dxa"/>
            <w:vAlign w:val="center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Els orígens de la música i la dansa: manifestacions en les civilitzacions antigues i a la Grècia antiga.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cant gregorià i altres cants litúrgics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edat mitjana.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profana medieval. El moviment trobadoresc: Alfons X el Savi.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El naixement de la polifonia,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arts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antiqua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ars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nova.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Patrimoni musical medieval a la península Ibèrica i a les Illes Balears.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Identificar obres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edat antiga i medievals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aquests períodes històrics.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edat antiga i medieval, així com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3. EL RENAIXEMENT</w:t>
            </w:r>
          </w:p>
        </w:tc>
      </w:tr>
      <w:tr w:rsidR="008D456E" w:rsidRPr="005D2796" w:rsidTr="000C30BC">
        <w:tc>
          <w:tcPr>
            <w:tcW w:w="9106" w:type="dxa"/>
            <w:vAlign w:val="center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Música instrumental. Instruments. Danses cortesanes. Naixement del ballet.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vocal religiosa: representants principals.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vocals profanes del Renaixement.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segle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 de la polifonia espanyola.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Identificar obres del Renaixement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 període històric.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del Renaixement, així com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4. EL BARROC</w:t>
            </w:r>
          </w:p>
        </w:tc>
      </w:tr>
      <w:tr w:rsidR="008D456E" w:rsidRPr="005D2796" w:rsidTr="000C30BC">
        <w:tc>
          <w:tcPr>
            <w:tcW w:w="9106" w:type="dxa"/>
            <w:vAlign w:val="center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Instruments i formes musicals instrumentals.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orquestra barroca.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musicals vocals religioses i profanes.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barroc a Alemanya i a Anglaterra.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barroc a Itàlia. Naixement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òpera. 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barroc a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Estat espanyol. Panorama musical a les Illes Balears.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Danses cortesanes del barroc. El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ballet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court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 La comèdia ballet. El naixement de la Reial Acadèmia de Dansa.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Identificar obres del barroc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 període històric.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del barroc, així com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5. EL CLASSICISME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galant i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escola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Mannheim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La reforma operística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Gluck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. Òpera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buffa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i òpera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seria.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Desenvolupament de la música simfònica.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Música de cambra.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Evolució dels instruments durant el classicisme. El piano.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orquestra clàssica.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ballet del classicisme. Nous aspectes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espectacle. La convivència dels estils coreogràfics als teatres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aquest període.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Identificar obres del classicisme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 període històric.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del classicisme, així com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BLOC 6. EL ROMANTICISME, EL NACIONALISME I EL </w:t>
            </w:r>
            <w:proofErr w:type="spellStart"/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POSTROMANTICISME</w:t>
            </w:r>
            <w:proofErr w:type="spellEnd"/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òpera romàntica. Òpera a Alemanya i a Itàlia. El verisme.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piano: importància en la música del Romanticisme.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Les formes simfòniques. Simfonia i concert amb solista.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ballet romàntic. Transició al ballet acadèmic. Ballet acadèmic.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Música i danses de sala.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Influència de la literatura en la música. La petita forma musical i el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lied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La dansa espanyola al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XIX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La música del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XIX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a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Estat espanyol. Panorama musical a les Illes Balears.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Gèneres i compositors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postromàntics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Els nacionalismes musicals: escoles i estils.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1. Identificar obres del Romanticisme, el nacionalisme i 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postromanticisme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aquests períodes històrics.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aquests períodes.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del Romanticisme, el nacionalisme i 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postromanticisme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així com les obres més significatives, amb altres aspectes de la cultura, el context històric i la societat dels mateixos períodes.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lastRenderedPageBreak/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BLOC 7. LES PRIMERES TENDÈNCIES MODERNES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Impressionisme, expressionisme i neoclassicisme. 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Els canvis en el llenguatge musical. Les primeres ruptures. 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dodecafonisme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atonalisme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escola de Viena.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Els ballets russos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Diaghilev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a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Estat Espanyol. Generació del 98 i generació del 27.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Origen i desenvolupament del jazz.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no occidental i la seva influència en la música europea.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dansa espanyola. Primers corrents modernistes.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1. Identificar obres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impressionisme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expressionisme i altres moviments de la primera meitat del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 període històric.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 la primera meitat del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així com els moviments artístics i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BLOC 8. LA MÚSICA I LA DANSA A LA SEGONA MEITAT DEL SEGLE </w:t>
            </w:r>
            <w:proofErr w:type="spellStart"/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XX</w:t>
            </w:r>
            <w:proofErr w:type="spellEnd"/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Noves grafies, nous instruments i tecnologies de la informació i la comunicació aplicades a la música.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serialisme integral a Europa.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Música electroacústica i música concreta.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Indeterminació i música aleatòria.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avantguarda a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Estat espanyol. Generació del 51. Música contemporània a les Illes Balears.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La dansa contemporània. 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i la dansa populars modernes: pop i rock.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cant i el ball flamenc.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importància de la música cinematogràfica, publicitària i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ambientació. La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dansa al cinema.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Aplicació de les tecnologies escenogràfiques en la música i la dansa.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1. Identificar obres que pertanyen als moviments estilístics de la segona meitat del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i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que permeten determinar que pertanyen a aquest període històric.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Capta i descriu el caràcter, el gènere, les característiques estètiques i els trets estilístics més importants de les obres proposades.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descriu les obres i els autors més representatius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2.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Interrelacionar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la història de la música i la dansa de la segona meitat del segle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així com els moviments artístics i les obres més significatives, amb altres aspectes de la cultura, el context històric i la societat del mateix període.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Analitza la complexitat de circumstàncies que, per la importància que tenen, determinen el desenvolupament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època, un estil o un autor determinat, i en fa un judici crític.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9. LA MÚSICA TRADICIONAL AL MÓN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Estils de cants, melodies, escales, textures i ritmes.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Organologia.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exòtica, ètnica, folklòrica i popular.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i la dansa en els ritus, les tradicions i les festes.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Música tradicional de les Illes Balears.</w:t>
            </w:r>
          </w:p>
          <w:p w:rsidR="008D456E" w:rsidRPr="005D2796" w:rsidRDefault="008D456E" w:rsidP="000C30BC">
            <w:pPr>
              <w:pStyle w:val="Prrafodelista"/>
              <w:ind w:left="0"/>
              <w:contextualSpacing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Danses i balls propis de les Illes Balears.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6E" w:rsidRPr="005D2796" w:rsidRDefault="008D456E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8D456E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Identificar obres de la música tradicional a través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audició o del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visionament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descriure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els trets més característics i distingir diferents estils, estètiques i usos.</w:t>
            </w:r>
          </w:p>
          <w:p w:rsidR="008D456E" w:rsidRPr="005D2796" w:rsidRDefault="008D456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Coneix i descriu les característiques principals de la música i la dansa tradicionals, i distingeix diferents estils de cant, melodies, escoles, textures i ritmes.</w:t>
            </w:r>
          </w:p>
        </w:tc>
      </w:tr>
    </w:tbl>
    <w:p w:rsidR="00E53362" w:rsidRPr="00B632A3" w:rsidRDefault="0093756C" w:rsidP="00B632A3"/>
    <w:sectPr w:rsidR="00E53362" w:rsidRPr="00B632A3" w:rsidSect="008D456E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EF256D" w:rsidP="00537C49">
    <w:pPr>
      <w:pStyle w:val="Piedepgina"/>
      <w:jc w:val="right"/>
    </w:pPr>
    <w:fldSimple w:instr="PAGE">
      <w:r w:rsidR="0093756C">
        <w:rPr>
          <w:noProof/>
        </w:rPr>
        <w:t>2</w:t>
      </w:r>
    </w:fldSimple>
    <w:r w:rsidR="00537C49" w:rsidRPr="00537C49">
      <w:t>/</w:t>
    </w:r>
    <w:fldSimple w:instr="NUMPAGES">
      <w:r w:rsidR="0093756C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EF256D">
            <w:pPr>
              <w:pStyle w:val="Piedepgina"/>
              <w:jc w:val="right"/>
            </w:pPr>
            <w:fldSimple w:instr="PAGE">
              <w:r w:rsidR="0093756C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93756C">
                <w:rPr>
                  <w:noProof/>
                </w:rPr>
                <w:t>1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D6125"/>
    <w:rsid w:val="007F0D15"/>
    <w:rsid w:val="00891827"/>
    <w:rsid w:val="008A51B9"/>
    <w:rsid w:val="008B03EE"/>
    <w:rsid w:val="008D456E"/>
    <w:rsid w:val="008E66CD"/>
    <w:rsid w:val="0093756C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EF256D"/>
    <w:rsid w:val="00F10748"/>
    <w:rsid w:val="00F250EE"/>
    <w:rsid w:val="00F25A4F"/>
    <w:rsid w:val="00F3421B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  <w:style w:type="paragraph" w:customStyle="1" w:styleId="Prrafodelista3">
    <w:name w:val="Párrafo de lista3"/>
    <w:basedOn w:val="Normal"/>
    <w:rsid w:val="008D456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4950</Words>
  <Characters>27225</Characters>
  <Application>Microsoft Office Word</Application>
  <DocSecurity>0</DocSecurity>
  <Lines>226</Lines>
  <Paragraphs>64</Paragraphs>
  <ScaleCrop>false</ScaleCrop>
  <Company>Govern de les Illes Balears</Company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x78205697</cp:lastModifiedBy>
  <cp:revision>2</cp:revision>
  <dcterms:created xsi:type="dcterms:W3CDTF">2015-09-08T10:57:00Z</dcterms:created>
  <dcterms:modified xsi:type="dcterms:W3CDTF">2015-09-08T10:57:00Z</dcterms:modified>
</cp:coreProperties>
</file>