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41" w:rsidRDefault="00A73441" w:rsidP="0038128E">
      <w:pPr>
        <w:pStyle w:val="western"/>
        <w:spacing w:before="0" w:beforeAutospacing="0" w:after="0" w:line="240" w:lineRule="auto"/>
        <w:jc w:val="center"/>
        <w:rPr>
          <w:rFonts w:ascii="Noto Sans" w:hAnsi="Noto Sans" w:cs="Noto Sans"/>
          <w:b/>
          <w:bCs/>
          <w:sz w:val="22"/>
          <w:szCs w:val="22"/>
          <w:lang w:val="ca-ES"/>
        </w:rPr>
      </w:pPr>
    </w:p>
    <w:p w:rsidR="00A73441" w:rsidRDefault="00A73441" w:rsidP="0038128E">
      <w:pPr>
        <w:pStyle w:val="western"/>
        <w:spacing w:before="0" w:beforeAutospacing="0" w:after="0" w:line="240" w:lineRule="auto"/>
        <w:jc w:val="center"/>
        <w:rPr>
          <w:rFonts w:ascii="Noto Sans" w:hAnsi="Noto Sans" w:cs="Noto Sans"/>
          <w:b/>
          <w:bCs/>
          <w:sz w:val="22"/>
          <w:szCs w:val="22"/>
          <w:lang w:val="ca-ES"/>
        </w:rPr>
      </w:pPr>
    </w:p>
    <w:p w:rsidR="00AC6928" w:rsidRPr="0038128E" w:rsidRDefault="00AC6928" w:rsidP="0038128E">
      <w:pPr>
        <w:pStyle w:val="western"/>
        <w:spacing w:before="0" w:beforeAutospacing="0" w:after="0" w:line="240" w:lineRule="auto"/>
        <w:jc w:val="center"/>
        <w:rPr>
          <w:sz w:val="22"/>
          <w:szCs w:val="22"/>
          <w:lang w:val="ca-ES"/>
        </w:rPr>
      </w:pPr>
      <w:bookmarkStart w:id="0" w:name="_GoBack"/>
      <w:bookmarkEnd w:id="0"/>
      <w:r w:rsidRPr="0038128E">
        <w:rPr>
          <w:rFonts w:ascii="Noto Sans" w:hAnsi="Noto Sans" w:cs="Noto Sans"/>
          <w:b/>
          <w:bCs/>
          <w:sz w:val="22"/>
          <w:szCs w:val="22"/>
          <w:lang w:val="ca-ES"/>
        </w:rPr>
        <w:t>DECLARACIÓ DE CONFIDENCIALITAT</w:t>
      </w:r>
    </w:p>
    <w:p w:rsidR="00AC6928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73441" w:rsidRPr="0038128E" w:rsidRDefault="00A73441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 xml:space="preserve">De conformitat amb l'establert en la Resolució de la consellera d’Hisenda i Relacions Exteriors </w:t>
      </w:r>
      <w:r w:rsidR="0038128E" w:rsidRPr="0038128E">
        <w:rPr>
          <w:rFonts w:ascii="Noto Sans" w:hAnsi="Noto Sans" w:cs="Noto Sans"/>
          <w:sz w:val="22"/>
          <w:szCs w:val="22"/>
          <w:lang w:val="ca-ES"/>
        </w:rPr>
        <w:t xml:space="preserve">de dia 23 de desembre de 2021 </w:t>
      </w:r>
      <w:r w:rsidRPr="0038128E">
        <w:rPr>
          <w:rFonts w:ascii="Noto Sans" w:hAnsi="Noto Sans" w:cs="Noto Sans"/>
          <w:sz w:val="22"/>
          <w:szCs w:val="22"/>
          <w:lang w:val="ca-ES"/>
        </w:rPr>
        <w:t xml:space="preserve">per la qual s'aprova la convocatòria de Consulta Preliminar del mercat (CPM), relativa al servei d'assegurances de vehicles del parc mòbil de la Comunitat Autònoma de les Illes Balears i del seu sector públic instrumental, així com d'altres organismes públics adherits, els participants en aquesta Consulta, han de presentar, si escau, declaració designant quins documents administratius i tècnics i dades presentades són, al seu parer, constitutius de ser considerats confidencials, de conformitat amb l'establert en l'article 133 de la LCSP. 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>Els documents i dades presentades poden ser considerats de caràcter confidencial quan la seva difusió a terceres persones pugui ser contrària als seus interessos comercials legítims, perjudicar la lleial competència entre les empreses del sector o bé estiguin compreses en les prohibicions establertes en la Llei de Protecció de Dades de Caràcter Personal.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 xml:space="preserve">L'extensió de la confidencialitat a tota la informació proporcionada per cada participant és improcedent i, en cas que alguna de les empreses participants manifesti l'extensió de la confidencialitat a tota la </w:t>
      </w:r>
      <w:r w:rsidR="0038128E">
        <w:rPr>
          <w:rFonts w:ascii="Noto Sans" w:hAnsi="Noto Sans" w:cs="Noto Sans"/>
          <w:sz w:val="22"/>
          <w:szCs w:val="22"/>
          <w:lang w:val="ca-ES"/>
        </w:rPr>
        <w:t>i</w:t>
      </w:r>
      <w:r w:rsidRPr="0038128E">
        <w:rPr>
          <w:rFonts w:ascii="Noto Sans" w:hAnsi="Noto Sans" w:cs="Noto Sans"/>
          <w:sz w:val="22"/>
          <w:szCs w:val="22"/>
          <w:lang w:val="ca-ES"/>
        </w:rPr>
        <w:t>nformació i documentació presentades, correspondrà a l'òrgan de contractació determinar aquella documentació de l'empresa que, en particular, no afecti a secrets tècnics o comercials, o no es correspongui amb aspectes confidencials, la qual cosa quedarà degudament justificada en l'expedient.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>De no aportar-se aquesta declaració es considerarà que cap document o dada posseeix aquest caràcter.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>Sr./Sra.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>amb residència en la província de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>i adreça postal en Av./Carrer núm.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>segons Document Nacional d'Identitat núm.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>en nom, propi o de l'empresa que representa (indicar denominació social i NIF de l'empresa)</w:t>
      </w:r>
    </w:p>
    <w:p w:rsidR="00AC6928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73441" w:rsidRDefault="00A73441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73441" w:rsidRDefault="00A73441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73441" w:rsidRDefault="00A73441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73441" w:rsidRDefault="00A73441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73441" w:rsidRDefault="00A73441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73441" w:rsidRPr="0038128E" w:rsidRDefault="00A73441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C6928" w:rsidRPr="0038128E" w:rsidRDefault="00AC6928" w:rsidP="0038128E">
      <w:pPr>
        <w:pStyle w:val="western"/>
        <w:spacing w:before="0" w:beforeAutospacing="0" w:after="0" w:line="240" w:lineRule="auto"/>
        <w:jc w:val="center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b/>
          <w:bCs/>
          <w:sz w:val="22"/>
          <w:szCs w:val="22"/>
          <w:lang w:val="ca-ES"/>
        </w:rPr>
        <w:t>CONSENTEIX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>Expressament, que la Central de Contractació del Govern de les Illes Balears difongui la seva participació i la informació proporcionada en el procediment de Consulta Preliminar del mercat, relativa al servei d’assegurança de vehicles per al parc mòbil de la CAIB i del seu sector públic instrumental, així com d'altres organismes públics adherits.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C6928" w:rsidRPr="0038128E" w:rsidRDefault="00AC6928" w:rsidP="0038128E">
      <w:pPr>
        <w:pStyle w:val="western"/>
        <w:spacing w:before="0" w:beforeAutospacing="0" w:after="0" w:line="240" w:lineRule="auto"/>
        <w:jc w:val="center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b/>
          <w:bCs/>
          <w:sz w:val="22"/>
          <w:szCs w:val="22"/>
          <w:lang w:val="ca-ES"/>
        </w:rPr>
        <w:t xml:space="preserve">AIXÍ MATEIX DECLARA </w:t>
      </w:r>
      <w:r w:rsidRPr="0038128E">
        <w:rPr>
          <w:rFonts w:ascii="Noto Sans" w:hAnsi="Noto Sans" w:cs="Noto Sans"/>
          <w:sz w:val="22"/>
          <w:szCs w:val="22"/>
          <w:lang w:val="ca-ES"/>
        </w:rPr>
        <w:t>(*)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>Que els següents documents presentats es consideren de caràcter confidencial: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>Document: ________________________pàg._________________________________________.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>Document: ________________________pàg._________________________________________.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>Document: ________________________pàg._________________________________________.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>Document: ________________________pàg._________________________________________.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>El caràcter confidencial d'aquest document ha de reflectir-se clarament (de qualsevol forma o al marge) en el propi document designat com a tal.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>(Lloc, data i signatura del declarant)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b/>
          <w:bCs/>
          <w:sz w:val="22"/>
          <w:szCs w:val="22"/>
          <w:lang w:val="ca-ES"/>
        </w:rPr>
        <w:t xml:space="preserve">(*) La Declaració de documentació com a confidencial té </w:t>
      </w:r>
      <w:r w:rsidR="0038128E" w:rsidRPr="0038128E">
        <w:rPr>
          <w:rFonts w:ascii="Noto Sans" w:hAnsi="Noto Sans" w:cs="Noto Sans"/>
          <w:b/>
          <w:bCs/>
          <w:sz w:val="22"/>
          <w:szCs w:val="22"/>
          <w:lang w:val="ca-ES"/>
        </w:rPr>
        <w:t>caràcter</w:t>
      </w:r>
      <w:r w:rsidRPr="0038128E">
        <w:rPr>
          <w:rFonts w:ascii="Noto Sans" w:hAnsi="Noto Sans" w:cs="Noto Sans"/>
          <w:b/>
          <w:bCs/>
          <w:sz w:val="22"/>
          <w:szCs w:val="22"/>
          <w:lang w:val="ca-ES"/>
        </w:rPr>
        <w:t xml:space="preserve"> opcional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9E7865" w:rsidRPr="0038128E" w:rsidRDefault="009E7865" w:rsidP="00AC6928">
      <w:pPr>
        <w:spacing w:after="0" w:line="240" w:lineRule="auto"/>
      </w:pPr>
    </w:p>
    <w:sectPr w:rsidR="009E7865" w:rsidRPr="0038128E" w:rsidSect="0038128E">
      <w:headerReference w:type="default" r:id="rId6"/>
      <w:footerReference w:type="default" r:id="rId7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28E" w:rsidRDefault="0038128E" w:rsidP="0038128E">
      <w:pPr>
        <w:spacing w:after="0" w:line="240" w:lineRule="auto"/>
      </w:pPr>
      <w:r>
        <w:separator/>
      </w:r>
    </w:p>
  </w:endnote>
  <w:endnote w:type="continuationSeparator" w:id="0">
    <w:p w:rsidR="0038128E" w:rsidRDefault="0038128E" w:rsidP="0038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41" w:rsidRPr="0068287F" w:rsidRDefault="00A73441" w:rsidP="00A73441">
    <w:pPr>
      <w:pStyle w:val="Peudepgina"/>
      <w:rPr>
        <w:rFonts w:ascii="Noto Sans" w:hAnsi="Noto Sans" w:cs="Noto Sans"/>
      </w:rPr>
    </w:pPr>
    <w:proofErr w:type="spellStart"/>
    <w:r>
      <w:rPr>
        <w:rFonts w:ascii="Noto Sans" w:hAnsi="Noto Sans" w:cs="Noto Sans"/>
      </w:rPr>
      <w:t>Carrer</w:t>
    </w:r>
    <w:proofErr w:type="spellEnd"/>
    <w:r w:rsidRPr="0068287F">
      <w:rPr>
        <w:rFonts w:ascii="Noto Sans" w:hAnsi="Noto Sans" w:cs="Noto Sans"/>
      </w:rPr>
      <w:t xml:space="preserve"> del </w:t>
    </w:r>
    <w:proofErr w:type="spellStart"/>
    <w:r w:rsidRPr="0068287F">
      <w:rPr>
        <w:rFonts w:ascii="Noto Sans" w:hAnsi="Noto Sans" w:cs="Noto Sans"/>
      </w:rPr>
      <w:t>Palau</w:t>
    </w:r>
    <w:proofErr w:type="spellEnd"/>
    <w:r w:rsidRPr="0068287F">
      <w:rPr>
        <w:rFonts w:ascii="Noto Sans" w:hAnsi="Noto Sans" w:cs="Noto Sans"/>
      </w:rPr>
      <w:t xml:space="preserve"> </w:t>
    </w:r>
    <w:proofErr w:type="spellStart"/>
    <w:r w:rsidRPr="0068287F">
      <w:rPr>
        <w:rFonts w:ascii="Noto Sans" w:hAnsi="Noto Sans" w:cs="Noto Sans"/>
      </w:rPr>
      <w:t>Reial</w:t>
    </w:r>
    <w:proofErr w:type="spellEnd"/>
    <w:r w:rsidRPr="0068287F">
      <w:rPr>
        <w:rFonts w:ascii="Noto Sans" w:hAnsi="Noto Sans" w:cs="Noto Sans"/>
      </w:rPr>
      <w:t>, 17</w:t>
    </w:r>
  </w:p>
  <w:p w:rsidR="00A73441" w:rsidRPr="0068287F" w:rsidRDefault="00A73441" w:rsidP="00A73441">
    <w:pPr>
      <w:pStyle w:val="Peudepgina"/>
      <w:rPr>
        <w:rFonts w:ascii="Noto Sans" w:hAnsi="Noto Sans" w:cs="Noto Sans"/>
      </w:rPr>
    </w:pPr>
    <w:r w:rsidRPr="0068287F">
      <w:rPr>
        <w:rFonts w:ascii="Noto Sans" w:hAnsi="Noto Sans" w:cs="Noto Sans"/>
      </w:rPr>
      <w:t xml:space="preserve">07001 Palma </w:t>
    </w:r>
  </w:p>
  <w:p w:rsidR="00A73441" w:rsidRPr="0068287F" w:rsidRDefault="00A73441" w:rsidP="00A73441">
    <w:pPr>
      <w:pStyle w:val="Peudepgina"/>
      <w:rPr>
        <w:rFonts w:ascii="Noto Sans" w:hAnsi="Noto Sans" w:cs="Noto Sans"/>
      </w:rPr>
    </w:pPr>
    <w:r w:rsidRPr="0068287F">
      <w:rPr>
        <w:rFonts w:ascii="Noto Sans" w:hAnsi="Noto Sans" w:cs="Noto Sans"/>
      </w:rPr>
      <w:t xml:space="preserve">Tel. 971 17 </w:t>
    </w:r>
    <w:r>
      <w:rPr>
        <w:rFonts w:ascii="Noto Sans" w:hAnsi="Noto Sans" w:cs="Noto Sans"/>
      </w:rPr>
      <w:t>71 01</w:t>
    </w:r>
  </w:p>
  <w:p w:rsidR="00A73441" w:rsidRPr="00A73441" w:rsidRDefault="00A73441" w:rsidP="00A73441">
    <w:pPr>
      <w:pStyle w:val="Piedepgina"/>
      <w:rPr>
        <w:sz w:val="15"/>
        <w:szCs w:val="15"/>
      </w:rPr>
    </w:pPr>
    <w:r w:rsidRPr="00A73441">
      <w:rPr>
        <w:rFonts w:ascii="Noto Sans" w:hAnsi="Noto Sans" w:cs="Noto Sans"/>
        <w:color w:val="C30045"/>
        <w:sz w:val="15"/>
        <w:szCs w:val="15"/>
      </w:rPr>
      <w:t>centraldecontractacio.caib.es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28E" w:rsidRDefault="0038128E" w:rsidP="0038128E">
      <w:pPr>
        <w:spacing w:after="0" w:line="240" w:lineRule="auto"/>
      </w:pPr>
      <w:r>
        <w:separator/>
      </w:r>
    </w:p>
  </w:footnote>
  <w:footnote w:type="continuationSeparator" w:id="0">
    <w:p w:rsidR="0038128E" w:rsidRDefault="0038128E" w:rsidP="0038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8E" w:rsidRDefault="0038128E">
    <w:pPr>
      <w:pStyle w:val="Encabezado"/>
    </w:pPr>
    <w:r w:rsidRPr="00C24770">
      <w:rPr>
        <w:lang w:val="es-ES" w:eastAsia="es-ES"/>
      </w:rPr>
      <w:drawing>
        <wp:anchor distT="0" distB="0" distL="114300" distR="114300" simplePos="0" relativeHeight="251659264" behindDoc="1" locked="0" layoutInCell="1" allowOverlap="1" wp14:anchorId="1081C64D" wp14:editId="5DA1405A">
          <wp:simplePos x="0" y="0"/>
          <wp:positionH relativeFrom="column">
            <wp:posOffset>-609600</wp:posOffset>
          </wp:positionH>
          <wp:positionV relativeFrom="paragraph">
            <wp:posOffset>-257810</wp:posOffset>
          </wp:positionV>
          <wp:extent cx="1518249" cy="1466491"/>
          <wp:effectExtent l="0" t="0" r="0" b="0"/>
          <wp:wrapTight wrapText="bothSides">
            <wp:wrapPolygon edited="0">
              <wp:start x="1085" y="1125"/>
              <wp:lineTo x="1627" y="20241"/>
              <wp:lineTo x="2711" y="20241"/>
              <wp:lineTo x="11116" y="19117"/>
              <wp:lineTo x="18708" y="16868"/>
              <wp:lineTo x="18708" y="12651"/>
              <wp:lineTo x="13556" y="10121"/>
              <wp:lineTo x="8676" y="10121"/>
              <wp:lineTo x="19792" y="9839"/>
              <wp:lineTo x="19521" y="7590"/>
              <wp:lineTo x="4609" y="5623"/>
              <wp:lineTo x="5151" y="2249"/>
              <wp:lineTo x="4880" y="1125"/>
              <wp:lineTo x="1085" y="1125"/>
            </wp:wrapPolygon>
          </wp:wrapTight>
          <wp:docPr id="1" name="Imagen 1" descr="Logo Conselleria d'Hisenda i Relacions Exterior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selleria d'Hisenda i Relacions Exteriors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49" cy="1466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28"/>
    <w:rsid w:val="0038128E"/>
    <w:rsid w:val="009E7865"/>
    <w:rsid w:val="00A73441"/>
    <w:rsid w:val="00A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9AC78"/>
  <w15:chartTrackingRefBased/>
  <w15:docId w15:val="{D4AA90AB-9158-4B53-8F3F-D770CC31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AC6928"/>
    <w:pPr>
      <w:spacing w:before="100" w:beforeAutospacing="1" w:after="142" w:line="288" w:lineRule="auto"/>
    </w:pPr>
    <w:rPr>
      <w:rFonts w:ascii="Times New Roman" w:eastAsia="Times New Roman" w:hAnsi="Times New Roman" w:cs="Times New Roman"/>
      <w:noProof w:val="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81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28E"/>
    <w:rPr>
      <w:noProof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81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28E"/>
    <w:rPr>
      <w:noProof/>
      <w:lang w:val="ca-ES"/>
    </w:rPr>
  </w:style>
  <w:style w:type="paragraph" w:customStyle="1" w:styleId="Peudepgina">
    <w:name w:val="Peu de pàgina"/>
    <w:basedOn w:val="Normal"/>
    <w:qFormat/>
    <w:rsid w:val="00A73441"/>
    <w:pPr>
      <w:widowControl w:val="0"/>
      <w:autoSpaceDE w:val="0"/>
      <w:autoSpaceDN w:val="0"/>
      <w:adjustRightInd w:val="0"/>
      <w:spacing w:after="0" w:line="220" w:lineRule="atLeast"/>
    </w:pPr>
    <w:rPr>
      <w:rFonts w:ascii="Calibri" w:eastAsia="Times New Roman" w:hAnsi="Calibri" w:cs="Bariol Regular"/>
      <w:noProof w:val="0"/>
      <w:sz w:val="15"/>
      <w:szCs w:val="15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Assumpta Iturbide Bernaus</dc:creator>
  <cp:keywords/>
  <dc:description/>
  <cp:lastModifiedBy>Assumpta Iturbide Bernaus</cp:lastModifiedBy>
  <cp:revision>3</cp:revision>
  <dcterms:created xsi:type="dcterms:W3CDTF">2021-12-23T12:10:00Z</dcterms:created>
  <dcterms:modified xsi:type="dcterms:W3CDTF">2021-12-23T12:18:00Z</dcterms:modified>
</cp:coreProperties>
</file>