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ED49C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16CF04AB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854006708"/>
          <w:placeholder>
            <w:docPart w:val="DefaultPlaceholder_-1854013440"/>
          </w:placeholder>
        </w:sdtPr>
        <w:sdtEndPr>
          <w:rPr>
            <w:rFonts w:cs="Noto Sans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1EF2DD1B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181777963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61910A3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72071E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609122830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6AA02BC5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764143838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1DBC11F7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5309EBB3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3EA409FE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72071E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040201861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3620388E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820920845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D266CEA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559899792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162D11DF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5A1348B7" w14:textId="77777777" w:rsidR="009F734C" w:rsidRPr="009F734C" w:rsidRDefault="00707608" w:rsidP="009F734C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6A747F" w:rsidRPr="009F734C">
        <w:rPr>
          <w:rFonts w:ascii="Noto Sans" w:hAnsi="Noto Sans" w:cs="Noto Sans"/>
          <w:b/>
        </w:rPr>
        <w:t xml:space="preserve"> </w:t>
      </w:r>
      <w:r w:rsidR="009F734C" w:rsidRPr="009F734C">
        <w:rPr>
          <w:rFonts w:ascii="Noto Sans" w:eastAsia="Times New Roman" w:hAnsi="Noto Sans" w:cs="Noto Sans"/>
          <w:lang w:val="es-ES_tradnl" w:eastAsia="es-ES"/>
        </w:rPr>
        <w:t>la Comunidad Autónoma de las Illes Balears, con NIF S0711001H.</w:t>
      </w:r>
    </w:p>
    <w:p w14:paraId="30D970DE" w14:textId="77777777" w:rsidR="008139A6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20CBCD11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</w:t>
      </w:r>
      <w:r w:rsidR="006A747F" w:rsidRPr="0072071E">
        <w:rPr>
          <w:rStyle w:val="Refdenotaalfinal"/>
          <w:rFonts w:ascii="Noto Sans" w:hAnsi="Noto Sans"/>
          <w:bCs/>
        </w:rPr>
        <w:endnoteReference w:id="3"/>
      </w:r>
      <w:r w:rsidR="00772A4A" w:rsidRPr="00707608">
        <w:rPr>
          <w:rFonts w:ascii="Noto Sans" w:hAnsi="Noto Sans"/>
          <w:b/>
        </w:rPr>
        <w:t>:</w:t>
      </w:r>
      <w:r w:rsidR="00772A4A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-142747104"/>
          <w:placeholder>
            <w:docPart w:val="DefaultPlaceholder_-1854013440"/>
          </w:placeholder>
        </w:sdtPr>
        <w:sdtEndPr>
          <w:rPr>
            <w:rFonts w:cs="Noto Sans"/>
            <w:lang w:val="es-ES_tradnl"/>
          </w:rPr>
        </w:sdtEndPr>
        <w:sdtContent>
          <w:r w:rsidR="006A747F" w:rsidRPr="00F91D6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4586C58A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5E551A18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2EFC31BD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832452592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1C0CF383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37E69686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2429536B" w14:textId="77777777" w:rsidR="009F734C" w:rsidRDefault="009F734C" w:rsidP="0072071E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251117">
        <w:rPr>
          <w:rFonts w:cs="Noto Sans"/>
          <w:lang w:val="es-ES_tradnl"/>
        </w:rPr>
        <w:t xml:space="preserve">El artículo 37 del Decreto legislativo 2/2005, de 28 de diciembre, que aprueba el texto refundido de la Ley de subvenciones (BOIB </w:t>
      </w:r>
      <w:r>
        <w:rPr>
          <w:rFonts w:cs="Noto Sans"/>
          <w:lang w:val="es-ES_tradnl"/>
        </w:rPr>
        <w:t>núm.</w:t>
      </w:r>
      <w:r w:rsidRPr="00251117">
        <w:rPr>
          <w:rFonts w:cs="Noto Sans"/>
          <w:lang w:val="es-ES_tradnl"/>
        </w:rPr>
        <w:t xml:space="preserve"> 196, de 31</w:t>
      </w:r>
      <w:r>
        <w:rPr>
          <w:rFonts w:cs="Noto Sans"/>
          <w:lang w:val="es-ES_tradnl"/>
        </w:rPr>
        <w:t xml:space="preserve"> de diciembre)</w:t>
      </w:r>
    </w:p>
    <w:p w14:paraId="60720750" w14:textId="77777777" w:rsidR="009F734C" w:rsidRDefault="009F734C" w:rsidP="0072071E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E</w:t>
      </w:r>
      <w:r w:rsidRPr="00251117">
        <w:rPr>
          <w:rFonts w:cs="Noto Sans"/>
          <w:lang w:val="es-ES_tradnl"/>
        </w:rPr>
        <w:t xml:space="preserve">l artículo 25 del Decreto 75/2004, de 27 de agosto, de desarrollo de determinados aspectos de la Ley de finanzas y de las leyes de </w:t>
      </w:r>
      <w:r>
        <w:rPr>
          <w:rFonts w:cs="Noto Sans"/>
          <w:lang w:val="es-ES_tradnl"/>
        </w:rPr>
        <w:t>presupuestos generales de la Comunidad A</w:t>
      </w:r>
      <w:r w:rsidRPr="00251117">
        <w:rPr>
          <w:rFonts w:cs="Noto Sans"/>
          <w:lang w:val="es-ES_tradnl"/>
        </w:rPr>
        <w:t xml:space="preserve">utónoma de las Illes Balears (BOIB </w:t>
      </w:r>
      <w:r>
        <w:rPr>
          <w:rFonts w:cs="Noto Sans"/>
          <w:lang w:val="es-ES_tradnl"/>
        </w:rPr>
        <w:t>núm.</w:t>
      </w:r>
      <w:r w:rsidRPr="00251117">
        <w:rPr>
          <w:rFonts w:cs="Noto Sans"/>
          <w:lang w:val="es-ES_tradnl"/>
        </w:rPr>
        <w:t xml:space="preserve"> 122, de 02</w:t>
      </w:r>
      <w:r>
        <w:rPr>
          <w:rFonts w:cs="Noto Sans"/>
          <w:lang w:val="es-ES_tradnl"/>
        </w:rPr>
        <w:t xml:space="preserve"> de septiembre</w:t>
      </w:r>
      <w:r w:rsidRPr="00251117">
        <w:rPr>
          <w:rFonts w:cs="Noto Sans"/>
          <w:lang w:val="es-ES_tradnl"/>
        </w:rPr>
        <w:t>)</w:t>
      </w:r>
    </w:p>
    <w:p w14:paraId="118F60EE" w14:textId="77777777" w:rsidR="009F734C" w:rsidRPr="00251117" w:rsidRDefault="009F734C" w:rsidP="0072071E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Y</w:t>
      </w:r>
      <w:r w:rsidRPr="00251117">
        <w:rPr>
          <w:rFonts w:cs="Noto Sans"/>
          <w:lang w:val="es-ES_tradnl"/>
        </w:rPr>
        <w:t xml:space="preserve"> la Resolución</w:t>
      </w:r>
      <w:r w:rsidR="00F91D61">
        <w:rPr>
          <w:rStyle w:val="Refdenotaalfinal"/>
          <w:rFonts w:cs="Noto Sans"/>
          <w:lang w:val="es-ES_tradnl"/>
        </w:rPr>
        <w:endnoteReference w:id="4"/>
      </w:r>
      <w:r w:rsidR="00F91D61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977526048"/>
          <w:placeholder>
            <w:docPart w:val="DefaultPlaceholder_-1854013440"/>
          </w:placeholder>
        </w:sdtPr>
        <w:sdtEndPr/>
        <w:sdtContent>
          <w:r w:rsidRPr="00251117">
            <w:rPr>
              <w:rFonts w:cs="Noto Sans"/>
              <w:lang w:val="es-ES_tradnl"/>
            </w:rPr>
            <w:t>............................</w:t>
          </w:r>
        </w:sdtContent>
      </w:sdt>
    </w:p>
    <w:p w14:paraId="44864E45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6F7595AA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0CFB8A7B" w14:textId="77777777" w:rsidR="009F734C" w:rsidRPr="00251117" w:rsidRDefault="009F734C" w:rsidP="009F734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251117">
        <w:rPr>
          <w:rFonts w:cs="Noto Sans"/>
          <w:lang w:val="es-ES_tradnl"/>
        </w:rPr>
        <w:t>De la cantidad pagada previamente a que el beneficiario de la subvención haya justificado la realización de la actividad, el proyecto, el objeto o haya adoptado el comportamiento por el cual se concedió la subvención. Este aval responde del pago de la obligación principal y de las obligaciones accesorias, entre las cuales hay los recargos y los intereses de demora, hasta el importe máximo garantizado.</w:t>
      </w:r>
    </w:p>
    <w:p w14:paraId="28FC3D91" w14:textId="77777777" w:rsidR="006A747F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6FD2B5F2" w14:textId="77777777" w:rsidR="006A747F" w:rsidRPr="00870E36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019AEFB1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2FEA06A2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400D4A92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58F2A096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6F077F0B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0DA1C01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151CB0E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09E7962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47732C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3BE2C38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573A20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401ACE4A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F68C32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51127F16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DA24E6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66A59B7B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A4A990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1ADD3EC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4BDB90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6D70E503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1F0E9443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D5A7EAC" w14:textId="08CD681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C97277">
        <w:rPr>
          <w:rFonts w:ascii="Noto Sans" w:hAnsi="Noto Sans" w:cs="Noto Sans"/>
          <w:sz w:val="20"/>
          <w:szCs w:val="20"/>
        </w:rPr>
        <w:t xml:space="preserve">Vicepresidencia Segunda y </w:t>
      </w:r>
      <w:r w:rsidRPr="00D35094">
        <w:rPr>
          <w:rFonts w:ascii="Noto Sans" w:hAnsi="Noto Sans" w:cs="Noto Sans"/>
          <w:sz w:val="20"/>
          <w:szCs w:val="20"/>
        </w:rPr>
        <w:t>Consejería de Presidencia</w:t>
      </w:r>
      <w:r w:rsidR="00C97277">
        <w:rPr>
          <w:rFonts w:ascii="Noto Sans" w:hAnsi="Noto Sans" w:cs="Noto Sans"/>
          <w:sz w:val="20"/>
          <w:szCs w:val="20"/>
        </w:rPr>
        <w:t>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proofErr w:type="spellStart"/>
      <w:r>
        <w:rPr>
          <w:rFonts w:ascii="Noto Sans" w:hAnsi="Noto Sans" w:cs="Noto Sans"/>
          <w:sz w:val="20"/>
          <w:szCs w:val="20"/>
        </w:rPr>
        <w:t>pº</w:t>
      </w:r>
      <w:proofErr w:type="spellEnd"/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63BA4607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C1D678F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5B00BFB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DC8652B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5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1226342836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6"/>
          </w:r>
        </w:sdtContent>
      </w:sdt>
    </w:p>
    <w:p w14:paraId="2BDDD2F4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77F2942F" w14:textId="52265DCA" w:rsidR="00C9429F" w:rsidRPr="003127DB" w:rsidRDefault="00E22213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3127DB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302BBC19" w14:textId="77777777" w:rsidR="00C9429F" w:rsidRPr="003127DB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3127DB">
        <w:rPr>
          <w:rFonts w:ascii="Noto Sans" w:hAnsi="Noto Sans"/>
          <w:bCs/>
          <w:sz w:val="18"/>
          <w:szCs w:val="20"/>
        </w:rPr>
        <w:t>Escri</w:t>
      </w:r>
      <w:r w:rsidR="00822D34" w:rsidRPr="003127DB">
        <w:rPr>
          <w:rFonts w:ascii="Noto Sans" w:hAnsi="Noto Sans"/>
          <w:bCs/>
          <w:sz w:val="18"/>
          <w:szCs w:val="20"/>
        </w:rPr>
        <w:t>ba</w:t>
      </w:r>
      <w:r w:rsidRPr="003127DB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3127DB">
        <w:rPr>
          <w:rFonts w:ascii="Noto Sans" w:hAnsi="Noto Sans"/>
          <w:bCs/>
          <w:sz w:val="18"/>
          <w:szCs w:val="20"/>
        </w:rPr>
        <w:t>e</w:t>
      </w:r>
      <w:r w:rsidRPr="003127DB">
        <w:rPr>
          <w:rFonts w:ascii="Noto Sans" w:hAnsi="Noto Sans"/>
          <w:bCs/>
          <w:sz w:val="18"/>
          <w:szCs w:val="20"/>
        </w:rPr>
        <w:t>ment</w:t>
      </w:r>
      <w:r w:rsidR="00822D34" w:rsidRPr="003127DB">
        <w:rPr>
          <w:rFonts w:ascii="Noto Sans" w:hAnsi="Noto Sans"/>
          <w:bCs/>
          <w:sz w:val="18"/>
          <w:szCs w:val="20"/>
        </w:rPr>
        <w:t>e</w:t>
      </w:r>
      <w:r w:rsidRPr="003127DB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3127DB">
        <w:rPr>
          <w:rFonts w:ascii="Noto Sans" w:hAnsi="Noto Sans"/>
          <w:bCs/>
          <w:sz w:val="18"/>
          <w:szCs w:val="20"/>
        </w:rPr>
        <w:t>y</w:t>
      </w:r>
      <w:r w:rsidRPr="003127DB">
        <w:rPr>
          <w:rFonts w:ascii="Noto Sans" w:hAnsi="Noto Sans"/>
          <w:bCs/>
          <w:sz w:val="18"/>
          <w:szCs w:val="20"/>
        </w:rPr>
        <w:t>úscul</w:t>
      </w:r>
      <w:r w:rsidR="00822D34" w:rsidRPr="003127DB">
        <w:rPr>
          <w:rFonts w:ascii="Noto Sans" w:hAnsi="Noto Sans"/>
          <w:bCs/>
          <w:sz w:val="18"/>
          <w:szCs w:val="20"/>
        </w:rPr>
        <w:t>a</w:t>
      </w:r>
      <w:r w:rsidRPr="003127DB">
        <w:rPr>
          <w:rFonts w:ascii="Noto Sans" w:hAnsi="Noto Sans"/>
          <w:bCs/>
          <w:sz w:val="18"/>
          <w:szCs w:val="20"/>
        </w:rPr>
        <w:t xml:space="preserve">s </w:t>
      </w:r>
      <w:r w:rsidR="00822D34" w:rsidRPr="003127DB">
        <w:rPr>
          <w:rFonts w:ascii="Noto Sans" w:hAnsi="Noto Sans"/>
          <w:bCs/>
          <w:sz w:val="18"/>
          <w:szCs w:val="20"/>
        </w:rPr>
        <w:t>e</w:t>
      </w:r>
      <w:r w:rsidRPr="003127DB">
        <w:rPr>
          <w:rFonts w:ascii="Noto Sans" w:hAnsi="Noto Sans"/>
          <w:bCs/>
          <w:sz w:val="18"/>
          <w:szCs w:val="20"/>
        </w:rPr>
        <w:t xml:space="preserve"> indi</w:t>
      </w:r>
      <w:r w:rsidR="00822D34" w:rsidRPr="003127DB">
        <w:rPr>
          <w:rFonts w:ascii="Noto Sans" w:hAnsi="Noto Sans"/>
          <w:bCs/>
          <w:sz w:val="18"/>
          <w:szCs w:val="20"/>
        </w:rPr>
        <w:t xml:space="preserve">que </w:t>
      </w:r>
      <w:r w:rsidRPr="003127DB">
        <w:rPr>
          <w:rFonts w:ascii="Noto Sans" w:hAnsi="Noto Sans"/>
          <w:bCs/>
          <w:sz w:val="18"/>
          <w:szCs w:val="20"/>
        </w:rPr>
        <w:t>l</w:t>
      </w:r>
      <w:r w:rsidR="00822D34" w:rsidRPr="003127DB">
        <w:rPr>
          <w:rFonts w:ascii="Noto Sans" w:hAnsi="Noto Sans"/>
          <w:bCs/>
          <w:sz w:val="18"/>
          <w:szCs w:val="20"/>
        </w:rPr>
        <w:t>os dato</w:t>
      </w:r>
      <w:r w:rsidRPr="003127DB">
        <w:rPr>
          <w:rFonts w:ascii="Noto Sans" w:hAnsi="Noto Sans"/>
          <w:bCs/>
          <w:sz w:val="18"/>
          <w:szCs w:val="20"/>
        </w:rPr>
        <w:t>s correspon</w:t>
      </w:r>
      <w:r w:rsidR="00822D34" w:rsidRPr="003127DB">
        <w:rPr>
          <w:rFonts w:ascii="Noto Sans" w:hAnsi="Noto Sans"/>
          <w:bCs/>
          <w:sz w:val="18"/>
          <w:szCs w:val="20"/>
        </w:rPr>
        <w:t>di</w:t>
      </w:r>
      <w:r w:rsidRPr="003127DB">
        <w:rPr>
          <w:rFonts w:ascii="Noto Sans" w:hAnsi="Noto Sans"/>
          <w:bCs/>
          <w:sz w:val="18"/>
          <w:szCs w:val="20"/>
        </w:rPr>
        <w:t>ent</w:t>
      </w:r>
      <w:r w:rsidR="00822D34" w:rsidRPr="003127DB">
        <w:rPr>
          <w:rFonts w:ascii="Noto Sans" w:hAnsi="Noto Sans"/>
          <w:bCs/>
          <w:sz w:val="18"/>
          <w:szCs w:val="20"/>
        </w:rPr>
        <w:t>e</w:t>
      </w:r>
      <w:r w:rsidRPr="003127DB">
        <w:rPr>
          <w:rFonts w:ascii="Noto Sans" w:hAnsi="Noto Sans"/>
          <w:bCs/>
          <w:sz w:val="18"/>
          <w:szCs w:val="20"/>
        </w:rPr>
        <w:t>s en l</w:t>
      </w:r>
      <w:r w:rsidR="00822D34" w:rsidRPr="003127DB">
        <w:rPr>
          <w:rFonts w:ascii="Noto Sans" w:hAnsi="Noto Sans"/>
          <w:bCs/>
          <w:sz w:val="18"/>
          <w:szCs w:val="20"/>
        </w:rPr>
        <w:t>a</w:t>
      </w:r>
      <w:r w:rsidRPr="003127DB">
        <w:rPr>
          <w:rFonts w:ascii="Noto Sans" w:hAnsi="Noto Sans"/>
          <w:bCs/>
          <w:sz w:val="18"/>
          <w:szCs w:val="20"/>
        </w:rPr>
        <w:t>s not</w:t>
      </w:r>
      <w:r w:rsidR="00822D34" w:rsidRPr="003127DB">
        <w:rPr>
          <w:rFonts w:ascii="Noto Sans" w:hAnsi="Noto Sans"/>
          <w:bCs/>
          <w:sz w:val="18"/>
          <w:szCs w:val="20"/>
        </w:rPr>
        <w:t>as numeradas</w:t>
      </w:r>
      <w:r w:rsidRPr="003127DB">
        <w:rPr>
          <w:rFonts w:ascii="Noto Sans" w:hAnsi="Noto Sans"/>
          <w:bCs/>
          <w:sz w:val="18"/>
          <w:szCs w:val="20"/>
        </w:rPr>
        <w:t>:</w:t>
      </w:r>
    </w:p>
    <w:sectPr w:rsidR="00C9429F" w:rsidRPr="003127D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6CE3B" w14:textId="77777777" w:rsidR="005B503C" w:rsidRDefault="005B503C" w:rsidP="00772A4A">
      <w:pPr>
        <w:spacing w:after="0" w:line="240" w:lineRule="auto"/>
      </w:pPr>
      <w:r>
        <w:separator/>
      </w:r>
    </w:p>
  </w:endnote>
  <w:endnote w:type="continuationSeparator" w:id="0">
    <w:p w14:paraId="5A223F47" w14:textId="77777777" w:rsidR="005B503C" w:rsidRDefault="005B503C" w:rsidP="00772A4A">
      <w:pPr>
        <w:spacing w:after="0" w:line="240" w:lineRule="auto"/>
      </w:pPr>
      <w:r>
        <w:continuationSeparator/>
      </w:r>
    </w:p>
  </w:endnote>
  <w:endnote w:id="1">
    <w:p w14:paraId="5F004F77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29F573FB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486F1F4D" w14:textId="77777777" w:rsidR="006A747F" w:rsidRPr="009F734C" w:rsidRDefault="006A747F">
      <w:pPr>
        <w:pStyle w:val="Textonotaalfinal"/>
        <w:rPr>
          <w:rFonts w:ascii="Noto Sans" w:hAnsi="Noto Sans" w:cs="Noto Sans"/>
          <w:sz w:val="18"/>
          <w:szCs w:val="18"/>
        </w:rPr>
      </w:pPr>
      <w:r w:rsidRPr="009F734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9F734C">
        <w:rPr>
          <w:rFonts w:ascii="Noto Sans" w:hAnsi="Noto Sans" w:cs="Noto Sans"/>
          <w:sz w:val="18"/>
          <w:szCs w:val="18"/>
        </w:rPr>
        <w:t xml:space="preserve"> </w:t>
      </w:r>
      <w:r w:rsidR="009F734C" w:rsidRPr="009F734C">
        <w:rPr>
          <w:rFonts w:ascii="Noto Sans" w:hAnsi="Noto Sans" w:cs="Noto Sans"/>
          <w:sz w:val="18"/>
          <w:szCs w:val="18"/>
        </w:rPr>
        <w:t>Secretaría General o Dirección General u organismo Autónomo gestor de la garantía</w:t>
      </w:r>
      <w:r w:rsidRPr="009F734C">
        <w:rPr>
          <w:rFonts w:ascii="Noto Sans" w:hAnsi="Noto Sans" w:cs="Noto Sans"/>
          <w:sz w:val="18"/>
          <w:szCs w:val="18"/>
        </w:rPr>
        <w:t>.</w:t>
      </w:r>
    </w:p>
  </w:endnote>
  <w:endnote w:id="4">
    <w:p w14:paraId="6A10B2DF" w14:textId="77777777" w:rsidR="00F91D61" w:rsidRPr="009F734C" w:rsidRDefault="00F91D61" w:rsidP="00F91D61">
      <w:pPr>
        <w:pStyle w:val="Textonotaalfinal"/>
        <w:rPr>
          <w:rFonts w:ascii="Noto Sans" w:hAnsi="Noto Sans" w:cs="Noto Sans"/>
          <w:sz w:val="18"/>
        </w:rPr>
      </w:pPr>
      <w:r w:rsidRPr="009F734C">
        <w:rPr>
          <w:rStyle w:val="Refdenotaalfinal"/>
          <w:rFonts w:ascii="Noto Sans" w:hAnsi="Noto Sans" w:cs="Noto Sans"/>
          <w:sz w:val="18"/>
        </w:rPr>
        <w:endnoteRef/>
      </w:r>
      <w:r w:rsidRPr="009F734C">
        <w:rPr>
          <w:rFonts w:ascii="Noto Sans" w:hAnsi="Noto Sans" w:cs="Noto Sans"/>
          <w:sz w:val="18"/>
        </w:rPr>
        <w:t xml:space="preserve"> Resolución que autoriza el pago anticipado de la subvención.</w:t>
      </w:r>
    </w:p>
  </w:endnote>
  <w:endnote w:id="5">
    <w:p w14:paraId="1DAB166A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9F734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9F734C">
        <w:rPr>
          <w:rFonts w:ascii="Noto Sans" w:hAnsi="Noto Sans" w:cs="Noto Sans"/>
          <w:sz w:val="18"/>
          <w:szCs w:val="18"/>
        </w:rPr>
        <w:t xml:space="preserve"> En caso de firma electrónica, no</w:t>
      </w:r>
      <w:r w:rsidRPr="006A747F">
        <w:rPr>
          <w:rFonts w:ascii="Noto Sans" w:hAnsi="Noto Sans" w:cs="Noto Sans"/>
          <w:sz w:val="18"/>
          <w:szCs w:val="18"/>
        </w:rPr>
        <w:t xml:space="preserve"> es necesario indicar la fecha. En caso de discrepancia, prevalecerá la fecha de la firma electrónica.</w:t>
      </w:r>
    </w:p>
  </w:endnote>
  <w:endnote w:id="6">
    <w:p w14:paraId="4787AE95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72033" w14:textId="77777777" w:rsidR="00156DC5" w:rsidRDefault="00156DC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8B904" w14:textId="77777777" w:rsidR="00156DC5" w:rsidRDefault="00156DC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CCF5B" w14:textId="77777777" w:rsidR="00156DC5" w:rsidRDefault="00156DC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37CDA" w14:textId="77777777" w:rsidR="005B503C" w:rsidRDefault="005B503C" w:rsidP="00772A4A">
      <w:pPr>
        <w:spacing w:after="0" w:line="240" w:lineRule="auto"/>
      </w:pPr>
      <w:r>
        <w:separator/>
      </w:r>
    </w:p>
  </w:footnote>
  <w:footnote w:type="continuationSeparator" w:id="0">
    <w:p w14:paraId="51885EAA" w14:textId="77777777" w:rsidR="005B503C" w:rsidRDefault="005B503C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E4DF9" w14:textId="77777777" w:rsidR="00156DC5" w:rsidRDefault="00156DC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9F59A" w14:textId="2F7A57BD" w:rsidR="00F91D61" w:rsidRPr="00F91D61" w:rsidRDefault="00B95EC4" w:rsidP="00156DC5">
    <w:pPr>
      <w:pStyle w:val="Encabezado"/>
      <w:jc w:val="right"/>
      <w:rPr>
        <w:rFonts w:ascii="Noto Sans" w:hAnsi="Noto Sans" w:cs="Noto Sans"/>
        <w:sz w:val="16"/>
        <w:szCs w:val="16"/>
      </w:rPr>
    </w:pPr>
    <w:r w:rsidRPr="00B95EC4">
      <w:rPr>
        <w:rFonts w:ascii="Noto Sans" w:hAnsi="Noto Sans" w:cs="Noto Sans"/>
        <w:sz w:val="16"/>
        <w:szCs w:val="16"/>
      </w:rPr>
      <w:t>GA GE. 12. Anticipo de subvención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79FB6" w14:textId="77777777" w:rsidR="00156DC5" w:rsidRDefault="00156DC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827071"/>
    <w:multiLevelType w:val="hybridMultilevel"/>
    <w:tmpl w:val="E9AAB47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A10576"/>
    <w:multiLevelType w:val="hybridMultilevel"/>
    <w:tmpl w:val="528E64D0"/>
    <w:lvl w:ilvl="0" w:tplc="2FAE701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5431527">
    <w:abstractNumId w:val="1"/>
  </w:num>
  <w:num w:numId="2" w16cid:durableId="1406493349">
    <w:abstractNumId w:val="2"/>
  </w:num>
  <w:num w:numId="3" w16cid:durableId="1637565370">
    <w:abstractNumId w:val="3"/>
  </w:num>
  <w:num w:numId="4" w16cid:durableId="33969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156DC5"/>
    <w:rsid w:val="00175203"/>
    <w:rsid w:val="00182A70"/>
    <w:rsid w:val="00182AD1"/>
    <w:rsid w:val="002652DA"/>
    <w:rsid w:val="003071D6"/>
    <w:rsid w:val="00311607"/>
    <w:rsid w:val="003127DB"/>
    <w:rsid w:val="0032067D"/>
    <w:rsid w:val="003614C7"/>
    <w:rsid w:val="00437DED"/>
    <w:rsid w:val="00513FF8"/>
    <w:rsid w:val="005301CA"/>
    <w:rsid w:val="005614F3"/>
    <w:rsid w:val="0058551B"/>
    <w:rsid w:val="005B503C"/>
    <w:rsid w:val="005C56E3"/>
    <w:rsid w:val="00661255"/>
    <w:rsid w:val="006A747F"/>
    <w:rsid w:val="00707608"/>
    <w:rsid w:val="00714987"/>
    <w:rsid w:val="0072071E"/>
    <w:rsid w:val="0075423C"/>
    <w:rsid w:val="00772A4A"/>
    <w:rsid w:val="00781B01"/>
    <w:rsid w:val="007E4C8F"/>
    <w:rsid w:val="007F1F9B"/>
    <w:rsid w:val="00805252"/>
    <w:rsid w:val="008139A6"/>
    <w:rsid w:val="00822D34"/>
    <w:rsid w:val="008A391B"/>
    <w:rsid w:val="00906645"/>
    <w:rsid w:val="00951D25"/>
    <w:rsid w:val="009E428D"/>
    <w:rsid w:val="009F734C"/>
    <w:rsid w:val="00AF5415"/>
    <w:rsid w:val="00B13AD5"/>
    <w:rsid w:val="00B23E30"/>
    <w:rsid w:val="00B462F9"/>
    <w:rsid w:val="00B47E51"/>
    <w:rsid w:val="00B7695D"/>
    <w:rsid w:val="00B816B9"/>
    <w:rsid w:val="00B95EC4"/>
    <w:rsid w:val="00B9664A"/>
    <w:rsid w:val="00C9429F"/>
    <w:rsid w:val="00C97277"/>
    <w:rsid w:val="00D40641"/>
    <w:rsid w:val="00DB0E37"/>
    <w:rsid w:val="00E22213"/>
    <w:rsid w:val="00E609C0"/>
    <w:rsid w:val="00F91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73782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F91D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91D61"/>
  </w:style>
  <w:style w:type="paragraph" w:styleId="Piedepgina">
    <w:name w:val="footer"/>
    <w:basedOn w:val="Normal"/>
    <w:link w:val="PiedepginaCar"/>
    <w:uiPriority w:val="99"/>
    <w:unhideWhenUsed/>
    <w:rsid w:val="00F91D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91D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92CBD1-479C-43B5-B9C5-58534EB13BAE}"/>
      </w:docPartPr>
      <w:docPartBody>
        <w:p w:rsidR="008535C4" w:rsidRDefault="00FB2F96">
          <w:r w:rsidRPr="00035C1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F96"/>
    <w:rsid w:val="00123D31"/>
    <w:rsid w:val="00182AD1"/>
    <w:rsid w:val="0032067D"/>
    <w:rsid w:val="003B3590"/>
    <w:rsid w:val="005C56E3"/>
    <w:rsid w:val="00805252"/>
    <w:rsid w:val="008535C4"/>
    <w:rsid w:val="00927971"/>
    <w:rsid w:val="00A35A0A"/>
    <w:rsid w:val="00B47E51"/>
    <w:rsid w:val="00DB0E37"/>
    <w:rsid w:val="00FB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B2F9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0A859-6995-4129-AD06-291C7CBE1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3</Pages>
  <Words>771</Words>
  <Characters>4246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32</cp:revision>
  <cp:lastPrinted>2024-02-29T11:37:00Z</cp:lastPrinted>
  <dcterms:created xsi:type="dcterms:W3CDTF">2024-02-29T08:52:00Z</dcterms:created>
  <dcterms:modified xsi:type="dcterms:W3CDTF">2025-12-01T12:15:00Z</dcterms:modified>
</cp:coreProperties>
</file>