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ackground w:color="FFFFFF"/>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Noto Sans" w:cs="Noto Sans" w:eastAsia="Noto Sans" w:hAnsi="Noto Sans"/>
          <w:b w:val="1"/>
          <w:bCs w:val="1"/>
          <w:sz w:val="26"/>
          <w:szCs w:val="26"/>
        </w:rPr>
      </w:pP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Noto Sans" w:cs="Noto Sans" w:eastAsia="Noto Sans" w:hAnsi="Noto Sans"/>
          <w:b w:val="1"/>
          <w:bCs w:val="1"/>
          <w:sz w:val="24"/>
          <w:szCs w:val="24"/>
        </w:rPr>
      </w:pPr>
      <w:r w:rsidDel="00000000" w:rsidR="00000000" w:rsidRPr="00000000">
        <w:rPr>
          <w:rFonts w:ascii="Noto Sans" w:cs="Noto Sans" w:eastAsia="Noto Sans" w:hAnsi="Noto Sans"/>
          <w:b w:val="1"/>
          <w:bCs w:val="1"/>
          <w:sz w:val="26"/>
          <w:szCs w:val="26"/>
          <w:rtl w:val="0"/>
        </w:rPr>
        <w:t xml:space="preserve">Declaració responsable complementària per les entitats sense ànim de lucre</w:t>
      </w:r>
      <w:r w:rsidDel="00000000" w:rsidR="00000000" w:rsidRPr="00000000">
        <w:rPr>
          <w:rFonts w:ascii="Noto Sans" w:cs="Noto Sans" w:eastAsia="Noto Sans" w:hAnsi="Noto Sans"/>
          <w:b w:val="1"/>
          <w:bCs w:val="1"/>
          <w:sz w:val="24"/>
          <w:szCs w:val="24"/>
          <w:rtl w:val="0"/>
        </w:rPr>
        <w:t xml:space="preserve"> </w:t>
      </w:r>
    </w:p>
    <w:p w:rsidR="00000000" w:rsidDel="00000000" w:rsidP="00000000" w:rsidRDefault="00000000" w:rsidRPr="00000000" w14:paraId="00000003">
      <w:pPr>
        <w:rPr>
          <w:rFonts w:ascii="Noto Sans" w:cs="Noto Sans" w:eastAsia="Noto Sans" w:hAnsi="Noto Sans"/>
        </w:rPr>
      </w:pPr>
      <w:r w:rsidDel="00000000" w:rsidR="00000000" w:rsidRPr="00000000">
        <w:rPr>
          <w:rtl w:val="0"/>
        </w:rPr>
      </w:r>
    </w:p>
    <w:p w:rsidR="00000000" w:rsidDel="00000000" w:rsidP="00000000" w:rsidRDefault="00000000" w:rsidRPr="00000000" w14:paraId="00000004">
      <w:pPr>
        <w:ind w:left="0" w:firstLine="0"/>
        <w:rPr>
          <w:rFonts w:ascii="Noto Sans" w:cs="Noto Sans" w:eastAsia="Noto Sans" w:hAnsi="Noto Sans"/>
        </w:rPr>
      </w:pPr>
      <w:r w:rsidDel="00000000" w:rsidR="00000000" w:rsidRPr="00000000">
        <w:rPr>
          <w:rFonts w:ascii="Noto Sans" w:cs="Noto Sans" w:eastAsia="Noto Sans" w:hAnsi="Noto Sans"/>
          <w:rtl w:val="0"/>
        </w:rPr>
        <w:t xml:space="preserve">(Resolució del conseller d'Empresa, Ocupació i Energia, i president del SOIB, del 12 de desembre de 2024,  per la qual s’aprova la convocatòria de subvencions SOIB Oportunitats d’Ocupació per a la Dona 2025-2028, BOIB núm. 165 de 17 de desembre de 2024)</w:t>
      </w:r>
    </w:p>
    <w:p w:rsidR="00000000" w:rsidDel="00000000" w:rsidP="00000000" w:rsidRDefault="00000000" w:rsidRPr="00000000" w14:paraId="00000005">
      <w:pPr>
        <w:ind w:left="0" w:firstLine="0"/>
        <w:rPr>
          <w:rFonts w:ascii="Noto Sans" w:cs="Noto Sans" w:eastAsia="Noto Sans" w:hAnsi="Noto Sans"/>
        </w:rPr>
      </w:pPr>
      <w:r w:rsidDel="00000000" w:rsidR="00000000" w:rsidRPr="00000000">
        <w:rPr>
          <w:rtl w:val="0"/>
        </w:rPr>
      </w:r>
    </w:p>
    <w:p w:rsidR="00000000" w:rsidDel="00000000" w:rsidP="00000000" w:rsidRDefault="00000000" w:rsidRPr="00000000" w14:paraId="00000006">
      <w:pPr>
        <w:ind w:left="0" w:firstLine="0"/>
        <w:rPr>
          <w:rFonts w:ascii="Noto Sans" w:cs="Noto Sans" w:eastAsia="Noto Sans" w:hAnsi="Noto Sans"/>
        </w:rPr>
      </w:pPr>
      <w:r w:rsidDel="00000000" w:rsidR="00000000" w:rsidRPr="00000000">
        <w:rPr>
          <w:rtl w:val="0"/>
        </w:rPr>
      </w:r>
    </w:p>
    <w:p w:rsidR="00000000" w:rsidDel="00000000" w:rsidP="00000000" w:rsidRDefault="00000000" w:rsidRPr="00000000" w14:paraId="00000007">
      <w:pPr>
        <w:shd w:fill="ffffff" w:val="clear"/>
        <w:rPr>
          <w:rFonts w:ascii="Noto Sans" w:cs="Noto Sans" w:eastAsia="Noto Sans" w:hAnsi="Noto Sans"/>
          <w:sz w:val="22"/>
          <w:szCs w:val="22"/>
        </w:rPr>
      </w:pPr>
      <w:r w:rsidDel="00000000" w:rsidR="00000000" w:rsidRPr="00000000">
        <w:rPr>
          <w:rFonts w:ascii="Noto Sans" w:cs="Noto Sans" w:eastAsia="Noto Sans" w:hAnsi="Noto Sans"/>
          <w:sz w:val="22"/>
          <w:szCs w:val="22"/>
          <w:rtl w:val="0"/>
        </w:rPr>
        <w:t xml:space="preserve">Atès que a l’article quart de la convocatòria, en relació a les entitats beneficiàries, el punt 3 especifica que les entitats sense ànim de lucre, només podran presentar projectes vinculats a les activitats no econòmiques que desenvolupin, i en què les tasques executades per a la dona contractada quedin clarament separades de les tasques que s’ha de dur en l’exercici de l’activitat econòmica (entesa com aquella activitat que consisteixi en oferir béns o serveis en un determinat mercat), d'acord amb la Comunicació de la Comissió relativa al concepte d'ajuda estatal d'acord amb el que disposa l'article 107.1 del Tractat de Funcionament de la Unió Europea (TFUE).</w:t>
      </w:r>
    </w:p>
    <w:p w:rsidR="00000000" w:rsidDel="00000000" w:rsidP="00000000" w:rsidRDefault="00000000" w:rsidRPr="00000000" w14:paraId="00000008">
      <w:pPr>
        <w:shd w:fill="ffffff" w:val="clear"/>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09">
      <w:pPr>
        <w:shd w:fill="ffffff" w:val="clear"/>
        <w:rPr>
          <w:rFonts w:ascii="Noto Sans" w:cs="Noto Sans" w:eastAsia="Noto Sans" w:hAnsi="Noto Sans"/>
          <w:sz w:val="22"/>
          <w:szCs w:val="22"/>
        </w:rPr>
      </w:pPr>
      <w:r w:rsidDel="00000000" w:rsidR="00000000" w:rsidRPr="00000000">
        <w:rPr>
          <w:rFonts w:ascii="Noto Sans" w:cs="Noto Sans" w:eastAsia="Noto Sans" w:hAnsi="Noto Sans"/>
          <w:sz w:val="22"/>
          <w:szCs w:val="22"/>
          <w:rtl w:val="0"/>
        </w:rPr>
        <w:t xml:space="preserve">Atès que a l’article onzè de la convocatòria, en relació a les entitats esmentades, el punt 4 inclou com a documentació específica que cal adjuntar a la sol·licitud, una declaració responsable en relació que la subvenció sol·licitada, en el marc d’aquesta convocatòria, no constitueix un ajut de l’Estat en els termes prevists de l’esmentat tractat europeu.  </w:t>
      </w:r>
    </w:p>
    <w:p w:rsidR="00000000" w:rsidDel="00000000" w:rsidP="00000000" w:rsidRDefault="00000000" w:rsidRPr="00000000" w14:paraId="0000000A">
      <w:pPr>
        <w:shd w:fill="ffffff" w:val="clear"/>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0B">
      <w:pPr>
        <w:shd w:fill="ffffff" w:val="clear"/>
        <w:rPr>
          <w:rFonts w:ascii="Noto Sans" w:cs="Noto Sans" w:eastAsia="Noto Sans" w:hAnsi="Noto Sans"/>
          <w:sz w:val="22"/>
          <w:szCs w:val="22"/>
        </w:rPr>
      </w:pPr>
      <w:r w:rsidDel="00000000" w:rsidR="00000000" w:rsidRPr="00000000">
        <w:rPr>
          <w:rFonts w:ascii="Noto Sans" w:cs="Noto Sans" w:eastAsia="Noto Sans" w:hAnsi="Noto Sans"/>
          <w:sz w:val="22"/>
          <w:szCs w:val="22"/>
          <w:rtl w:val="0"/>
        </w:rPr>
        <w:t xml:space="preserve">Atès l’article 4, punt 4.4 de la instrucció 1/2021 per la que es regula el procediment de notificació i comunicació dels ajuts públics en relació a l’article 107 del TFUE, pel qual s'ha de motivar perquè no és aplicable l'article 107 del TFUE. </w:t>
      </w:r>
    </w:p>
    <w:p w:rsidR="00000000" w:rsidDel="00000000" w:rsidP="00000000" w:rsidRDefault="00000000" w:rsidRPr="00000000" w14:paraId="0000000C">
      <w:pPr>
        <w:shd w:fill="ffffff" w:val="clear"/>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0D">
      <w:pPr>
        <w:shd w:fill="ffffff" w:val="clear"/>
        <w:rPr>
          <w:rFonts w:ascii="Noto Sans" w:cs="Noto Sans" w:eastAsia="Noto Sans" w:hAnsi="Noto Sans"/>
          <w:sz w:val="22"/>
          <w:szCs w:val="22"/>
        </w:rPr>
      </w:pPr>
      <w:r w:rsidDel="00000000" w:rsidR="00000000" w:rsidRPr="00000000">
        <w:rPr>
          <w:rFonts w:ascii="Noto Sans" w:cs="Noto Sans" w:eastAsia="Noto Sans" w:hAnsi="Noto Sans"/>
          <w:sz w:val="22"/>
          <w:szCs w:val="22"/>
          <w:rtl w:val="0"/>
        </w:rPr>
        <w:t xml:space="preserve">A l'efecte de facilitar l'anàlisi sobre l’existència d’una vinculació dels llocs de feina sol·licitats amb l’activitat econòmica cal emplenar aquest llistat de comprovació dels següents supòsits:</w:t>
      </w:r>
    </w:p>
    <w:p w:rsidR="00000000" w:rsidDel="00000000" w:rsidP="00000000" w:rsidRDefault="00000000" w:rsidRPr="00000000" w14:paraId="0000000E">
      <w:pPr>
        <w:spacing w:after="200" w:line="276" w:lineRule="auto"/>
        <w:rPr>
          <w:rFonts w:ascii="Noto Sans" w:cs="Noto Sans" w:eastAsia="Noto Sans" w:hAnsi="Noto Sans"/>
          <w:b w:val="1"/>
          <w:bCs w:val="1"/>
          <w:color w:val="000001"/>
          <w:sz w:val="26"/>
          <w:szCs w:val="26"/>
        </w:rPr>
      </w:pPr>
      <w:r w:rsidDel="00000000" w:rsidR="00000000" w:rsidRPr="00000000">
        <w:rPr>
          <w:rtl w:val="0"/>
        </w:rPr>
      </w:r>
    </w:p>
    <w:tbl>
      <w:tblPr>
        <w:tblStyle w:val="Table1"/>
        <w:tblW w:w="9225.0" w:type="dxa"/>
        <w:jc w:val="left"/>
        <w:tblInd w:w="-54.00000000000006"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000"/>
      </w:tblPr>
      <w:tblGrid>
        <w:gridCol w:w="795"/>
        <w:gridCol w:w="1620"/>
        <w:gridCol w:w="105"/>
        <w:gridCol w:w="2925"/>
        <w:gridCol w:w="3780"/>
        <w:tblGridChange w:id="0">
          <w:tblGrid>
            <w:gridCol w:w="795"/>
            <w:gridCol w:w="1620"/>
            <w:gridCol w:w="105"/>
            <w:gridCol w:w="2925"/>
            <w:gridCol w:w="3780"/>
          </w:tblGrid>
        </w:tblGridChange>
      </w:tblGrid>
      <w:tr>
        <w:trPr>
          <w:cantSplit w:val="0"/>
          <w:trHeight w:val="299" w:hRule="atLeast"/>
          <w:tblHeader w:val="0"/>
        </w:trPr>
        <w:tc>
          <w:tcPr>
            <w:gridSpan w:val="2"/>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0F">
            <w:pPr>
              <w:tabs>
                <w:tab w:val="left" w:leader="none" w:pos="3276"/>
              </w:tabs>
              <w:rPr>
                <w:rFonts w:ascii="Noto Sans" w:cs="Noto Sans" w:eastAsia="Noto Sans" w:hAnsi="Noto Sans"/>
                <w:b w:val="1"/>
                <w:bCs w:val="1"/>
                <w:smallCaps w:val="1"/>
                <w:color w:val="000001"/>
                <w:sz w:val="18"/>
                <w:szCs w:val="18"/>
              </w:rPr>
            </w:pPr>
            <w:r w:rsidDel="00000000" w:rsidR="00000000" w:rsidRPr="00000000">
              <w:rPr>
                <w:rFonts w:ascii="Noto Sans" w:cs="Noto Sans" w:eastAsia="Noto Sans" w:hAnsi="Noto Sans"/>
                <w:b w:val="1"/>
                <w:bCs w:val="1"/>
                <w:smallCaps w:val="1"/>
                <w:color w:val="000001"/>
                <w:sz w:val="18"/>
                <w:szCs w:val="18"/>
                <w:rtl w:val="0"/>
              </w:rPr>
              <w:t xml:space="preserve">NOM O RAÓ SOCIAL</w:t>
            </w:r>
          </w:p>
        </w:tc>
        <w:tc>
          <w:tcPr>
            <w:gridSpan w:val="3"/>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11">
            <w:pPr>
              <w:rPr>
                <w:rFonts w:ascii="Noto Sans" w:cs="Noto Sans" w:eastAsia="Noto Sans" w:hAnsi="Noto Sans"/>
                <w:b w:val="1"/>
                <w:bCs w:val="1"/>
                <w:smallCaps w:val="1"/>
                <w:color w:val="000001"/>
                <w:sz w:val="18"/>
                <w:szCs w:val="18"/>
              </w:rPr>
            </w:pPr>
            <w:r w:rsidDel="00000000" w:rsidR="00000000" w:rsidRPr="00000000">
              <w:rPr>
                <w:rtl w:val="0"/>
              </w:rPr>
            </w:r>
          </w:p>
          <w:p w:rsidR="00000000" w:rsidDel="00000000" w:rsidP="00000000" w:rsidRDefault="00000000" w:rsidRPr="00000000" w14:paraId="00000012">
            <w:pPr>
              <w:rPr>
                <w:rFonts w:ascii="Noto Sans" w:cs="Noto Sans" w:eastAsia="Noto Sans" w:hAnsi="Noto Sans"/>
                <w:b w:val="1"/>
                <w:bCs w:val="1"/>
                <w:smallCaps w:val="1"/>
                <w:color w:val="000001"/>
                <w:sz w:val="18"/>
                <w:szCs w:val="18"/>
              </w:rPr>
            </w:pPr>
            <w:r w:rsidDel="00000000" w:rsidR="00000000" w:rsidRPr="00000000">
              <w:rPr>
                <w:rtl w:val="0"/>
              </w:rPr>
            </w:r>
          </w:p>
          <w:p w:rsidR="00000000" w:rsidDel="00000000" w:rsidP="00000000" w:rsidRDefault="00000000" w:rsidRPr="00000000" w14:paraId="00000013">
            <w:pPr>
              <w:rPr>
                <w:rFonts w:ascii="Noto Sans" w:cs="Noto Sans" w:eastAsia="Noto Sans" w:hAnsi="Noto Sans"/>
                <w:b w:val="1"/>
                <w:bCs w:val="1"/>
                <w:smallCaps w:val="1"/>
                <w:color w:val="000001"/>
                <w:sz w:val="18"/>
                <w:szCs w:val="18"/>
              </w:rPr>
            </w:pPr>
            <w:r w:rsidDel="00000000" w:rsidR="00000000" w:rsidRPr="00000000">
              <w:rPr>
                <w:rtl w:val="0"/>
              </w:rPr>
            </w:r>
          </w:p>
        </w:tc>
      </w:tr>
    </w:tbl>
    <w:p w:rsidR="00000000" w:rsidDel="00000000" w:rsidP="00000000" w:rsidRDefault="00000000" w:rsidRPr="00000000" w14:paraId="00000016">
      <w:pPr>
        <w:shd w:fill="ffffff" w:val="clear"/>
        <w:rPr>
          <w:rFonts w:ascii="Noto Sans" w:cs="Noto Sans" w:eastAsia="Noto Sans" w:hAnsi="Noto Sans"/>
          <w:b w:val="1"/>
          <w:bCs w:val="1"/>
          <w:color w:val="000001"/>
        </w:rPr>
      </w:pPr>
      <w:r w:rsidDel="00000000" w:rsidR="00000000" w:rsidRPr="00000000">
        <w:rPr>
          <w:rtl w:val="0"/>
        </w:rPr>
      </w:r>
    </w:p>
    <w:tbl>
      <w:tblPr>
        <w:tblStyle w:val="Table2"/>
        <w:tblW w:w="9315.0" w:type="dxa"/>
        <w:jc w:val="left"/>
        <w:tblInd w:w="-69.00000000000006"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000"/>
      </w:tblPr>
      <w:tblGrid>
        <w:gridCol w:w="3525"/>
        <w:gridCol w:w="945"/>
        <w:gridCol w:w="915"/>
        <w:gridCol w:w="3930"/>
        <w:tblGridChange w:id="0">
          <w:tblGrid>
            <w:gridCol w:w="3525"/>
            <w:gridCol w:w="945"/>
            <w:gridCol w:w="915"/>
            <w:gridCol w:w="3930"/>
          </w:tblGrid>
        </w:tblGridChange>
      </w:tblGrid>
      <w:tr>
        <w:trPr>
          <w:cantSplit w:val="0"/>
          <w:trHeight w:val="299" w:hRule="atLeast"/>
          <w:tblHeader w:val="0"/>
        </w:trPr>
        <w:tc>
          <w:tcPr>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17">
            <w:pPr>
              <w:keepNext w:val="1"/>
              <w:keepLines w:val="1"/>
              <w:widowControl w:val="0"/>
              <w:spacing w:after="200" w:lineRule="auto"/>
              <w:ind w:left="0" w:firstLine="0"/>
              <w:rPr>
                <w:rFonts w:ascii="Noto Sans" w:cs="Noto Sans" w:eastAsia="Noto Sans" w:hAnsi="Noto Sans"/>
                <w:i w:val="1"/>
                <w:iCs w:val="1"/>
                <w:sz w:val="18"/>
                <w:szCs w:val="18"/>
              </w:rPr>
            </w:pPr>
            <w:r w:rsidDel="00000000" w:rsidR="00000000" w:rsidRPr="00000000">
              <w:rPr>
                <w:rFonts w:ascii="Noto Sans" w:cs="Noto Sans" w:eastAsia="Noto Sans" w:hAnsi="Noto Sans"/>
                <w:i w:val="1"/>
                <w:iCs w:val="1"/>
                <w:sz w:val="18"/>
                <w:szCs w:val="18"/>
                <w:rtl w:val="0"/>
              </w:rPr>
              <w:t xml:space="preserve">Mesura d’anàlisi</w:t>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18">
            <w:pPr>
              <w:widowControl w:val="0"/>
              <w:ind w:left="141" w:firstLine="0"/>
              <w:rPr>
                <w:rFonts w:ascii="Noto Sans" w:cs="Noto Sans" w:eastAsia="Noto Sans" w:hAnsi="Noto Sans"/>
                <w:i w:val="1"/>
                <w:iCs w:val="1"/>
                <w:sz w:val="18"/>
                <w:szCs w:val="18"/>
              </w:rPr>
            </w:pPr>
            <w:r w:rsidDel="00000000" w:rsidR="00000000" w:rsidRPr="00000000">
              <w:rPr>
                <w:rFonts w:ascii="Noto Sans" w:cs="Noto Sans" w:eastAsia="Noto Sans" w:hAnsi="Noto Sans"/>
                <w:i w:val="1"/>
                <w:iCs w:val="1"/>
                <w:sz w:val="18"/>
                <w:szCs w:val="18"/>
                <w:rtl w:val="0"/>
              </w:rPr>
              <w:t xml:space="preserve">SI</w:t>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19">
            <w:pPr>
              <w:widowControl w:val="0"/>
              <w:ind w:left="141" w:firstLine="0"/>
              <w:rPr>
                <w:rFonts w:ascii="Noto Sans" w:cs="Noto Sans" w:eastAsia="Noto Sans" w:hAnsi="Noto Sans"/>
                <w:i w:val="1"/>
                <w:iCs w:val="1"/>
                <w:sz w:val="18"/>
                <w:szCs w:val="18"/>
              </w:rPr>
            </w:pPr>
            <w:r w:rsidDel="00000000" w:rsidR="00000000" w:rsidRPr="00000000">
              <w:rPr>
                <w:rFonts w:ascii="Noto Sans" w:cs="Noto Sans" w:eastAsia="Noto Sans" w:hAnsi="Noto Sans"/>
                <w:i w:val="1"/>
                <w:iCs w:val="1"/>
                <w:sz w:val="18"/>
                <w:szCs w:val="18"/>
                <w:rtl w:val="0"/>
              </w:rPr>
              <w:t xml:space="preserve">NO</w:t>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1A">
            <w:pPr>
              <w:widowControl w:val="0"/>
              <w:ind w:left="141" w:firstLine="0"/>
              <w:rPr>
                <w:rFonts w:ascii="Noto Sans" w:cs="Noto Sans" w:eastAsia="Noto Sans" w:hAnsi="Noto Sans"/>
                <w:i w:val="1"/>
                <w:iCs w:val="1"/>
                <w:sz w:val="18"/>
                <w:szCs w:val="18"/>
              </w:rPr>
            </w:pPr>
            <w:r w:rsidDel="00000000" w:rsidR="00000000" w:rsidRPr="00000000">
              <w:rPr>
                <w:rFonts w:ascii="Noto Sans" w:cs="Noto Sans" w:eastAsia="Noto Sans" w:hAnsi="Noto Sans"/>
                <w:i w:val="1"/>
                <w:iCs w:val="1"/>
                <w:sz w:val="18"/>
                <w:szCs w:val="18"/>
                <w:rtl w:val="0"/>
              </w:rPr>
              <w:t xml:space="preserve">Comentaris</w:t>
            </w:r>
          </w:p>
        </w:tc>
      </w:tr>
      <w:tr>
        <w:trPr>
          <w:cantSplit w:val="0"/>
          <w:trHeight w:val="679.28" w:hRule="atLeast"/>
          <w:tblHeader w:val="0"/>
        </w:trPr>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1B">
            <w:pPr>
              <w:keepNext w:val="1"/>
              <w:keepLines w:val="1"/>
              <w:widowControl w:val="0"/>
              <w:spacing w:after="200" w:lineRule="auto"/>
              <w:ind w:left="141" w:firstLine="0"/>
              <w:rPr>
                <w:rFonts w:ascii="Noto Sans" w:cs="Noto Sans" w:eastAsia="Noto Sans" w:hAnsi="Noto Sans"/>
                <w:sz w:val="22"/>
                <w:szCs w:val="22"/>
              </w:rPr>
            </w:pPr>
            <w:r w:rsidDel="00000000" w:rsidR="00000000" w:rsidRPr="00000000">
              <w:rPr>
                <w:rFonts w:ascii="Noto Sans" w:cs="Noto Sans" w:eastAsia="Noto Sans" w:hAnsi="Noto Sans"/>
                <w:sz w:val="22"/>
                <w:szCs w:val="22"/>
                <w:rtl w:val="0"/>
              </w:rPr>
              <w:t xml:space="preserve">L’entitat sol·licitant, exerceix alguna activitat econòmica?*</w:t>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1C">
            <w:pPr>
              <w:widowControl w:val="0"/>
              <w:ind w:left="141" w:firstLine="0"/>
              <w:rPr>
                <w:rFonts w:ascii="Noto Sans" w:cs="Noto Sans" w:eastAsia="Noto Sans" w:hAnsi="Noto Sans"/>
                <w:i w:val="1"/>
                <w:iCs w:val="1"/>
                <w:sz w:val="18"/>
                <w:szCs w:val="18"/>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1D">
            <w:pPr>
              <w:widowControl w:val="0"/>
              <w:ind w:left="141" w:firstLine="0"/>
              <w:rPr>
                <w:rFonts w:ascii="Noto Sans" w:cs="Noto Sans" w:eastAsia="Noto Sans" w:hAnsi="Noto Sans"/>
                <w:i w:val="1"/>
                <w:iCs w:val="1"/>
                <w:sz w:val="18"/>
                <w:szCs w:val="18"/>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1E">
            <w:pPr>
              <w:widowControl w:val="0"/>
              <w:ind w:left="141" w:firstLine="0"/>
              <w:rPr>
                <w:rFonts w:ascii="Noto Sans" w:cs="Noto Sans" w:eastAsia="Noto Sans" w:hAnsi="Noto Sans"/>
                <w:i w:val="1"/>
                <w:iCs w:val="1"/>
                <w:sz w:val="18"/>
                <w:szCs w:val="18"/>
              </w:rPr>
            </w:pPr>
            <w:r w:rsidDel="00000000" w:rsidR="00000000" w:rsidRPr="00000000">
              <w:rPr>
                <w:rtl w:val="0"/>
              </w:rPr>
            </w:r>
          </w:p>
        </w:tc>
      </w:tr>
    </w:tbl>
    <w:p w:rsidR="00000000" w:rsidDel="00000000" w:rsidP="00000000" w:rsidRDefault="00000000" w:rsidRPr="00000000" w14:paraId="0000001F">
      <w:pPr>
        <w:shd w:fill="ffffff" w:val="clear"/>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20">
      <w:pPr>
        <w:shd w:fill="ffffff" w:val="clear"/>
        <w:rPr>
          <w:rFonts w:ascii="Noto Sans" w:cs="Noto Sans" w:eastAsia="Noto Sans" w:hAnsi="Noto Sans"/>
        </w:rPr>
      </w:pPr>
      <w:r w:rsidDel="00000000" w:rsidR="00000000" w:rsidRPr="00000000">
        <w:rPr>
          <w:rFonts w:ascii="Noto Sans" w:cs="Noto Sans" w:eastAsia="Noto Sans" w:hAnsi="Noto Sans"/>
          <w:rtl w:val="0"/>
        </w:rPr>
        <w:t xml:space="preserve">*S’entén com activitat econòmica aquella activitat que consisteixi en oferir béns o serveis en un determinat mercat.</w:t>
      </w:r>
    </w:p>
    <w:p w:rsidR="00000000" w:rsidDel="00000000" w:rsidP="00000000" w:rsidRDefault="00000000" w:rsidRPr="00000000" w14:paraId="00000021">
      <w:pPr>
        <w:shd w:fill="ffffff" w:val="clear"/>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22">
      <w:pPr>
        <w:shd w:fill="ffffff" w:val="clear"/>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23">
      <w:pPr>
        <w:spacing w:after="200" w:line="276" w:lineRule="auto"/>
        <w:ind w:left="0" w:right="5.669291338583093" w:firstLine="0"/>
        <w:jc w:val="both"/>
        <w:rPr>
          <w:rFonts w:ascii="Noto Sans" w:cs="Noto Sans" w:eastAsia="Noto Sans" w:hAnsi="Noto Sans"/>
          <w:b w:val="1"/>
          <w:bCs w:val="1"/>
          <w:color w:val="000001"/>
          <w:sz w:val="22"/>
          <w:szCs w:val="22"/>
        </w:rPr>
      </w:pPr>
      <w:r w:rsidDel="00000000" w:rsidR="00000000" w:rsidRPr="00000000">
        <w:rPr>
          <w:rFonts w:ascii="Noto Sans" w:cs="Noto Sans" w:eastAsia="Noto Sans" w:hAnsi="Noto Sans"/>
          <w:b w:val="1"/>
          <w:bCs w:val="1"/>
          <w:color w:val="000001"/>
          <w:sz w:val="22"/>
          <w:szCs w:val="22"/>
          <w:rtl w:val="0"/>
        </w:rPr>
        <w:t xml:space="preserve">Dels següents llocs de feina/ocupacions sol·licitats, tenen relació amb l’activitat econòmica?</w:t>
      </w:r>
    </w:p>
    <w:tbl>
      <w:tblPr>
        <w:tblStyle w:val="Table3"/>
        <w:tblW w:w="9405.0" w:type="dxa"/>
        <w:jc w:val="left"/>
        <w:tblInd w:w="-69.00000000000006"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000"/>
      </w:tblPr>
      <w:tblGrid>
        <w:gridCol w:w="945"/>
        <w:gridCol w:w="4215"/>
        <w:gridCol w:w="690"/>
        <w:gridCol w:w="675"/>
        <w:gridCol w:w="2880"/>
        <w:tblGridChange w:id="0">
          <w:tblGrid>
            <w:gridCol w:w="945"/>
            <w:gridCol w:w="4215"/>
            <w:gridCol w:w="690"/>
            <w:gridCol w:w="675"/>
            <w:gridCol w:w="2880"/>
          </w:tblGrid>
        </w:tblGridChange>
      </w:tblGrid>
      <w:tr>
        <w:trPr>
          <w:cantSplit w:val="0"/>
          <w:trHeight w:val="299" w:hRule="atLeast"/>
          <w:tblHeader w:val="0"/>
        </w:trPr>
        <w:tc>
          <w:tcPr>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24">
            <w:pPr>
              <w:keepNext w:val="1"/>
              <w:keepLines w:val="1"/>
              <w:widowControl w:val="0"/>
              <w:spacing w:after="200" w:lineRule="auto"/>
              <w:rPr>
                <w:rFonts w:ascii="Noto Sans" w:cs="Noto Sans" w:eastAsia="Noto Sans" w:hAnsi="Noto Sans"/>
                <w:i w:val="1"/>
                <w:iCs w:val="1"/>
                <w:sz w:val="18"/>
                <w:szCs w:val="18"/>
              </w:rPr>
            </w:pPr>
            <w:r w:rsidDel="00000000" w:rsidR="00000000" w:rsidRPr="00000000">
              <w:rPr>
                <w:rFonts w:ascii="Noto Sans" w:cs="Noto Sans" w:eastAsia="Noto Sans" w:hAnsi="Noto Sans"/>
                <w:i w:val="1"/>
                <w:iCs w:val="1"/>
                <w:sz w:val="18"/>
                <w:szCs w:val="18"/>
                <w:rtl w:val="0"/>
              </w:rPr>
              <w:t xml:space="preserve">Número</w:t>
            </w:r>
          </w:p>
        </w:tc>
        <w:tc>
          <w:tcPr>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25">
            <w:pPr>
              <w:keepNext w:val="1"/>
              <w:keepLines w:val="1"/>
              <w:widowControl w:val="0"/>
              <w:spacing w:after="200" w:lineRule="auto"/>
              <w:rPr>
                <w:rFonts w:ascii="Noto Sans" w:cs="Noto Sans" w:eastAsia="Noto Sans" w:hAnsi="Noto Sans"/>
                <w:i w:val="1"/>
                <w:iCs w:val="1"/>
                <w:sz w:val="18"/>
                <w:szCs w:val="18"/>
              </w:rPr>
            </w:pPr>
            <w:r w:rsidDel="00000000" w:rsidR="00000000" w:rsidRPr="00000000">
              <w:rPr>
                <w:rFonts w:ascii="Noto Sans" w:cs="Noto Sans" w:eastAsia="Noto Sans" w:hAnsi="Noto Sans"/>
                <w:i w:val="1"/>
                <w:iCs w:val="1"/>
                <w:sz w:val="18"/>
                <w:szCs w:val="18"/>
                <w:rtl w:val="0"/>
              </w:rPr>
              <w:t xml:space="preserve">LLoc /Ocupació sol·licitat *</w:t>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26">
            <w:pPr>
              <w:widowControl w:val="0"/>
              <w:ind w:left="141" w:firstLine="0"/>
              <w:rPr>
                <w:rFonts w:ascii="Noto Sans" w:cs="Noto Sans" w:eastAsia="Noto Sans" w:hAnsi="Noto Sans"/>
                <w:i w:val="1"/>
                <w:iCs w:val="1"/>
                <w:sz w:val="18"/>
                <w:szCs w:val="18"/>
              </w:rPr>
            </w:pPr>
            <w:r w:rsidDel="00000000" w:rsidR="00000000" w:rsidRPr="00000000">
              <w:rPr>
                <w:rFonts w:ascii="Noto Sans" w:cs="Noto Sans" w:eastAsia="Noto Sans" w:hAnsi="Noto Sans"/>
                <w:i w:val="1"/>
                <w:iCs w:val="1"/>
                <w:sz w:val="18"/>
                <w:szCs w:val="18"/>
                <w:rtl w:val="0"/>
              </w:rPr>
              <w:t xml:space="preserve">SI</w:t>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27">
            <w:pPr>
              <w:widowControl w:val="0"/>
              <w:ind w:left="141" w:firstLine="0"/>
              <w:rPr>
                <w:rFonts w:ascii="Noto Sans" w:cs="Noto Sans" w:eastAsia="Noto Sans" w:hAnsi="Noto Sans"/>
                <w:i w:val="1"/>
                <w:iCs w:val="1"/>
                <w:sz w:val="18"/>
                <w:szCs w:val="18"/>
              </w:rPr>
            </w:pPr>
            <w:r w:rsidDel="00000000" w:rsidR="00000000" w:rsidRPr="00000000">
              <w:rPr>
                <w:rFonts w:ascii="Noto Sans" w:cs="Noto Sans" w:eastAsia="Noto Sans" w:hAnsi="Noto Sans"/>
                <w:i w:val="1"/>
                <w:iCs w:val="1"/>
                <w:sz w:val="18"/>
                <w:szCs w:val="18"/>
                <w:rtl w:val="0"/>
              </w:rPr>
              <w:t xml:space="preserve">NO</w:t>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28">
            <w:pPr>
              <w:widowControl w:val="0"/>
              <w:ind w:left="141" w:firstLine="0"/>
              <w:rPr>
                <w:rFonts w:ascii="Noto Sans" w:cs="Noto Sans" w:eastAsia="Noto Sans" w:hAnsi="Noto Sans"/>
                <w:i w:val="1"/>
                <w:iCs w:val="1"/>
                <w:sz w:val="18"/>
                <w:szCs w:val="18"/>
              </w:rPr>
            </w:pPr>
            <w:r w:rsidDel="00000000" w:rsidR="00000000" w:rsidRPr="00000000">
              <w:rPr>
                <w:rFonts w:ascii="Noto Sans" w:cs="Noto Sans" w:eastAsia="Noto Sans" w:hAnsi="Noto Sans"/>
                <w:i w:val="1"/>
                <w:iCs w:val="1"/>
                <w:sz w:val="18"/>
                <w:szCs w:val="18"/>
                <w:rtl w:val="0"/>
              </w:rPr>
              <w:t xml:space="preserve">Comentaris</w:t>
            </w:r>
          </w:p>
        </w:tc>
      </w:tr>
      <w:tr>
        <w:trPr>
          <w:cantSplit w:val="0"/>
          <w:trHeight w:val="679.28" w:hRule="atLeast"/>
          <w:tblHeader w:val="0"/>
        </w:trPr>
        <w:tc>
          <w:tcPr>
            <w:vMerge w:val="restart"/>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9">
            <w:pPr>
              <w:keepNext w:val="1"/>
              <w:keepLines w:val="1"/>
              <w:widowControl w:val="0"/>
              <w:spacing w:after="200" w:lineRule="auto"/>
              <w:ind w:left="141" w:firstLine="0"/>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2A">
            <w:pPr>
              <w:keepNext w:val="1"/>
              <w:keepLines w:val="1"/>
              <w:widowControl w:val="0"/>
              <w:spacing w:after="200" w:lineRule="auto"/>
              <w:ind w:left="141" w:firstLine="0"/>
              <w:rPr>
                <w:rFonts w:ascii="Noto Sans" w:cs="Noto Sans" w:eastAsia="Noto Sans" w:hAnsi="Noto Sans"/>
                <w:sz w:val="22"/>
                <w:szCs w:val="22"/>
              </w:rPr>
            </w:pPr>
            <w:r w:rsidDel="00000000" w:rsidR="00000000" w:rsidRPr="00000000">
              <w:rPr>
                <w:rFonts w:ascii="Noto Sans" w:cs="Noto Sans" w:eastAsia="Noto Sans" w:hAnsi="Noto Sans"/>
                <w:sz w:val="22"/>
                <w:szCs w:val="22"/>
                <w:rtl w:val="0"/>
              </w:rPr>
              <w:t xml:space="preserve">1</w:t>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B">
            <w:pPr>
              <w:keepNext w:val="1"/>
              <w:keepLines w:val="1"/>
              <w:widowControl w:val="0"/>
              <w:spacing w:after="200" w:lineRule="auto"/>
              <w:ind w:left="141" w:firstLine="0"/>
              <w:rPr>
                <w:rFonts w:ascii="Noto Sans" w:cs="Noto Sans" w:eastAsia="Noto Sans" w:hAnsi="Noto Sans"/>
                <w:sz w:val="22"/>
                <w:szCs w:val="22"/>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2C">
            <w:pPr>
              <w:widowControl w:val="0"/>
              <w:ind w:left="141" w:firstLine="0"/>
              <w:rPr>
                <w:rFonts w:ascii="Noto Sans" w:cs="Noto Sans" w:eastAsia="Noto Sans" w:hAnsi="Noto Sans"/>
                <w:i w:val="1"/>
                <w:iCs w:val="1"/>
                <w:sz w:val="18"/>
                <w:szCs w:val="18"/>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2D">
            <w:pPr>
              <w:widowControl w:val="0"/>
              <w:ind w:left="141" w:firstLine="0"/>
              <w:rPr>
                <w:rFonts w:ascii="Noto Sans" w:cs="Noto Sans" w:eastAsia="Noto Sans" w:hAnsi="Noto Sans"/>
                <w:i w:val="1"/>
                <w:iCs w:val="1"/>
                <w:sz w:val="18"/>
                <w:szCs w:val="18"/>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2E">
            <w:pPr>
              <w:widowControl w:val="0"/>
              <w:ind w:left="141" w:firstLine="0"/>
              <w:rPr>
                <w:rFonts w:ascii="Noto Sans" w:cs="Noto Sans" w:eastAsia="Noto Sans" w:hAnsi="Noto Sans"/>
                <w:i w:val="1"/>
                <w:iCs w:val="1"/>
                <w:sz w:val="18"/>
                <w:szCs w:val="18"/>
              </w:rPr>
            </w:pPr>
            <w:r w:rsidDel="00000000" w:rsidR="00000000" w:rsidRPr="00000000">
              <w:rPr>
                <w:rtl w:val="0"/>
              </w:rPr>
            </w:r>
          </w:p>
        </w:tc>
      </w:tr>
      <w:tr>
        <w:trPr>
          <w:cantSplit w:val="0"/>
          <w:trHeight w:val="679.28" w:hRule="atLeast"/>
          <w:tblHeader w:val="0"/>
        </w:trPr>
        <w:tc>
          <w:tcPr>
            <w:vMerge w:val="continue"/>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Noto Sans" w:cs="Noto Sans" w:eastAsia="Noto Sans" w:hAnsi="Noto Sans"/>
                <w:i w:val="1"/>
                <w:iCs w:val="1"/>
                <w:sz w:val="18"/>
                <w:szCs w:val="18"/>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30">
            <w:pPr>
              <w:keepNext w:val="1"/>
              <w:keepLines w:val="1"/>
              <w:widowControl w:val="0"/>
              <w:spacing w:after="200" w:lineRule="auto"/>
              <w:ind w:left="141" w:firstLine="0"/>
              <w:rPr>
                <w:rFonts w:ascii="Noto Sans" w:cs="Noto Sans" w:eastAsia="Noto Sans" w:hAnsi="Noto Sans"/>
                <w:sz w:val="22"/>
                <w:szCs w:val="22"/>
              </w:rPr>
            </w:pPr>
            <w:r w:rsidDel="00000000" w:rsidR="00000000" w:rsidRPr="00000000">
              <w:rPr>
                <w:rFonts w:ascii="Noto Sans" w:cs="Noto Sans" w:eastAsia="Noto Sans" w:hAnsi="Noto Sans"/>
                <w:sz w:val="22"/>
                <w:szCs w:val="22"/>
                <w:rtl w:val="0"/>
              </w:rPr>
              <w:t xml:space="preserve">L’ocupació es realitza a un centre on es desenvolupa una activitat econòmica?</w:t>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31">
            <w:pPr>
              <w:widowControl w:val="0"/>
              <w:ind w:left="141" w:firstLine="0"/>
              <w:rPr>
                <w:rFonts w:ascii="Noto Sans" w:cs="Noto Sans" w:eastAsia="Noto Sans" w:hAnsi="Noto Sans"/>
                <w:i w:val="1"/>
                <w:iCs w:val="1"/>
                <w:sz w:val="18"/>
                <w:szCs w:val="18"/>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32">
            <w:pPr>
              <w:widowControl w:val="0"/>
              <w:ind w:left="141" w:firstLine="0"/>
              <w:rPr>
                <w:rFonts w:ascii="Noto Sans" w:cs="Noto Sans" w:eastAsia="Noto Sans" w:hAnsi="Noto Sans"/>
                <w:i w:val="1"/>
                <w:iCs w:val="1"/>
                <w:sz w:val="18"/>
                <w:szCs w:val="18"/>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33">
            <w:pPr>
              <w:widowControl w:val="0"/>
              <w:ind w:left="141" w:firstLine="0"/>
              <w:rPr>
                <w:rFonts w:ascii="Noto Sans" w:cs="Noto Sans" w:eastAsia="Noto Sans" w:hAnsi="Noto Sans"/>
                <w:i w:val="1"/>
                <w:iCs w:val="1"/>
                <w:sz w:val="18"/>
                <w:szCs w:val="18"/>
              </w:rPr>
            </w:pPr>
            <w:r w:rsidDel="00000000" w:rsidR="00000000" w:rsidRPr="00000000">
              <w:rPr>
                <w:rtl w:val="0"/>
              </w:rPr>
            </w:r>
          </w:p>
        </w:tc>
      </w:tr>
    </w:tbl>
    <w:p w:rsidR="00000000" w:rsidDel="00000000" w:rsidP="00000000" w:rsidRDefault="00000000" w:rsidRPr="00000000" w14:paraId="00000034">
      <w:pPr>
        <w:spacing w:after="0" w:line="240" w:lineRule="auto"/>
        <w:ind w:right="5.669291338583093"/>
        <w:jc w:val="both"/>
        <w:rPr>
          <w:rFonts w:ascii="Noto Sans" w:cs="Noto Sans" w:eastAsia="Noto Sans" w:hAnsi="Noto Sans"/>
          <w:color w:val="000001"/>
        </w:rPr>
      </w:pPr>
      <w:r w:rsidDel="00000000" w:rsidR="00000000" w:rsidRPr="00000000">
        <w:rPr>
          <w:rtl w:val="0"/>
        </w:rPr>
      </w:r>
    </w:p>
    <w:p w:rsidR="00000000" w:rsidDel="00000000" w:rsidP="00000000" w:rsidRDefault="00000000" w:rsidRPr="00000000" w14:paraId="00000035">
      <w:pPr>
        <w:spacing w:after="0" w:line="240" w:lineRule="auto"/>
        <w:ind w:right="5.669291338583093"/>
        <w:jc w:val="both"/>
        <w:rPr>
          <w:rFonts w:ascii="Noto Sans" w:cs="Noto Sans" w:eastAsia="Noto Sans" w:hAnsi="Noto Sans"/>
          <w:color w:val="000001"/>
        </w:rPr>
      </w:pPr>
      <w:r w:rsidDel="00000000" w:rsidR="00000000" w:rsidRPr="00000000">
        <w:rPr>
          <w:rFonts w:ascii="Noto Sans" w:cs="Noto Sans" w:eastAsia="Noto Sans" w:hAnsi="Noto Sans"/>
          <w:color w:val="000001"/>
          <w:rtl w:val="0"/>
        </w:rPr>
        <w:t xml:space="preserve">*Aquesta graella s’ha de repetir per cada lloc/ocupació sol·licitat.</w:t>
      </w:r>
    </w:p>
    <w:p w:rsidR="00000000" w:rsidDel="00000000" w:rsidP="00000000" w:rsidRDefault="00000000" w:rsidRPr="00000000" w14:paraId="00000036">
      <w:pPr>
        <w:spacing w:after="200" w:line="276" w:lineRule="auto"/>
        <w:ind w:right="5.669291338583093"/>
        <w:jc w:val="both"/>
        <w:rPr>
          <w:rFonts w:ascii="Noto Sans" w:cs="Noto Sans" w:eastAsia="Noto Sans" w:hAnsi="Noto Sans"/>
          <w:b w:val="1"/>
          <w:bCs w:val="1"/>
          <w:color w:val="000001"/>
        </w:rPr>
      </w:pPr>
      <w:r w:rsidDel="00000000" w:rsidR="00000000" w:rsidRPr="00000000">
        <w:rPr>
          <w:rtl w:val="0"/>
        </w:rPr>
      </w:r>
    </w:p>
    <w:p w:rsidR="00000000" w:rsidDel="00000000" w:rsidP="00000000" w:rsidRDefault="00000000" w:rsidRPr="00000000" w14:paraId="00000037">
      <w:pPr>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38">
      <w:pPr>
        <w:rPr>
          <w:rFonts w:ascii="Noto Sans" w:cs="Noto Sans" w:eastAsia="Noto Sans" w:hAnsi="Noto Sans"/>
          <w:sz w:val="22"/>
          <w:szCs w:val="22"/>
        </w:rPr>
      </w:pPr>
      <w:r w:rsidDel="00000000" w:rsidR="00000000" w:rsidRPr="00000000">
        <w:rPr>
          <w:rFonts w:ascii="Noto Sans" w:cs="Noto Sans" w:eastAsia="Noto Sans" w:hAnsi="Noto Sans"/>
          <w:sz w:val="22"/>
          <w:szCs w:val="22"/>
          <w:rtl w:val="0"/>
        </w:rPr>
        <w:t xml:space="preserve">Lloc,           de                de 202_</w:t>
      </w:r>
    </w:p>
    <w:p w:rsidR="00000000" w:rsidDel="00000000" w:rsidP="00000000" w:rsidRDefault="00000000" w:rsidRPr="00000000" w14:paraId="00000039">
      <w:pPr>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3A">
      <w:pPr>
        <w:rPr>
          <w:rFonts w:ascii="Noto Sans" w:cs="Noto Sans" w:eastAsia="Noto Sans" w:hAnsi="Noto Sans"/>
          <w:sz w:val="22"/>
          <w:szCs w:val="22"/>
        </w:rPr>
      </w:pPr>
      <w:r w:rsidDel="00000000" w:rsidR="00000000" w:rsidRPr="00000000">
        <w:rPr>
          <w:rFonts w:ascii="Noto Sans" w:cs="Noto Sans" w:eastAsia="Noto Sans" w:hAnsi="Noto Sans"/>
          <w:sz w:val="22"/>
          <w:szCs w:val="22"/>
          <w:rtl w:val="0"/>
        </w:rPr>
        <w:t xml:space="preserve">NOM I CÀRREC</w:t>
      </w:r>
    </w:p>
    <w:p w:rsidR="00000000" w:rsidDel="00000000" w:rsidP="00000000" w:rsidRDefault="00000000" w:rsidRPr="00000000" w14:paraId="0000003B">
      <w:pPr>
        <w:rPr>
          <w:rFonts w:ascii="Noto Sans" w:cs="Noto Sans" w:eastAsia="Noto Sans" w:hAnsi="Noto Sans"/>
          <w:color w:val="000000"/>
          <w:sz w:val="22"/>
          <w:szCs w:val="22"/>
        </w:rPr>
      </w:pPr>
      <w:r w:rsidDel="00000000" w:rsidR="00000000" w:rsidRPr="00000000">
        <w:rPr>
          <w:rtl w:val="0"/>
        </w:rPr>
      </w:r>
    </w:p>
    <w:p w:rsidR="00000000" w:rsidDel="00000000" w:rsidP="00000000" w:rsidRDefault="00000000" w:rsidRPr="00000000" w14:paraId="0000003C">
      <w:pPr>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3D">
      <w:pPr>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3E">
      <w:pPr>
        <w:rPr>
          <w:rFonts w:ascii="Noto Sans" w:cs="Noto Sans" w:eastAsia="Noto Sans" w:hAnsi="Noto Sans"/>
          <w:sz w:val="22"/>
          <w:szCs w:val="22"/>
          <w:highlight w:val="white"/>
        </w:rPr>
      </w:pPr>
      <w:r w:rsidDel="00000000" w:rsidR="00000000" w:rsidRPr="00000000">
        <w:rPr>
          <w:rtl w:val="0"/>
        </w:rPr>
      </w:r>
    </w:p>
    <w:sectPr>
      <w:headerReference r:id="rId7" w:type="default"/>
      <w:footerReference r:id="rId8" w:type="default"/>
      <w:pgSz w:h="16838" w:w="11906" w:orient="portrait"/>
      <w:pgMar w:bottom="1252.559055118112" w:top="2409.448818897638" w:left="1417.322834645669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alibri"/>
  <w:font w:name="LegacySanITCBoo"/>
  <w:font w:name="No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4">
    <w:pPr>
      <w:tabs>
        <w:tab w:val="center" w:leader="none" w:pos="4252"/>
        <w:tab w:val="right" w:leader="none" w:pos="8504"/>
      </w:tabs>
      <w:rPr>
        <w:color w:val="00000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F">
    <w:pPr>
      <w:tabs>
        <w:tab w:val="left" w:leader="none" w:pos="2273"/>
        <w:tab w:val="left" w:leader="none" w:pos="3735"/>
        <w:tab w:val="left" w:leader="none" w:pos="4546"/>
        <w:tab w:val="left" w:leader="none" w:pos="5170"/>
        <w:tab w:val="left" w:leader="none" w:pos="6610"/>
      </w:tabs>
      <w:rPr/>
    </w:pPr>
    <w:r w:rsidDel="00000000" w:rsidR="00000000" w:rsidRPr="00000000">
      <w:rPr>
        <w:rtl w:val="0"/>
      </w:rPr>
    </w:r>
  </w:p>
  <w:p w:rsidR="00000000" w:rsidDel="00000000" w:rsidP="00000000" w:rsidRDefault="00000000" w:rsidRPr="00000000" w14:paraId="00000040">
    <w:pPr>
      <w:tabs>
        <w:tab w:val="left" w:leader="none" w:pos="426"/>
        <w:tab w:val="center" w:leader="none" w:pos="4252"/>
        <w:tab w:val="right" w:leader="none" w:pos="8504"/>
      </w:tabs>
      <w:rPr>
        <w:color w:val="000000"/>
      </w:rPr>
    </w:pPr>
    <w:r w:rsidDel="00000000" w:rsidR="00000000" w:rsidRPr="00000000">
      <w:rPr>
        <w:color w:val="000000"/>
        <w:rtl w:val="0"/>
      </w:rPr>
      <w:tab/>
      <w:tab/>
    </w:r>
  </w:p>
  <w:p w:rsidR="00000000" w:rsidDel="00000000" w:rsidP="00000000" w:rsidRDefault="00000000" w:rsidRPr="00000000" w14:paraId="00000041">
    <w:pPr>
      <w:tabs>
        <w:tab w:val="left" w:leader="none" w:pos="3665"/>
        <w:tab w:val="center" w:leader="none" w:pos="4252"/>
        <w:tab w:val="left" w:leader="none" w:pos="7230"/>
        <w:tab w:val="right" w:leader="none" w:pos="8504"/>
      </w:tabs>
      <w:rPr>
        <w:color w:val="000000"/>
      </w:rPr>
    </w:pPr>
    <w:r w:rsidDel="00000000" w:rsidR="00000000" w:rsidRPr="00000000">
      <w:rPr>
        <w:color w:val="000000"/>
        <w:rtl w:val="0"/>
      </w:rPr>
      <w:tab/>
    </w:r>
  </w:p>
  <w:p w:rsidR="00000000" w:rsidDel="00000000" w:rsidP="00000000" w:rsidRDefault="00000000" w:rsidRPr="00000000" w14:paraId="00000042">
    <w:pPr>
      <w:tabs>
        <w:tab w:val="center" w:leader="none" w:pos="4252"/>
        <w:tab w:val="left" w:leader="none" w:pos="7230"/>
        <w:tab w:val="right" w:leader="none" w:pos="8504"/>
      </w:tabs>
      <w:ind w:right="-1134" w:hanging="1418"/>
      <w:rPr>
        <w:color w:val="000000"/>
      </w:rPr>
    </w:pPr>
    <w:r w:rsidDel="00000000" w:rsidR="00000000" w:rsidRPr="00000000">
      <w:rPr>
        <w:rFonts w:ascii="Calibri" w:cs="Calibri" w:eastAsia="Calibri" w:hAnsi="Calibri"/>
        <w:sz w:val="22"/>
        <w:szCs w:val="22"/>
        <w:rtl w:val="0"/>
      </w:rPr>
      <w:t xml:space="preserve">                                                        </w:t>
    </w:r>
    <w:r w:rsidDel="00000000" w:rsidR="00000000" w:rsidRPr="00000000">
      <w:rPr>
        <w:rtl w:val="0"/>
      </w:rPr>
    </w:r>
  </w:p>
  <w:p w:rsidR="00000000" w:rsidDel="00000000" w:rsidP="00000000" w:rsidRDefault="00000000" w:rsidRPr="00000000" w14:paraId="00000043">
    <w:pPr>
      <w:tabs>
        <w:tab w:val="center" w:leader="none" w:pos="4252"/>
        <w:tab w:val="right" w:leader="none" w:pos="8504"/>
      </w:tabs>
      <w:rPr>
        <w:rFonts w:ascii="LegacySanITCBoo" w:cs="LegacySanITCBoo" w:eastAsia="LegacySanITCBoo" w:hAnsi="LegacySanITCBoo"/>
        <w:color w:val="000000"/>
      </w:rPr>
    </w:pPr>
    <w:r w:rsidDel="00000000" w:rsidR="00000000" w:rsidRPr="00000000">
      <w:rPr>
        <w:color w:val="000000"/>
        <w:rtl w:val="0"/>
      </w:rPr>
      <w:t xml:space="preserve">                                                              </w:t>
    </w:r>
    <w:r w:rsidDel="00000000" w:rsidR="00000000" w:rsidRPr="00000000">
      <w:rPr>
        <w:rFonts w:ascii="LegacySanITCBoo" w:cs="LegacySanITCBoo" w:eastAsia="LegacySanITCBoo" w:hAnsi="LegacySanITCBoo"/>
        <w:color w:val="000000"/>
        <w:rtl w:val="0"/>
      </w:rPr>
      <w:t xml:space="preserve">  </w:t>
    </w:r>
    <w:r w:rsidDel="00000000" w:rsidR="00000000" w:rsidRPr="00000000">
      <w:rPr>
        <w:rFonts w:ascii="Arial" w:cs="Arial" w:eastAsia="Arial" w:hAnsi="Arial"/>
        <w:sz w:val="24"/>
        <w:szCs w:val="24"/>
      </w:rPr>
      <w:drawing>
        <wp:inline distB="114300" distT="114300" distL="114300" distR="114300">
          <wp:extent cx="5939910" cy="469900"/>
          <wp:effectExtent b="0" l="0" r="0" t="0"/>
          <wp:docPr id="2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5939910" cy="469900"/>
                  </a:xfrm>
                  <a:prstGeom prst="rect"/>
                  <a:ln/>
                </pic:spPr>
              </pic:pic>
            </a:graphicData>
          </a:graphic>
        </wp:inline>
      </w:drawing>
    </w:r>
    <w:r w:rsidDel="00000000" w:rsidR="00000000" w:rsidRPr="00000000">
      <w:rPr>
        <w:rFonts w:ascii="LegacySanITCBoo" w:cs="LegacySanITCBoo" w:eastAsia="LegacySanITCBoo" w:hAnsi="LegacySanITCBoo"/>
        <w:color w:val="000000"/>
        <w:rtl w:val="0"/>
      </w:rPr>
      <w:t xml:space="preserve">                                                                                                                                        </w: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isplayBackgroundShape w:val="1"/>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lang w:val="ca"/>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widowControl w:val="0"/>
      <w:spacing w:after="120" w:before="480" w:lineRule="auto"/>
    </w:pPr>
    <w:rPr>
      <w:b w:val="1"/>
      <w:bCs w:val="1"/>
      <w:sz w:val="48"/>
      <w:szCs w:val="48"/>
    </w:rPr>
  </w:style>
  <w:style w:type="paragraph" w:styleId="Heading2">
    <w:name w:val="heading 2"/>
    <w:basedOn w:val="Normal"/>
    <w:next w:val="Normal"/>
    <w:pPr>
      <w:keepNext w:val="1"/>
      <w:keepLines w:val="1"/>
      <w:widowControl w:val="0"/>
      <w:spacing w:after="80" w:before="360" w:lineRule="auto"/>
    </w:pPr>
    <w:rPr>
      <w:b w:val="1"/>
      <w:bCs w:val="1"/>
      <w:sz w:val="36"/>
      <w:szCs w:val="36"/>
    </w:rPr>
  </w:style>
  <w:style w:type="paragraph" w:styleId="Heading3">
    <w:name w:val="heading 3"/>
    <w:basedOn w:val="Normal"/>
    <w:next w:val="Normal"/>
    <w:pPr>
      <w:keepNext w:val="1"/>
      <w:keepLines w:val="1"/>
      <w:widowControl w:val="0"/>
      <w:spacing w:after="80" w:before="280" w:lineRule="auto"/>
    </w:pPr>
    <w:rPr>
      <w:b w:val="1"/>
      <w:bCs w:val="1"/>
      <w:sz w:val="28"/>
      <w:szCs w:val="28"/>
    </w:rPr>
  </w:style>
  <w:style w:type="paragraph" w:styleId="Heading4">
    <w:name w:val="heading 4"/>
    <w:basedOn w:val="Normal"/>
    <w:next w:val="Normal"/>
    <w:pPr>
      <w:keepNext w:val="1"/>
      <w:keepLines w:val="1"/>
      <w:widowControl w:val="0"/>
      <w:spacing w:after="40" w:before="240" w:lineRule="auto"/>
    </w:pPr>
    <w:rPr>
      <w:b w:val="1"/>
      <w:bCs w:val="1"/>
      <w:sz w:val="24"/>
      <w:szCs w:val="24"/>
    </w:rPr>
  </w:style>
  <w:style w:type="paragraph" w:styleId="Heading5">
    <w:name w:val="heading 5"/>
    <w:basedOn w:val="Normal"/>
    <w:next w:val="Normal"/>
    <w:pPr>
      <w:keepNext w:val="1"/>
      <w:keepLines w:val="1"/>
      <w:widowControl w:val="0"/>
      <w:spacing w:after="40" w:before="220" w:lineRule="auto"/>
    </w:pPr>
    <w:rPr>
      <w:b w:val="1"/>
      <w:bCs w:val="1"/>
      <w:sz w:val="22"/>
      <w:szCs w:val="22"/>
    </w:rPr>
  </w:style>
  <w:style w:type="paragraph" w:styleId="Heading6">
    <w:name w:val="heading 6"/>
    <w:basedOn w:val="Normal"/>
    <w:next w:val="Normal"/>
    <w:pPr>
      <w:keepNext w:val="1"/>
      <w:tabs>
        <w:tab w:val="left" w:leader="none" w:pos="0"/>
      </w:tabs>
      <w:ind w:left="1152" w:hanging="1152"/>
      <w:jc w:val="center"/>
    </w:pPr>
    <w:rPr>
      <w:b w:val="1"/>
      <w:bCs w:val="1"/>
      <w:i w:val="1"/>
      <w:iCs w:val="1"/>
    </w:rPr>
  </w:style>
  <w:style w:type="paragraph" w:styleId="Title">
    <w:name w:val="Title"/>
    <w:basedOn w:val="Normal"/>
    <w:next w:val="Normal"/>
    <w:pPr>
      <w:jc w:val="center"/>
    </w:pPr>
    <w:rPr>
      <w:rFonts w:ascii="LegacySanITCBoo" w:cs="LegacySanITCBoo" w:eastAsia="LegacySanITCBoo" w:hAnsi="LegacySanITCBoo"/>
      <w:b w:val="1"/>
      <w:bCs w:val="1"/>
      <w:sz w:val="24"/>
      <w:szCs w:val="24"/>
    </w:rPr>
  </w:style>
  <w:style w:type="paragraph" w:styleId="Normal" w:default="1">
    <w:name w:val="normal"/>
  </w:style>
  <w:style w:type="table" w:styleId="TableNormal" w:default="1">
    <w:name w:val="TableNormal"/>
  </w:style>
  <w:style w:type="paragraph" w:styleId="Normal" w:default="1">
    <w:name w:val="normal"/>
  </w:style>
  <w:style w:type="table" w:styleId="TableNormal" w:default="1">
    <w:name w:val="Table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Heading7" w:customStyle="1">
    <w:name w:val="Heading 7"/>
    <w:basedOn w:val="Normal"/>
    <w:next w:val="Normal"/>
    <w:qFormat w:val="1"/>
    <w:rsid w:val="00C96B2B"/>
    <w:pPr>
      <w:keepNext w:val="1"/>
      <w:tabs>
        <w:tab w:val="left" w:pos="0"/>
      </w:tabs>
      <w:ind w:left="1296" w:hanging="1296"/>
      <w:outlineLvl w:val="6"/>
    </w:pPr>
    <w:rPr>
      <w:b w:val="1"/>
      <w:i w:val="1"/>
      <w:sz w:val="16"/>
    </w:rPr>
  </w:style>
  <w:style w:type="character" w:styleId="WW8Num2z0" w:customStyle="1">
    <w:name w:val="WW8Num2z0"/>
    <w:qFormat w:val="1"/>
    <w:rsid w:val="00C96B2B"/>
    <w:rPr>
      <w:rFonts w:ascii="LegacySanITCBoo" w:cs="Times New Roman" w:eastAsia="Times New Roman" w:hAnsi="LegacySanITCBoo"/>
      <w:sz w:val="26"/>
      <w:szCs w:val="26"/>
    </w:rPr>
  </w:style>
  <w:style w:type="character" w:styleId="WW8Num3z0" w:customStyle="1">
    <w:name w:val="WW8Num3z0"/>
    <w:qFormat w:val="1"/>
    <w:rsid w:val="00C96B2B"/>
    <w:rPr>
      <w:rFonts w:ascii="LegacySanITCBoo" w:cs="Times New Roman" w:eastAsia="Times New Roman" w:hAnsi="LegacySanITCBoo"/>
    </w:rPr>
  </w:style>
  <w:style w:type="character" w:styleId="WW8Num4z0" w:customStyle="1">
    <w:name w:val="WW8Num4z0"/>
    <w:qFormat w:val="1"/>
    <w:rsid w:val="00C96B2B"/>
    <w:rPr>
      <w:rFonts w:ascii="Symbol" w:cs="Symbol" w:eastAsia="Calibri" w:hAnsi="Symbol"/>
      <w:sz w:val="16"/>
      <w:szCs w:val="16"/>
    </w:rPr>
  </w:style>
  <w:style w:type="character" w:styleId="Fuentedeprrafopredeter2" w:customStyle="1">
    <w:name w:val="Fuente de párrafo predeter.2"/>
    <w:qFormat w:val="1"/>
    <w:rsid w:val="00C96B2B"/>
  </w:style>
  <w:style w:type="character" w:styleId="WW8Num1z0" w:customStyle="1">
    <w:name w:val="WW8Num1z0"/>
    <w:qFormat w:val="1"/>
    <w:rsid w:val="00C96B2B"/>
    <w:rPr>
      <w:rFonts w:ascii="Symbol" w:cs="Symbol" w:hAnsi="Symbol"/>
    </w:rPr>
  </w:style>
  <w:style w:type="character" w:styleId="WW8Num1z1" w:customStyle="1">
    <w:name w:val="WW8Num1z1"/>
    <w:qFormat w:val="1"/>
    <w:rsid w:val="00C96B2B"/>
    <w:rPr>
      <w:rFonts w:ascii="Courier New" w:cs="Courier New" w:hAnsi="Courier New"/>
    </w:rPr>
  </w:style>
  <w:style w:type="character" w:styleId="WW8Num1z2" w:customStyle="1">
    <w:name w:val="WW8Num1z2"/>
    <w:qFormat w:val="1"/>
    <w:rsid w:val="00C96B2B"/>
    <w:rPr>
      <w:rFonts w:ascii="Wingdings" w:cs="Wingdings" w:hAnsi="Wingdings"/>
    </w:rPr>
  </w:style>
  <w:style w:type="character" w:styleId="WW8Num2z1" w:customStyle="1">
    <w:name w:val="WW8Num2z1"/>
    <w:qFormat w:val="1"/>
    <w:rsid w:val="00C96B2B"/>
    <w:rPr>
      <w:rFonts w:ascii="Courier New" w:cs="Courier New" w:hAnsi="Courier New"/>
    </w:rPr>
  </w:style>
  <w:style w:type="character" w:styleId="WW8Num2z2" w:customStyle="1">
    <w:name w:val="WW8Num2z2"/>
    <w:qFormat w:val="1"/>
    <w:rsid w:val="00C96B2B"/>
    <w:rPr>
      <w:rFonts w:ascii="Wingdings" w:cs="Wingdings" w:hAnsi="Wingdings"/>
    </w:rPr>
  </w:style>
  <w:style w:type="character" w:styleId="WW8Num2z3" w:customStyle="1">
    <w:name w:val="WW8Num2z3"/>
    <w:qFormat w:val="1"/>
    <w:rsid w:val="00C96B2B"/>
    <w:rPr>
      <w:rFonts w:ascii="Symbol" w:cs="Symbol" w:hAnsi="Symbol"/>
    </w:rPr>
  </w:style>
  <w:style w:type="character" w:styleId="WW8Num3z1" w:customStyle="1">
    <w:name w:val="WW8Num3z1"/>
    <w:qFormat w:val="1"/>
    <w:rsid w:val="00C96B2B"/>
    <w:rPr>
      <w:rFonts w:ascii="Courier New" w:cs="Courier New" w:hAnsi="Courier New"/>
    </w:rPr>
  </w:style>
  <w:style w:type="character" w:styleId="WW8Num3z2" w:customStyle="1">
    <w:name w:val="WW8Num3z2"/>
    <w:qFormat w:val="1"/>
    <w:rsid w:val="00C96B2B"/>
    <w:rPr>
      <w:rFonts w:ascii="Wingdings" w:cs="Wingdings" w:hAnsi="Wingdings"/>
    </w:rPr>
  </w:style>
  <w:style w:type="character" w:styleId="WW8Num3z3" w:customStyle="1">
    <w:name w:val="WW8Num3z3"/>
    <w:qFormat w:val="1"/>
    <w:rsid w:val="00C96B2B"/>
    <w:rPr>
      <w:rFonts w:ascii="Symbol" w:cs="Symbol" w:hAnsi="Symbol"/>
    </w:rPr>
  </w:style>
  <w:style w:type="character" w:styleId="WW8Num4z1" w:customStyle="1">
    <w:name w:val="WW8Num4z1"/>
    <w:qFormat w:val="1"/>
    <w:rsid w:val="00C96B2B"/>
    <w:rPr>
      <w:rFonts w:ascii="Courier New" w:cs="Courier New" w:hAnsi="Courier New"/>
    </w:rPr>
  </w:style>
  <w:style w:type="character" w:styleId="WW8Num4z2" w:customStyle="1">
    <w:name w:val="WW8Num4z2"/>
    <w:qFormat w:val="1"/>
    <w:rsid w:val="00C96B2B"/>
    <w:rPr>
      <w:rFonts w:ascii="Wingdings" w:cs="Wingdings" w:hAnsi="Wingdings"/>
    </w:rPr>
  </w:style>
  <w:style w:type="character" w:styleId="WW8Num5z0" w:customStyle="1">
    <w:name w:val="WW8Num5z0"/>
    <w:qFormat w:val="1"/>
    <w:rsid w:val="00C96B2B"/>
    <w:rPr>
      <w:rFonts w:ascii="LegacySanITCBoo" w:cs="Times New Roman" w:eastAsia="Times New Roman" w:hAnsi="LegacySanITCBoo"/>
    </w:rPr>
  </w:style>
  <w:style w:type="character" w:styleId="WW8Num5z1" w:customStyle="1">
    <w:name w:val="WW8Num5z1"/>
    <w:qFormat w:val="1"/>
    <w:rsid w:val="00C96B2B"/>
    <w:rPr>
      <w:rFonts w:ascii="Courier New" w:cs="Courier New" w:hAnsi="Courier New"/>
    </w:rPr>
  </w:style>
  <w:style w:type="character" w:styleId="WW8Num5z2" w:customStyle="1">
    <w:name w:val="WW8Num5z2"/>
    <w:qFormat w:val="1"/>
    <w:rsid w:val="00C96B2B"/>
    <w:rPr>
      <w:rFonts w:ascii="Wingdings" w:cs="Wingdings" w:hAnsi="Wingdings"/>
    </w:rPr>
  </w:style>
  <w:style w:type="character" w:styleId="WW8Num5z3" w:customStyle="1">
    <w:name w:val="WW8Num5z3"/>
    <w:qFormat w:val="1"/>
    <w:rsid w:val="00C96B2B"/>
    <w:rPr>
      <w:rFonts w:ascii="Symbol" w:cs="Symbol" w:hAnsi="Symbol"/>
    </w:rPr>
  </w:style>
  <w:style w:type="character" w:styleId="Fuentedeprrafopredeter1" w:customStyle="1">
    <w:name w:val="Fuente de párrafo predeter.1"/>
    <w:qFormat w:val="1"/>
    <w:rsid w:val="00C96B2B"/>
  </w:style>
  <w:style w:type="character" w:styleId="Ttulo6Car" w:customStyle="1">
    <w:name w:val="Título 6 Car"/>
    <w:qFormat w:val="1"/>
    <w:rsid w:val="00C96B2B"/>
    <w:rPr>
      <w:rFonts w:ascii="Times New Roman" w:cs="Times New Roman" w:eastAsia="Times New Roman" w:hAnsi="Times New Roman"/>
      <w:b w:val="1"/>
      <w:i w:val="1"/>
      <w:sz w:val="20"/>
      <w:szCs w:val="20"/>
    </w:rPr>
  </w:style>
  <w:style w:type="character" w:styleId="Ttulo7Car" w:customStyle="1">
    <w:name w:val="Título 7 Car"/>
    <w:qFormat w:val="1"/>
    <w:rsid w:val="00C96B2B"/>
    <w:rPr>
      <w:rFonts w:ascii="Times New Roman" w:cs="Times New Roman" w:eastAsia="Times New Roman" w:hAnsi="Times New Roman"/>
      <w:b w:val="1"/>
      <w:i w:val="1"/>
      <w:sz w:val="16"/>
      <w:szCs w:val="20"/>
    </w:rPr>
  </w:style>
  <w:style w:type="character" w:styleId="EncabezadoCar" w:customStyle="1">
    <w:name w:val="Encabezado Car"/>
    <w:qFormat w:val="1"/>
    <w:rsid w:val="00C96B2B"/>
    <w:rPr>
      <w:rFonts w:ascii="Times New Roman" w:cs="Times New Roman" w:eastAsia="Times New Roman" w:hAnsi="Times New Roman"/>
      <w:sz w:val="20"/>
      <w:szCs w:val="20"/>
      <w:lang w:val="ca-ES"/>
    </w:rPr>
  </w:style>
  <w:style w:type="character" w:styleId="PiedepginaCar" w:customStyle="1">
    <w:name w:val="Pie de página Car"/>
    <w:uiPriority w:val="99"/>
    <w:qFormat w:val="1"/>
    <w:rsid w:val="00C96B2B"/>
    <w:rPr>
      <w:rFonts w:ascii="Times New Roman" w:cs="Times New Roman" w:eastAsia="Times New Roman" w:hAnsi="Times New Roman"/>
      <w:lang w:val="ca-ES"/>
    </w:rPr>
  </w:style>
  <w:style w:type="character" w:styleId="TextodegloboCar" w:customStyle="1">
    <w:name w:val="Texto de globo Car"/>
    <w:qFormat w:val="1"/>
    <w:rsid w:val="00C96B2B"/>
    <w:rPr>
      <w:rFonts w:ascii="Tahoma" w:cs="Tahoma" w:eastAsia="Times New Roman" w:hAnsi="Tahoma"/>
      <w:sz w:val="16"/>
      <w:szCs w:val="16"/>
      <w:lang w:val="ca-ES"/>
    </w:rPr>
  </w:style>
  <w:style w:type="character" w:styleId="SubttuloCar" w:customStyle="1">
    <w:name w:val="Subtítulo Car"/>
    <w:basedOn w:val="Fuentedeprrafopredeter"/>
    <w:link w:val="Subttulo"/>
    <w:qFormat w:val="1"/>
    <w:rsid w:val="00F94779"/>
    <w:rPr>
      <w:rFonts w:ascii="Arial" w:cs="Mangal" w:eastAsia="Lucida Sans Unicode" w:hAnsi="Arial"/>
      <w:i w:val="1"/>
      <w:iCs w:val="1"/>
      <w:sz w:val="28"/>
      <w:szCs w:val="28"/>
      <w:lang w:eastAsia="ar-SA"/>
    </w:rPr>
  </w:style>
  <w:style w:type="character" w:styleId="TtuloCar" w:customStyle="1">
    <w:name w:val="Título Car"/>
    <w:basedOn w:val="Fuentedeprrafopredeter"/>
    <w:link w:val="Ttulo"/>
    <w:qFormat w:val="1"/>
    <w:rsid w:val="00F94779"/>
    <w:rPr>
      <w:rFonts w:ascii="LegacySanITCBoo" w:cs="LegacySanITCBoo" w:hAnsi="LegacySanITCBoo"/>
      <w:b w:val="1"/>
      <w:sz w:val="24"/>
      <w:szCs w:val="24"/>
      <w:lang w:eastAsia="ar-SA" w:val="ca-ES"/>
    </w:rPr>
  </w:style>
  <w:style w:type="character" w:styleId="EnlacedeInternet" w:customStyle="1">
    <w:name w:val="Enlace de Internet"/>
    <w:basedOn w:val="Fuentedeprrafopredeter"/>
    <w:uiPriority w:val="99"/>
    <w:qFormat w:val="1"/>
    <w:rsid w:val="004023AE"/>
    <w:rPr>
      <w:color w:val="0000ff"/>
      <w:u w:val="single"/>
    </w:rPr>
  </w:style>
  <w:style w:type="character" w:styleId="PiedepginaCar1" w:customStyle="1">
    <w:name w:val="Pie de página Car1"/>
    <w:basedOn w:val="Fuentedeprrafopredeter"/>
    <w:link w:val="Piedepgina1"/>
    <w:uiPriority w:val="99"/>
    <w:semiHidden w:val="1"/>
    <w:qFormat w:val="1"/>
    <w:rsid w:val="004023AE"/>
  </w:style>
  <w:style w:type="character" w:styleId="ListLabel1" w:customStyle="1">
    <w:name w:val="ListLabel 1"/>
    <w:qFormat w:val="1"/>
    <w:rsid w:val="00AD7451"/>
    <w:rPr>
      <w:rFonts w:ascii="Noto Sans" w:cs="Noto Sans" w:hAnsi="Noto Sans"/>
      <w:color w:val="c0504d" w:themeColor="accent2"/>
      <w:sz w:val="15"/>
      <w:szCs w:val="15"/>
      <w:u w:val="none"/>
    </w:rPr>
  </w:style>
  <w:style w:type="character" w:styleId="ListLabel2" w:customStyle="1">
    <w:name w:val="ListLabel 2"/>
    <w:qFormat w:val="1"/>
    <w:rsid w:val="00AD7451"/>
    <w:rPr>
      <w:rFonts w:ascii="Noto Sans" w:cs="Noto Sans" w:hAnsi="Noto Sans"/>
      <w:color w:val="c0504d" w:themeColor="accent2"/>
      <w:sz w:val="15"/>
      <w:szCs w:val="15"/>
      <w:u w:val="none"/>
    </w:rPr>
  </w:style>
  <w:style w:type="paragraph" w:styleId="Textoindependiente">
    <w:name w:val="Body Text"/>
    <w:basedOn w:val="Normal"/>
    <w:rsid w:val="00C96B2B"/>
    <w:pPr>
      <w:spacing w:after="120"/>
    </w:pPr>
  </w:style>
  <w:style w:type="paragraph" w:styleId="Lista">
    <w:name w:val="List"/>
    <w:basedOn w:val="Textoindependiente"/>
    <w:rsid w:val="00C96B2B"/>
    <w:rPr>
      <w:rFonts w:cs="Mangal"/>
    </w:rPr>
  </w:style>
  <w:style w:type="paragraph" w:styleId="Caption" w:customStyle="1">
    <w:name w:val="Caption"/>
    <w:basedOn w:val="Normal"/>
    <w:qFormat w:val="1"/>
    <w:rsid w:val="00AD7451"/>
    <w:pPr>
      <w:suppressLineNumbers w:val="1"/>
      <w:spacing w:after="120" w:before="120"/>
    </w:pPr>
    <w:rPr>
      <w:rFonts w:cs="Arial"/>
      <w:i w:val="1"/>
      <w:iCs w:val="1"/>
      <w:sz w:val="24"/>
      <w:szCs w:val="24"/>
    </w:rPr>
  </w:style>
  <w:style w:type="paragraph" w:styleId="ndice" w:customStyle="1">
    <w:name w:val="Índice"/>
    <w:basedOn w:val="Normal"/>
    <w:qFormat w:val="1"/>
    <w:rsid w:val="00C96B2B"/>
    <w:pPr>
      <w:suppressLineNumbers w:val="1"/>
    </w:pPr>
    <w:rPr>
      <w:rFonts w:cs="Mangal"/>
    </w:rPr>
  </w:style>
  <w:style w:type="paragraph" w:styleId="Normal1" w:customStyle="1">
    <w:name w:val="Normal1"/>
    <w:qFormat w:val="1"/>
    <w:rsid w:val="0008117E"/>
  </w:style>
  <w:style w:type="paragraph" w:styleId="Encapalament" w:customStyle="1">
    <w:name w:val="Encapçalament"/>
    <w:basedOn w:val="Normal"/>
    <w:next w:val="Textoindependiente"/>
    <w:qFormat w:val="1"/>
    <w:rsid w:val="00C96B2B"/>
    <w:pPr>
      <w:keepNext w:val="1"/>
      <w:spacing w:after="120" w:before="240"/>
    </w:pPr>
    <w:rPr>
      <w:rFonts w:ascii="Arial" w:cs="Tahoma" w:eastAsia="MS Mincho" w:hAnsi="Arial"/>
      <w:sz w:val="28"/>
      <w:szCs w:val="28"/>
    </w:rPr>
  </w:style>
  <w:style w:type="paragraph" w:styleId="Llegenda" w:customStyle="1">
    <w:name w:val="Llegenda"/>
    <w:basedOn w:val="Normal"/>
    <w:qFormat w:val="1"/>
    <w:rsid w:val="00C96B2B"/>
    <w:pPr>
      <w:suppressLineNumbers w:val="1"/>
      <w:spacing w:after="120" w:before="120"/>
    </w:pPr>
    <w:rPr>
      <w:rFonts w:cs="Tahoma"/>
      <w:i w:val="1"/>
      <w:iCs w:val="1"/>
      <w:sz w:val="24"/>
      <w:szCs w:val="24"/>
    </w:rPr>
  </w:style>
  <w:style w:type="paragraph" w:styleId="ndex" w:customStyle="1">
    <w:name w:val="Índex"/>
    <w:basedOn w:val="Normal"/>
    <w:qFormat w:val="1"/>
    <w:rsid w:val="00C96B2B"/>
    <w:pPr>
      <w:suppressLineNumbers w:val="1"/>
    </w:pPr>
    <w:rPr>
      <w:rFonts w:cs="Tahoma"/>
    </w:rPr>
  </w:style>
  <w:style w:type="paragraph" w:styleId="Encabezado1" w:customStyle="1">
    <w:name w:val="Encabezado1"/>
    <w:basedOn w:val="Normal"/>
    <w:next w:val="Textoindependiente"/>
    <w:qFormat w:val="1"/>
    <w:rsid w:val="00C96B2B"/>
    <w:pPr>
      <w:keepNext w:val="1"/>
      <w:spacing w:after="120" w:before="240"/>
    </w:pPr>
    <w:rPr>
      <w:rFonts w:ascii="Arial" w:cs="Mangal" w:eastAsia="Lucida Sans Unicode" w:hAnsi="Arial"/>
      <w:sz w:val="28"/>
      <w:szCs w:val="28"/>
    </w:rPr>
  </w:style>
  <w:style w:type="paragraph" w:styleId="Etiqueta" w:customStyle="1">
    <w:name w:val="Etiqueta"/>
    <w:basedOn w:val="Normal"/>
    <w:qFormat w:val="1"/>
    <w:rsid w:val="00C96B2B"/>
    <w:pPr>
      <w:suppressLineNumbers w:val="1"/>
      <w:spacing w:after="120" w:before="120"/>
    </w:pPr>
    <w:rPr>
      <w:rFonts w:cs="Mangal"/>
      <w:i w:val="1"/>
      <w:iCs w:val="1"/>
      <w:sz w:val="24"/>
      <w:szCs w:val="24"/>
    </w:rPr>
  </w:style>
  <w:style w:type="paragraph" w:styleId="Header" w:customStyle="1">
    <w:name w:val="Header"/>
    <w:basedOn w:val="Normal"/>
    <w:rsid w:val="00C96B2B"/>
    <w:pPr>
      <w:tabs>
        <w:tab w:val="center" w:pos="4252"/>
        <w:tab w:val="right" w:pos="8504"/>
      </w:tabs>
    </w:pPr>
  </w:style>
  <w:style w:type="paragraph" w:styleId="Footer" w:customStyle="1">
    <w:name w:val="Footer"/>
    <w:basedOn w:val="Normal"/>
    <w:uiPriority w:val="99"/>
    <w:rsid w:val="00C96B2B"/>
    <w:pPr>
      <w:tabs>
        <w:tab w:val="center" w:pos="4252"/>
        <w:tab w:val="right" w:pos="8504"/>
      </w:tabs>
    </w:pPr>
  </w:style>
  <w:style w:type="paragraph" w:styleId="Textodeglobo">
    <w:name w:val="Balloon Text"/>
    <w:basedOn w:val="Normal"/>
    <w:qFormat w:val="1"/>
    <w:rsid w:val="00C96B2B"/>
    <w:rPr>
      <w:rFonts w:ascii="Tahoma" w:cs="Tahoma" w:hAnsi="Tahoma"/>
      <w:sz w:val="16"/>
      <w:szCs w:val="16"/>
    </w:rPr>
  </w:style>
  <w:style w:type="paragraph" w:styleId="Contenidodelmarco" w:customStyle="1">
    <w:name w:val="Contenido del marco"/>
    <w:basedOn w:val="Textoindependiente"/>
    <w:qFormat w:val="1"/>
    <w:rsid w:val="00C96B2B"/>
  </w:style>
  <w:style w:type="paragraph" w:styleId="NormalWeb">
    <w:name w:val="Normal (Web)"/>
    <w:basedOn w:val="Normal"/>
    <w:uiPriority w:val="99"/>
    <w:unhideWhenUsed w:val="1"/>
    <w:qFormat w:val="1"/>
    <w:rsid w:val="00F46DFC"/>
    <w:pPr>
      <w:suppressAutoHyphens w:val="0"/>
      <w:spacing w:after="119" w:beforeAutospacing="1"/>
    </w:pPr>
    <w:rPr>
      <w:sz w:val="24"/>
      <w:szCs w:val="24"/>
      <w:lang w:eastAsia="es-ES" w:val="es-ES"/>
    </w:rPr>
  </w:style>
  <w:style w:type="paragraph" w:styleId="Listavistosa-nfasis11" w:customStyle="1">
    <w:name w:val="Lista vistosa - Énfasis 11"/>
    <w:basedOn w:val="Normal"/>
    <w:qFormat w:val="1"/>
    <w:rsid w:val="00F51687"/>
    <w:pPr>
      <w:spacing w:after="120" w:before="120"/>
      <w:ind w:left="708"/>
      <w:jc w:val="both"/>
    </w:pPr>
    <w:rPr>
      <w:rFonts w:ascii="LegacySanITCBoo" w:cs="LegacySanITCBoo" w:hAnsi="LegacySanITCBoo"/>
      <w:sz w:val="26"/>
    </w:rPr>
  </w:style>
  <w:style w:type="paragraph" w:styleId="Piedepgina1" w:customStyle="1">
    <w:name w:val="Pie de página1"/>
    <w:basedOn w:val="Normal"/>
    <w:link w:val="PiedepginaCar1"/>
    <w:uiPriority w:val="99"/>
    <w:semiHidden w:val="1"/>
    <w:unhideWhenUsed w:val="1"/>
    <w:qFormat w:val="1"/>
    <w:rsid w:val="004023AE"/>
    <w:pPr>
      <w:tabs>
        <w:tab w:val="center" w:pos="4252"/>
        <w:tab w:val="right" w:pos="8504"/>
      </w:tabs>
      <w:suppressAutoHyphens w:val="0"/>
    </w:pPr>
    <w:rPr>
      <w:lang w:eastAsia="es-ES"/>
    </w:rPr>
  </w:style>
  <w:style w:type="table" w:styleId="TableNormal" w:customStyle="1">
    <w:name w:val="Table Normal"/>
    <w:rsid w:val="0008117E"/>
    <w:tblPr>
      <w:tblCellMar>
        <w:top w:w="0.0" w:type="dxa"/>
        <w:left w:w="0.0" w:type="dxa"/>
        <w:bottom w:w="0.0" w:type="dxa"/>
        <w:right w:w="0.0" w:type="dxa"/>
      </w:tblCellMar>
    </w:tbl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paragraph" w:styleId="Subtitle">
    <w:name w:val="Subtitle"/>
    <w:basedOn w:val="Normal"/>
    <w:next w:val="Normal"/>
    <w:pPr>
      <w:keepNext w:val="1"/>
      <w:spacing w:after="120" w:before="240" w:line="276" w:lineRule="auto"/>
      <w:jc w:val="center"/>
    </w:pPr>
    <w:rPr>
      <w:rFonts w:ascii="Arial" w:cs="Arial" w:eastAsia="Arial" w:hAnsi="Arial"/>
      <w:i w:val="1"/>
      <w:iCs w:val="1"/>
      <w:sz w:val="28"/>
      <w:szCs w:val="2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NotoSans-regular.ttf"/><Relationship Id="rId2" Type="http://schemas.openxmlformats.org/officeDocument/2006/relationships/font" Target="fonts/NotoSans-bold.ttf"/><Relationship Id="rId3" Type="http://schemas.openxmlformats.org/officeDocument/2006/relationships/font" Target="fonts/NotoSans-italic.ttf"/><Relationship Id="rId4" Type="http://schemas.openxmlformats.org/officeDocument/2006/relationships/font" Target="fonts/NotoSans-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TMDFD6cQYc00OkzKTB4IXdlffUQ==">CgMxLjA4AHIhMVVKdHg2TTRaUmFYbldGMXYwNDFmNGJadUdHdktHak9N</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2019-11-29T09:23:00Z</dcterms:created>
  <dc:creator>u80718</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lpwstr>0</vt:lpwstr>
  </property>
  <property fmtid="{D5CDD505-2E9C-101B-9397-08002B2CF9AE}" pid="4" name="HyperlinksChanged">
    <vt:lpwstr>false</vt:lpwstr>
  </property>
  <property fmtid="{D5CDD505-2E9C-101B-9397-08002B2CF9AE}" pid="5" name="LinksUpToDate">
    <vt:lpwstr>false</vt:lpwstr>
  </property>
  <property fmtid="{D5CDD505-2E9C-101B-9397-08002B2CF9AE}" pid="6" name="ScaleCrop">
    <vt:lpwstr>false</vt:lpwstr>
  </property>
  <property fmtid="{D5CDD505-2E9C-101B-9397-08002B2CF9AE}" pid="7" name="ShareDoc">
    <vt:lpwstr>false</vt:lpwstr>
  </property>
</Properties>
</file>