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2C7CE" w14:textId="77777777" w:rsidR="008139A6" w:rsidRPr="00707608" w:rsidRDefault="008139A6" w:rsidP="006A747F">
      <w:pPr>
        <w:spacing w:after="0" w:line="240" w:lineRule="auto"/>
        <w:rPr>
          <w:rFonts w:ascii="Noto Sans" w:hAnsi="Noto Sans"/>
        </w:rPr>
      </w:pPr>
    </w:p>
    <w:p w14:paraId="52E814C2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2C713809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139192920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E7F77C8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63174278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B22E436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707AE9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98476829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1499BA12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90643669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6883FED5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2AD4175C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2590E011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707AE9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77971401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41F0B621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36155765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A87F48B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15950141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5CBD4931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64ADCEB1" w14:textId="5989CCAB" w:rsidR="00772A4A" w:rsidRPr="00D879ED" w:rsidRDefault="00707608" w:rsidP="006A747F">
      <w:p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/>
          <w:b/>
        </w:rPr>
        <w:t>Ante</w:t>
      </w:r>
      <w:r w:rsidR="006A747F" w:rsidRPr="00707AE9">
        <w:rPr>
          <w:rStyle w:val="Refdenotaalfinal"/>
          <w:rFonts w:ascii="Noto Sans" w:hAnsi="Noto Sans"/>
          <w:bCs/>
        </w:rPr>
        <w:endnoteReference w:id="3"/>
      </w:r>
      <w:r w:rsidR="00772A4A" w:rsidRPr="00707608">
        <w:rPr>
          <w:rFonts w:ascii="Noto Sans" w:hAnsi="Noto Sans"/>
          <w:b/>
        </w:rPr>
        <w:t>:</w:t>
      </w:r>
      <w:r w:rsidR="006A747F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890029437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6A747F" w:rsidRPr="00D879ED">
            <w:rPr>
              <w:rFonts w:ascii="Noto Sans" w:hAnsi="Noto Sans" w:cs="Noto Sans"/>
              <w:lang w:val="es-ES_tradnl"/>
            </w:rPr>
            <w:t>............................................................................</w:t>
          </w:r>
          <w:r w:rsidR="00DB1D68">
            <w:rPr>
              <w:rFonts w:ascii="Noto Sans" w:hAnsi="Noto Sans" w:cs="Noto Sans"/>
              <w:lang w:val="es-ES_tradnl"/>
            </w:rPr>
            <w:t>...........................................</w:t>
          </w:r>
          <w:r w:rsidR="006A747F" w:rsidRPr="00D879ED">
            <w:rPr>
              <w:rFonts w:ascii="Noto Sans" w:hAnsi="Noto Sans" w:cs="Noto Sans"/>
              <w:lang w:val="es-ES_tradnl"/>
            </w:rPr>
            <w:t>.....</w:t>
          </w:r>
          <w:r w:rsidR="00D879ED" w:rsidRPr="00D879ED">
            <w:rPr>
              <w:rFonts w:ascii="Noto Sans" w:hAnsi="Noto Sans" w:cs="Noto Sans"/>
              <w:lang w:val="es-ES_tradnl"/>
            </w:rPr>
            <w:t>,</w:t>
          </w:r>
        </w:sdtContent>
      </w:sdt>
      <w:r w:rsidR="00D879ED" w:rsidRPr="00D879ED">
        <w:rPr>
          <w:rFonts w:ascii="Noto Sans" w:hAnsi="Noto Sans" w:cs="Noto Sans"/>
          <w:lang w:val="es-ES_tradnl"/>
        </w:rPr>
        <w:t xml:space="preserve"> con NIF </w:t>
      </w:r>
      <w:sdt>
        <w:sdtPr>
          <w:rPr>
            <w:rFonts w:ascii="Noto Sans" w:hAnsi="Noto Sans" w:cs="Noto Sans"/>
            <w:lang w:val="es-ES_tradnl"/>
          </w:rPr>
          <w:id w:val="377438789"/>
          <w:placeholder>
            <w:docPart w:val="DefaultPlaceholder_-1854013440"/>
          </w:placeholder>
        </w:sdtPr>
        <w:sdtEndPr/>
        <w:sdtContent>
          <w:r w:rsidR="00D879ED" w:rsidRPr="00D879ED">
            <w:rPr>
              <w:rFonts w:ascii="Noto Sans" w:hAnsi="Noto Sans" w:cs="Noto Sans"/>
              <w:lang w:val="es-ES_tradnl"/>
            </w:rPr>
            <w:t>…………………………….</w:t>
          </w:r>
        </w:sdtContent>
      </w:sdt>
      <w:r w:rsidR="00772A4A" w:rsidRPr="00D879ED">
        <w:rPr>
          <w:rFonts w:ascii="Noto Sans" w:hAnsi="Noto Sans" w:cs="Noto Sans"/>
        </w:rPr>
        <w:t xml:space="preserve"> </w:t>
      </w:r>
    </w:p>
    <w:p w14:paraId="7ADF39BC" w14:textId="77777777" w:rsidR="008139A6" w:rsidRPr="00D879ED" w:rsidRDefault="008139A6" w:rsidP="006A747F">
      <w:pPr>
        <w:spacing w:after="0" w:line="240" w:lineRule="auto"/>
        <w:rPr>
          <w:rFonts w:ascii="Noto Sans" w:hAnsi="Noto Sans" w:cs="Noto Sans"/>
          <w:b/>
        </w:rPr>
      </w:pPr>
    </w:p>
    <w:p w14:paraId="60B6CE8A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</w:t>
      </w:r>
      <w:r w:rsidR="006A747F" w:rsidRPr="00707AE9">
        <w:rPr>
          <w:rStyle w:val="Refdenotaalfinal"/>
          <w:rFonts w:ascii="Noto Sans" w:hAnsi="Noto Sans"/>
          <w:bCs/>
        </w:rPr>
        <w:endnoteReference w:id="4"/>
      </w:r>
      <w:r w:rsidR="00772A4A" w:rsidRPr="00707608">
        <w:rPr>
          <w:rFonts w:ascii="Noto Sans" w:hAnsi="Noto Sans"/>
          <w:b/>
        </w:rPr>
        <w:t>:</w:t>
      </w:r>
      <w:r w:rsidR="00772A4A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-1680959457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6A747F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6A747F">
            <w:rPr>
              <w:rFonts w:cs="Noto Sans"/>
              <w:lang w:val="es-ES_tradnl"/>
            </w:rPr>
            <w:t>.....</w:t>
          </w:r>
        </w:sdtContent>
      </w:sdt>
    </w:p>
    <w:p w14:paraId="601E7E0A" w14:textId="77777777" w:rsidR="00772A4A" w:rsidRPr="00D879ED" w:rsidRDefault="00772A4A" w:rsidP="006A747F">
      <w:pPr>
        <w:spacing w:after="0" w:line="240" w:lineRule="auto"/>
        <w:rPr>
          <w:rFonts w:ascii="Noto Sans" w:hAnsi="Noto Sans" w:cs="Noto Sans"/>
        </w:rPr>
      </w:pPr>
    </w:p>
    <w:p w14:paraId="0CD633C8" w14:textId="77777777" w:rsidR="00D879ED" w:rsidRPr="00D879ED" w:rsidRDefault="00D879ED" w:rsidP="00D879ED">
      <w:pPr>
        <w:tabs>
          <w:tab w:val="left" w:leader="dot" w:pos="8789"/>
        </w:tabs>
        <w:rPr>
          <w:rFonts w:ascii="Noto Sans" w:hAnsi="Noto Sans" w:cs="Noto Sans"/>
          <w:lang w:val="es-ES_tradnl"/>
        </w:rPr>
      </w:pPr>
      <w:r w:rsidRPr="00D879ED">
        <w:rPr>
          <w:rFonts w:ascii="Noto Sans" w:hAnsi="Noto Sans" w:cs="Noto Sans"/>
          <w:b/>
          <w:lang w:val="es-ES_tradnl"/>
        </w:rPr>
        <w:t xml:space="preserve">Referencia del contrato (y lote, si procede): </w:t>
      </w:r>
      <w:sdt>
        <w:sdtPr>
          <w:rPr>
            <w:rFonts w:ascii="Noto Sans" w:hAnsi="Noto Sans" w:cs="Noto Sans"/>
            <w:b/>
            <w:lang w:val="es-ES_tradnl"/>
          </w:rPr>
          <w:id w:val="77190693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D879ED">
            <w:rPr>
              <w:rFonts w:ascii="Noto Sans" w:hAnsi="Noto Sans" w:cs="Noto Sans"/>
              <w:lang w:val="es-ES_tradnl"/>
            </w:rPr>
            <w:t>…………………………………………………..</w:t>
          </w:r>
        </w:sdtContent>
      </w:sdt>
    </w:p>
    <w:p w14:paraId="108D3396" w14:textId="77777777" w:rsidR="00D879ED" w:rsidRPr="00D879ED" w:rsidRDefault="00D879ED" w:rsidP="00D879ED">
      <w:pPr>
        <w:tabs>
          <w:tab w:val="left" w:leader="dot" w:pos="8789"/>
        </w:tabs>
        <w:rPr>
          <w:rFonts w:ascii="Noto Sans" w:hAnsi="Noto Sans" w:cs="Noto Sans"/>
          <w:lang w:val="es-ES_tradnl"/>
        </w:rPr>
      </w:pPr>
    </w:p>
    <w:p w14:paraId="1400B040" w14:textId="77777777" w:rsidR="00D879ED" w:rsidRPr="00D879ED" w:rsidRDefault="00D879ED" w:rsidP="00D879ED">
      <w:pPr>
        <w:tabs>
          <w:tab w:val="left" w:leader="dot" w:pos="8789"/>
        </w:tabs>
        <w:rPr>
          <w:rFonts w:ascii="Noto Sans" w:hAnsi="Noto Sans" w:cs="Noto Sans"/>
          <w:lang w:val="es-ES_tradnl"/>
        </w:rPr>
      </w:pPr>
      <w:r w:rsidRPr="00D879ED">
        <w:rPr>
          <w:rFonts w:ascii="Noto Sans" w:hAnsi="Noto Sans" w:cs="Noto Sans"/>
          <w:b/>
          <w:lang w:val="es-ES_tradnl"/>
        </w:rPr>
        <w:t xml:space="preserve">Objeto del contrato: </w:t>
      </w:r>
      <w:sdt>
        <w:sdtPr>
          <w:rPr>
            <w:rFonts w:ascii="Noto Sans" w:hAnsi="Noto Sans" w:cs="Noto Sans"/>
            <w:b/>
            <w:lang w:val="es-ES_tradnl"/>
          </w:rPr>
          <w:id w:val="2043090733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D879ED">
            <w:rPr>
              <w:rFonts w:ascii="Noto Sans" w:hAnsi="Noto Sans" w:cs="Noto Sans"/>
              <w:lang w:val="es-ES_tradnl"/>
            </w:rPr>
            <w:t>…………………………………………………………………………………………..</w:t>
          </w:r>
        </w:sdtContent>
      </w:sdt>
    </w:p>
    <w:p w14:paraId="09A8131E" w14:textId="77777777" w:rsidR="00707AE9" w:rsidRDefault="00707AE9" w:rsidP="006A747F">
      <w:pPr>
        <w:spacing w:after="0" w:line="240" w:lineRule="auto"/>
        <w:rPr>
          <w:rFonts w:ascii="Noto Sans" w:hAnsi="Noto Sans"/>
          <w:b/>
        </w:rPr>
      </w:pPr>
    </w:p>
    <w:p w14:paraId="4032C7D2" w14:textId="75990029" w:rsidR="00B23E30" w:rsidRPr="007C657F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772894A8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166492660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6ADBFB46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14438B38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7E408E46" w14:textId="77777777" w:rsidR="00D879ED" w:rsidRPr="00AD49F8" w:rsidRDefault="00D879ED" w:rsidP="00707AE9">
      <w:pPr>
        <w:pStyle w:val="Prrafodelista"/>
        <w:numPr>
          <w:ilvl w:val="0"/>
          <w:numId w:val="4"/>
        </w:numPr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Los artículos 107 a 113 de</w:t>
      </w:r>
      <w:r>
        <w:rPr>
          <w:rFonts w:eastAsia="Times New Roman" w:cs="Noto Sans"/>
          <w:lang w:val="es-ES" w:eastAsia="es-ES"/>
        </w:rPr>
        <w:t xml:space="preserve"> la Ley 9/2017, de 8 de noviembre</w:t>
      </w:r>
      <w:r w:rsidRPr="00AD49F8">
        <w:rPr>
          <w:rFonts w:eastAsia="Times New Roman" w:cs="Noto Sans"/>
          <w:lang w:val="es-ES" w:eastAsia="es-ES"/>
        </w:rPr>
        <w:t xml:space="preserve">, </w:t>
      </w:r>
      <w:r>
        <w:rPr>
          <w:rFonts w:eastAsia="Times New Roman" w:cs="Noto Sans"/>
          <w:lang w:val="es-ES" w:eastAsia="es-ES"/>
        </w:rPr>
        <w:t xml:space="preserve">de Contratos del Sector Público, </w:t>
      </w:r>
      <w:r w:rsidRPr="00AD49F8">
        <w:rPr>
          <w:rFonts w:eastAsia="Times New Roman" w:cs="Noto Sans"/>
          <w:lang w:val="es-ES" w:eastAsia="es-ES"/>
        </w:rPr>
        <w:t xml:space="preserve">(BOE </w:t>
      </w:r>
      <w:r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272, de 9 de noviembre).</w:t>
      </w:r>
    </w:p>
    <w:p w14:paraId="0D9F16B5" w14:textId="77777777" w:rsidR="00D879ED" w:rsidRPr="00AD49F8" w:rsidRDefault="00D879ED" w:rsidP="00707AE9">
      <w:pPr>
        <w:pStyle w:val="Prrafodelista"/>
        <w:numPr>
          <w:ilvl w:val="0"/>
          <w:numId w:val="4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 xml:space="preserve">el </w:t>
      </w:r>
      <w:r>
        <w:rPr>
          <w:rFonts w:eastAsia="Times New Roman" w:cs="Noto Sans"/>
          <w:lang w:val="es-ES" w:eastAsia="es-ES"/>
        </w:rPr>
        <w:t xml:space="preserve">Reglamento general de la Ley de Contratos </w:t>
      </w:r>
      <w:r w:rsidRPr="00AD49F8">
        <w:rPr>
          <w:rFonts w:eastAsia="Times New Roman" w:cs="Noto Sans"/>
          <w:lang w:val="es-ES" w:eastAsia="es-ES"/>
        </w:rPr>
        <w:t xml:space="preserve">de las Administraciones Públicas, aprobado por el Real Decreto 1098/2001, de 12 de octubre, (BOE </w:t>
      </w:r>
      <w:r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257, de 26 de octubre).</w:t>
      </w:r>
    </w:p>
    <w:p w14:paraId="2B36DA39" w14:textId="77777777" w:rsidR="00D879ED" w:rsidRPr="00AD49F8" w:rsidRDefault="00D879ED" w:rsidP="00707AE9">
      <w:pPr>
        <w:pStyle w:val="Prrafodelista"/>
        <w:numPr>
          <w:ilvl w:val="0"/>
          <w:numId w:val="4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el texto consolidado del</w:t>
      </w:r>
      <w:r>
        <w:rPr>
          <w:rFonts w:eastAsia="Times New Roman" w:cs="Noto Sans"/>
          <w:lang w:val="es-ES" w:eastAsia="es-ES"/>
        </w:rPr>
        <w:t xml:space="preserve"> Decreto sobre contratación de la CAIB, aprobado por el Decreto 14/2016, de 11 de marzo,</w:t>
      </w:r>
      <w:r w:rsidRPr="00AD49F8">
        <w:rPr>
          <w:rFonts w:eastAsia="Times New Roman" w:cs="Noto Sans"/>
          <w:lang w:val="es-ES" w:eastAsia="es-ES"/>
        </w:rPr>
        <w:t xml:space="preserve"> (BOIB </w:t>
      </w:r>
      <w:r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33, de 12 de marzo).</w:t>
      </w:r>
    </w:p>
    <w:p w14:paraId="725E8695" w14:textId="77777777" w:rsidR="00D879ED" w:rsidRPr="00AD49F8" w:rsidRDefault="00D879ED" w:rsidP="00707AE9">
      <w:pPr>
        <w:pStyle w:val="Prrafodelista"/>
        <w:numPr>
          <w:ilvl w:val="0"/>
          <w:numId w:val="4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y el pliego de cláusulas administrativas particulares por las que se rige el contrato</w:t>
      </w:r>
      <w:r w:rsidRPr="00AD49F8">
        <w:rPr>
          <w:rFonts w:eastAsia="Times New Roman" w:cs="Noto Sans"/>
          <w:vertAlign w:val="superscript"/>
          <w:lang w:val="es-ES" w:eastAsia="es-ES"/>
        </w:rPr>
        <w:t xml:space="preserve"> </w:t>
      </w:r>
      <w:r w:rsidRPr="00AD49F8">
        <w:rPr>
          <w:rFonts w:eastAsia="Times New Roman" w:cs="Noto Sans"/>
          <w:lang w:val="es-ES" w:eastAsia="es-ES"/>
        </w:rPr>
        <w:t>en concepto de garantía definitiva.</w:t>
      </w:r>
    </w:p>
    <w:p w14:paraId="2F5E0614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451C0229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5E8BB104" w14:textId="77777777" w:rsidR="006A747F" w:rsidRDefault="00D879ED" w:rsidP="00D879ED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  <w:r w:rsidRPr="00D879ED">
        <w:rPr>
          <w:rFonts w:ascii="Noto Sans" w:eastAsia="Times New Roman" w:hAnsi="Noto Sans" w:cs="Noto Sans"/>
          <w:lang w:eastAsia="es-ES"/>
        </w:rPr>
        <w:t>Las establecidas en el artículo 110 de la Ley 9/2017, de 8 de noviembre, de Contratos del Sector Público.</w:t>
      </w:r>
    </w:p>
    <w:p w14:paraId="3012C34A" w14:textId="77777777" w:rsidR="006A747F" w:rsidRPr="00870E36" w:rsidRDefault="006A747F" w:rsidP="00D879ED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5ADAC9BE" w14:textId="77777777" w:rsidR="00C9429F" w:rsidRPr="00707608" w:rsidRDefault="00707608" w:rsidP="00D879ED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167A7264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72831D2C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bookmarkStart w:id="1" w:name="_Hlk215660956"/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2B031FB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31E382C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01CA59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660A875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CF833B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18E49A12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4F76CEC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731A5F0A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5BD038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4F3C7C40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E777DE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29264B9B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D2F4BBB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5A791747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27EF088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0ADE874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15F8314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D86D751" w14:textId="06BB2709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</w:t>
      </w:r>
      <w:bookmarkStart w:id="2" w:name="_Hlk211928710"/>
      <w:r w:rsidRPr="00D35094">
        <w:rPr>
          <w:rFonts w:ascii="Noto Sans" w:hAnsi="Noto Sans" w:cs="Noto Sans"/>
          <w:sz w:val="20"/>
          <w:szCs w:val="20"/>
        </w:rPr>
        <w:t xml:space="preserve">la </w:t>
      </w:r>
      <w:r w:rsidR="00176EE9" w:rsidRPr="00176EE9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bookmarkEnd w:id="2"/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68FF218E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bookmarkEnd w:id="1"/>
    <w:p w14:paraId="1EB72A6A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73E2F893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656717F6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sdt>
      <w:sdtPr>
        <w:rPr>
          <w:rFonts w:ascii="Noto Sans" w:hAnsi="Noto Sans"/>
          <w:szCs w:val="20"/>
        </w:rPr>
        <w:id w:val="-699554000"/>
        <w:placeholder>
          <w:docPart w:val="DefaultPlaceholder_-1854013440"/>
        </w:placeholder>
      </w:sdtPr>
      <w:sdtEndPr>
        <w:rPr>
          <w:i/>
          <w:sz w:val="20"/>
        </w:rPr>
      </w:sdtEndPr>
      <w:sdtContent>
        <w:p w14:paraId="3F0F1C3F" w14:textId="77777777" w:rsidR="00B23E30" w:rsidRPr="00707608" w:rsidRDefault="00B23E30" w:rsidP="006A747F">
          <w:pPr>
            <w:spacing w:after="0" w:line="240" w:lineRule="auto"/>
            <w:rPr>
              <w:rFonts w:ascii="Noto Sans" w:hAnsi="Noto Sans"/>
              <w:szCs w:val="20"/>
            </w:rPr>
          </w:pPr>
          <w:r>
            <w:rPr>
              <w:rFonts w:ascii="Noto Sans" w:hAnsi="Noto Sans"/>
              <w:szCs w:val="20"/>
            </w:rPr>
            <w:t>Fecha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5"/>
          </w:r>
          <w:r w:rsidRPr="00707608">
            <w:rPr>
              <w:rFonts w:ascii="Noto Sans" w:hAnsi="Noto Sans"/>
              <w:szCs w:val="20"/>
            </w:rPr>
            <w:t xml:space="preserve">: 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6"/>
          </w:r>
        </w:p>
      </w:sdtContent>
    </w:sdt>
    <w:p w14:paraId="41BB7B99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508166D6" w14:textId="24B22DB6" w:rsidR="00C9429F" w:rsidRPr="00EB0A56" w:rsidRDefault="00D95465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EB0A56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EB0A56" w:rsidRPr="00EB0A56">
        <w:rPr>
          <w:rFonts w:ascii="Noto Sans" w:hAnsi="Noto Sans"/>
          <w:bCs/>
          <w:smallCaps/>
          <w:sz w:val="20"/>
          <w:szCs w:val="20"/>
        </w:rPr>
        <w:t>dicacio</w:t>
      </w:r>
      <w:r w:rsidRPr="00EB0A56">
        <w:rPr>
          <w:rFonts w:ascii="Noto Sans" w:hAnsi="Noto Sans"/>
          <w:bCs/>
          <w:smallCaps/>
          <w:sz w:val="20"/>
          <w:szCs w:val="20"/>
        </w:rPr>
        <w:t>nes</w:t>
      </w:r>
    </w:p>
    <w:p w14:paraId="0F52F9CF" w14:textId="77777777" w:rsidR="00C9429F" w:rsidRPr="00EB0A56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EB0A56">
        <w:rPr>
          <w:rFonts w:ascii="Noto Sans" w:hAnsi="Noto Sans"/>
          <w:bCs/>
          <w:sz w:val="18"/>
          <w:szCs w:val="20"/>
        </w:rPr>
        <w:t>Escri</w:t>
      </w:r>
      <w:r w:rsidR="00822D34" w:rsidRPr="00EB0A56">
        <w:rPr>
          <w:rFonts w:ascii="Noto Sans" w:hAnsi="Noto Sans"/>
          <w:bCs/>
          <w:sz w:val="18"/>
          <w:szCs w:val="20"/>
        </w:rPr>
        <w:t>ba</w:t>
      </w:r>
      <w:r w:rsidRPr="00EB0A56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EB0A56">
        <w:rPr>
          <w:rFonts w:ascii="Noto Sans" w:hAnsi="Noto Sans"/>
          <w:bCs/>
          <w:sz w:val="18"/>
          <w:szCs w:val="20"/>
        </w:rPr>
        <w:t>e</w:t>
      </w:r>
      <w:r w:rsidRPr="00EB0A56">
        <w:rPr>
          <w:rFonts w:ascii="Noto Sans" w:hAnsi="Noto Sans"/>
          <w:bCs/>
          <w:sz w:val="18"/>
          <w:szCs w:val="20"/>
        </w:rPr>
        <w:t>ment</w:t>
      </w:r>
      <w:r w:rsidR="00822D34" w:rsidRPr="00EB0A56">
        <w:rPr>
          <w:rFonts w:ascii="Noto Sans" w:hAnsi="Noto Sans"/>
          <w:bCs/>
          <w:sz w:val="18"/>
          <w:szCs w:val="20"/>
        </w:rPr>
        <w:t>e</w:t>
      </w:r>
      <w:r w:rsidRPr="00EB0A56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EB0A56">
        <w:rPr>
          <w:rFonts w:ascii="Noto Sans" w:hAnsi="Noto Sans"/>
          <w:bCs/>
          <w:sz w:val="18"/>
          <w:szCs w:val="20"/>
        </w:rPr>
        <w:t>y</w:t>
      </w:r>
      <w:r w:rsidRPr="00EB0A56">
        <w:rPr>
          <w:rFonts w:ascii="Noto Sans" w:hAnsi="Noto Sans"/>
          <w:bCs/>
          <w:sz w:val="18"/>
          <w:szCs w:val="20"/>
        </w:rPr>
        <w:t>úscul</w:t>
      </w:r>
      <w:r w:rsidR="00822D34" w:rsidRPr="00EB0A56">
        <w:rPr>
          <w:rFonts w:ascii="Noto Sans" w:hAnsi="Noto Sans"/>
          <w:bCs/>
          <w:sz w:val="18"/>
          <w:szCs w:val="20"/>
        </w:rPr>
        <w:t>a</w:t>
      </w:r>
      <w:r w:rsidRPr="00EB0A56">
        <w:rPr>
          <w:rFonts w:ascii="Noto Sans" w:hAnsi="Noto Sans"/>
          <w:bCs/>
          <w:sz w:val="18"/>
          <w:szCs w:val="20"/>
        </w:rPr>
        <w:t xml:space="preserve">s </w:t>
      </w:r>
      <w:r w:rsidR="00822D34" w:rsidRPr="00EB0A56">
        <w:rPr>
          <w:rFonts w:ascii="Noto Sans" w:hAnsi="Noto Sans"/>
          <w:bCs/>
          <w:sz w:val="18"/>
          <w:szCs w:val="20"/>
        </w:rPr>
        <w:t>e</w:t>
      </w:r>
      <w:r w:rsidRPr="00EB0A56">
        <w:rPr>
          <w:rFonts w:ascii="Noto Sans" w:hAnsi="Noto Sans"/>
          <w:bCs/>
          <w:sz w:val="18"/>
          <w:szCs w:val="20"/>
        </w:rPr>
        <w:t xml:space="preserve"> indi</w:t>
      </w:r>
      <w:r w:rsidR="00822D34" w:rsidRPr="00EB0A56">
        <w:rPr>
          <w:rFonts w:ascii="Noto Sans" w:hAnsi="Noto Sans"/>
          <w:bCs/>
          <w:sz w:val="18"/>
          <w:szCs w:val="20"/>
        </w:rPr>
        <w:t xml:space="preserve">que </w:t>
      </w:r>
      <w:r w:rsidRPr="00EB0A56">
        <w:rPr>
          <w:rFonts w:ascii="Noto Sans" w:hAnsi="Noto Sans"/>
          <w:bCs/>
          <w:sz w:val="18"/>
          <w:szCs w:val="20"/>
        </w:rPr>
        <w:t>l</w:t>
      </w:r>
      <w:r w:rsidR="00822D34" w:rsidRPr="00EB0A56">
        <w:rPr>
          <w:rFonts w:ascii="Noto Sans" w:hAnsi="Noto Sans"/>
          <w:bCs/>
          <w:sz w:val="18"/>
          <w:szCs w:val="20"/>
        </w:rPr>
        <w:t>os dato</w:t>
      </w:r>
      <w:r w:rsidRPr="00EB0A56">
        <w:rPr>
          <w:rFonts w:ascii="Noto Sans" w:hAnsi="Noto Sans"/>
          <w:bCs/>
          <w:sz w:val="18"/>
          <w:szCs w:val="20"/>
        </w:rPr>
        <w:t>s correspon</w:t>
      </w:r>
      <w:r w:rsidR="00822D34" w:rsidRPr="00EB0A56">
        <w:rPr>
          <w:rFonts w:ascii="Noto Sans" w:hAnsi="Noto Sans"/>
          <w:bCs/>
          <w:sz w:val="18"/>
          <w:szCs w:val="20"/>
        </w:rPr>
        <w:t>di</w:t>
      </w:r>
      <w:r w:rsidRPr="00EB0A56">
        <w:rPr>
          <w:rFonts w:ascii="Noto Sans" w:hAnsi="Noto Sans"/>
          <w:bCs/>
          <w:sz w:val="18"/>
          <w:szCs w:val="20"/>
        </w:rPr>
        <w:t>ent</w:t>
      </w:r>
      <w:r w:rsidR="00822D34" w:rsidRPr="00EB0A56">
        <w:rPr>
          <w:rFonts w:ascii="Noto Sans" w:hAnsi="Noto Sans"/>
          <w:bCs/>
          <w:sz w:val="18"/>
          <w:szCs w:val="20"/>
        </w:rPr>
        <w:t>e</w:t>
      </w:r>
      <w:r w:rsidRPr="00EB0A56">
        <w:rPr>
          <w:rFonts w:ascii="Noto Sans" w:hAnsi="Noto Sans"/>
          <w:bCs/>
          <w:sz w:val="18"/>
          <w:szCs w:val="20"/>
        </w:rPr>
        <w:t>s en l</w:t>
      </w:r>
      <w:r w:rsidR="00822D34" w:rsidRPr="00EB0A56">
        <w:rPr>
          <w:rFonts w:ascii="Noto Sans" w:hAnsi="Noto Sans"/>
          <w:bCs/>
          <w:sz w:val="18"/>
          <w:szCs w:val="20"/>
        </w:rPr>
        <w:t>a</w:t>
      </w:r>
      <w:r w:rsidRPr="00EB0A56">
        <w:rPr>
          <w:rFonts w:ascii="Noto Sans" w:hAnsi="Noto Sans"/>
          <w:bCs/>
          <w:sz w:val="18"/>
          <w:szCs w:val="20"/>
        </w:rPr>
        <w:t>s not</w:t>
      </w:r>
      <w:r w:rsidR="00822D34" w:rsidRPr="00EB0A56">
        <w:rPr>
          <w:rFonts w:ascii="Noto Sans" w:hAnsi="Noto Sans"/>
          <w:bCs/>
          <w:sz w:val="18"/>
          <w:szCs w:val="20"/>
        </w:rPr>
        <w:t>as numeradas</w:t>
      </w:r>
      <w:r w:rsidRPr="00EB0A56">
        <w:rPr>
          <w:rFonts w:ascii="Noto Sans" w:hAnsi="Noto Sans"/>
          <w:bCs/>
          <w:sz w:val="18"/>
          <w:szCs w:val="20"/>
        </w:rPr>
        <w:t>:</w:t>
      </w:r>
    </w:p>
    <w:sectPr w:rsidR="00C9429F" w:rsidRPr="00EB0A56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B3AFF" w14:textId="77777777" w:rsidR="009D0BC0" w:rsidRDefault="009D0BC0" w:rsidP="00772A4A">
      <w:pPr>
        <w:spacing w:after="0" w:line="240" w:lineRule="auto"/>
      </w:pPr>
      <w:r>
        <w:separator/>
      </w:r>
    </w:p>
  </w:endnote>
  <w:endnote w:type="continuationSeparator" w:id="0">
    <w:p w14:paraId="6FC656E8" w14:textId="77777777" w:rsidR="009D0BC0" w:rsidRDefault="009D0BC0" w:rsidP="00772A4A">
      <w:pPr>
        <w:spacing w:after="0" w:line="240" w:lineRule="auto"/>
      </w:pPr>
      <w:r>
        <w:continuationSeparator/>
      </w:r>
    </w:p>
  </w:endnote>
  <w:endnote w:id="1">
    <w:p w14:paraId="6FE8F5BA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5727C739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1FACCFBA" w14:textId="77777777" w:rsidR="001C7CD4" w:rsidRDefault="006A747F">
      <w:pPr>
        <w:pStyle w:val="Textonotaalfinal"/>
        <w:rPr>
          <w:rFonts w:ascii="Noto Sans" w:hAnsi="Noto Sans" w:cs="Noto Sans"/>
          <w:sz w:val="18"/>
          <w:szCs w:val="18"/>
        </w:rPr>
      </w:pPr>
      <w:r w:rsidRPr="00D879ED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D879ED">
        <w:rPr>
          <w:rFonts w:ascii="Noto Sans" w:hAnsi="Noto Sans" w:cs="Noto Sans"/>
          <w:sz w:val="18"/>
          <w:szCs w:val="18"/>
        </w:rPr>
        <w:t xml:space="preserve"> </w:t>
      </w:r>
      <w:r w:rsidR="00D879ED" w:rsidRPr="00D879ED">
        <w:rPr>
          <w:rFonts w:ascii="Noto Sans" w:hAnsi="Noto Sans" w:cs="Noto Sans"/>
          <w:sz w:val="18"/>
          <w:szCs w:val="18"/>
        </w:rPr>
        <w:t>Denominación y NIF del ente del sector público beneficiario de la garantía:</w:t>
      </w:r>
    </w:p>
    <w:p w14:paraId="799C392C" w14:textId="5B90AFED" w:rsidR="003A17AF" w:rsidRDefault="001C7CD4">
      <w:pPr>
        <w:pStyle w:val="Textonotaalfinal"/>
        <w:rPr>
          <w:sz w:val="22"/>
          <w:szCs w:val="22"/>
        </w:rPr>
      </w:pPr>
      <w:r>
        <w:rPr>
          <w:rFonts w:ascii="Noto Sans" w:hAnsi="Noto Sans" w:cs="Noto Sans"/>
          <w:sz w:val="18"/>
          <w:szCs w:val="18"/>
        </w:rPr>
        <w:fldChar w:fldCharType="begin"/>
      </w:r>
      <w:r>
        <w:rPr>
          <w:rFonts w:ascii="Noto Sans" w:hAnsi="Noto Sans" w:cs="Noto Sans"/>
          <w:sz w:val="18"/>
          <w:szCs w:val="18"/>
        </w:rPr>
        <w:instrText xml:space="preserve"> LINK </w:instrText>
      </w:r>
      <w:r w:rsidR="001E0850">
        <w:rPr>
          <w:rFonts w:ascii="Noto Sans" w:hAnsi="Noto Sans" w:cs="Noto Sans"/>
          <w:sz w:val="18"/>
          <w:szCs w:val="18"/>
        </w:rPr>
        <w:instrText xml:space="preserve">Excel.Sheet.12 "\\\\isismbdg\\tresorer\\TRESORERIA\\DIPOSITARIA\\DEPOSITARIA II\\CADE _NOU PROGRAMA SAP\\CADE_Desarrollo\\SISTRA DISTRIBUCIÓ\\Centros de gestión CADE.xlsx" "TABLA WORD MODELO ES!F1:F1048576" </w:instrText>
      </w:r>
      <w:r>
        <w:rPr>
          <w:rFonts w:ascii="Noto Sans" w:hAnsi="Noto Sans" w:cs="Noto Sans"/>
          <w:sz w:val="18"/>
          <w:szCs w:val="18"/>
        </w:rPr>
        <w:instrText xml:space="preserve">\a \f 5 \h  \* MERGEFORMAT </w:instrText>
      </w:r>
      <w:r>
        <w:rPr>
          <w:rFonts w:ascii="Noto Sans" w:hAnsi="Noto Sans" w:cs="Noto Sans"/>
          <w:sz w:val="18"/>
          <w:szCs w:val="18"/>
        </w:rPr>
        <w:fldChar w:fldCharType="separate"/>
      </w:r>
    </w:p>
    <w:tbl>
      <w:tblPr>
        <w:tblStyle w:val="Tablaconcuadrcula"/>
        <w:tblW w:w="8888" w:type="dxa"/>
        <w:tblLook w:val="04A0" w:firstRow="1" w:lastRow="0" w:firstColumn="1" w:lastColumn="0" w:noHBand="0" w:noVBand="1"/>
      </w:tblPr>
      <w:tblGrid>
        <w:gridCol w:w="1211"/>
        <w:gridCol w:w="6297"/>
        <w:gridCol w:w="1380"/>
      </w:tblGrid>
      <w:tr w:rsidR="003A17AF" w:rsidRPr="003A17AF" w14:paraId="18907917" w14:textId="77777777" w:rsidTr="003A17AF">
        <w:trPr>
          <w:divId w:val="1829400392"/>
          <w:trHeight w:val="315"/>
        </w:trPr>
        <w:tc>
          <w:tcPr>
            <w:tcW w:w="1211" w:type="dxa"/>
            <w:hideMark/>
          </w:tcPr>
          <w:p w14:paraId="521CEFE8" w14:textId="552B4FAB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b/>
                <w:bCs/>
                <w:i/>
                <w:iCs/>
                <w:sz w:val="18"/>
                <w:szCs w:val="18"/>
              </w:rPr>
            </w:pPr>
            <w:bookmarkStart w:id="0" w:name="_Hlk211928744"/>
            <w:r w:rsidRPr="003A17AF">
              <w:rPr>
                <w:rFonts w:ascii="Noto Sans" w:hAnsi="Noto Sans" w:cs="Noto Sans"/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3B2C6BB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1380" w:type="dxa"/>
            <w:noWrap/>
            <w:hideMark/>
          </w:tcPr>
          <w:p w14:paraId="322D8D3F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b/>
                <w:bCs/>
                <w:sz w:val="18"/>
                <w:szCs w:val="18"/>
              </w:rPr>
              <w:t>DIR3</w:t>
            </w:r>
          </w:p>
        </w:tc>
      </w:tr>
      <w:tr w:rsidR="003A17AF" w:rsidRPr="003A17AF" w14:paraId="6A5B1905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79821A9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0F438F7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Comunidad Autónoma de las Illes Balears</w:t>
            </w:r>
          </w:p>
        </w:tc>
        <w:tc>
          <w:tcPr>
            <w:tcW w:w="1380" w:type="dxa"/>
            <w:noWrap/>
            <w:hideMark/>
          </w:tcPr>
          <w:p w14:paraId="2DE2A18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A04003003</w:t>
            </w:r>
          </w:p>
        </w:tc>
      </w:tr>
      <w:tr w:rsidR="003A17AF" w:rsidRPr="003A17AF" w14:paraId="669B5803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43DBCD6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6262BFAD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Servicio de Salud de las Illes Balears (IBSALUT)</w:t>
            </w:r>
          </w:p>
        </w:tc>
        <w:tc>
          <w:tcPr>
            <w:tcW w:w="1380" w:type="dxa"/>
            <w:noWrap/>
            <w:hideMark/>
          </w:tcPr>
          <w:p w14:paraId="01604DF5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A04003754</w:t>
            </w:r>
          </w:p>
        </w:tc>
      </w:tr>
      <w:tr w:rsidR="003A17AF" w:rsidRPr="003A17AF" w14:paraId="110E74CE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708C6B2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55F739A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Agencia Balear de Digitalización, Ciberseguridad y Telecomunicaciones</w:t>
            </w:r>
          </w:p>
        </w:tc>
        <w:tc>
          <w:tcPr>
            <w:tcW w:w="1380" w:type="dxa"/>
            <w:noWrap/>
            <w:hideMark/>
          </w:tcPr>
          <w:p w14:paraId="086B2245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A04027051</w:t>
            </w:r>
          </w:p>
        </w:tc>
      </w:tr>
      <w:tr w:rsidR="003A17AF" w:rsidRPr="003A17AF" w14:paraId="54C49FFE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72A3BE1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0EC0DF4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Agencia Balear del Agua y la Calidad Ambiental (ABAQUA)</w:t>
            </w:r>
          </w:p>
        </w:tc>
        <w:tc>
          <w:tcPr>
            <w:tcW w:w="1380" w:type="dxa"/>
            <w:noWrap/>
            <w:hideMark/>
          </w:tcPr>
          <w:p w14:paraId="1842C678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A04013559</w:t>
            </w:r>
          </w:p>
        </w:tc>
      </w:tr>
      <w:tr w:rsidR="003A17AF" w:rsidRPr="003A17AF" w14:paraId="4DCB97C9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163AA82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63524BBE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Agencia de Estrategia Turística de las Islas Baleares (AETIB)</w:t>
            </w:r>
          </w:p>
        </w:tc>
        <w:tc>
          <w:tcPr>
            <w:tcW w:w="1380" w:type="dxa"/>
            <w:noWrap/>
            <w:hideMark/>
          </w:tcPr>
          <w:p w14:paraId="673094D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A04003749</w:t>
            </w:r>
          </w:p>
        </w:tc>
      </w:tr>
      <w:tr w:rsidR="003A17AF" w:rsidRPr="003A17AF" w14:paraId="21A1BEDD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168AC80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6528450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de Aguas de las Islas Baleares</w:t>
            </w:r>
          </w:p>
        </w:tc>
        <w:tc>
          <w:tcPr>
            <w:tcW w:w="1380" w:type="dxa"/>
            <w:noWrap/>
            <w:hideMark/>
          </w:tcPr>
          <w:p w14:paraId="54ECF5E2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A04013558</w:t>
            </w:r>
          </w:p>
        </w:tc>
      </w:tr>
      <w:tr w:rsidR="003A17AF" w:rsidRPr="003A17AF" w14:paraId="6107B89A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5523DD0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5BE25C75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de Recursos Sociosanitarios y Asistenciales de las Islas Baleares</w:t>
            </w:r>
          </w:p>
        </w:tc>
        <w:tc>
          <w:tcPr>
            <w:tcW w:w="1380" w:type="dxa"/>
            <w:noWrap/>
            <w:hideMark/>
          </w:tcPr>
          <w:p w14:paraId="1601E05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A04005884</w:t>
            </w:r>
          </w:p>
        </w:tc>
      </w:tr>
      <w:tr w:rsidR="003A17AF" w:rsidRPr="003A17AF" w14:paraId="083F647C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0041CDB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777E33F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de Transportes de Mallorca</w:t>
            </w:r>
          </w:p>
        </w:tc>
        <w:tc>
          <w:tcPr>
            <w:tcW w:w="1380" w:type="dxa"/>
            <w:noWrap/>
            <w:hideMark/>
          </w:tcPr>
          <w:p w14:paraId="3F9D151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A04013575</w:t>
            </w:r>
          </w:p>
        </w:tc>
      </w:tr>
      <w:tr w:rsidR="003A17AF" w:rsidRPr="003A17AF" w14:paraId="549E7D09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02FE9AF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7C8B351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de la Escuela de Hoteleria de las Islas Baleares</w:t>
            </w:r>
          </w:p>
        </w:tc>
        <w:tc>
          <w:tcPr>
            <w:tcW w:w="1380" w:type="dxa"/>
            <w:noWrap/>
            <w:hideMark/>
          </w:tcPr>
          <w:p w14:paraId="037FB063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A04027066</w:t>
            </w:r>
          </w:p>
        </w:tc>
      </w:tr>
      <w:tr w:rsidR="003A17AF" w:rsidRPr="003A17AF" w14:paraId="355A4CAA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5F2FAF83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436D2E59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para el Desarrollo de Actuaciones de Mejora y Construcción de Infraestructuras en el Territorio de la Entidad Local Menor de Palmanyola</w:t>
            </w:r>
          </w:p>
        </w:tc>
        <w:tc>
          <w:tcPr>
            <w:tcW w:w="1380" w:type="dxa"/>
            <w:noWrap/>
            <w:hideMark/>
          </w:tcPr>
          <w:p w14:paraId="4E97EC8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A04027060</w:t>
            </w:r>
          </w:p>
        </w:tc>
      </w:tr>
      <w:tr w:rsidR="003A17AF" w:rsidRPr="003A17AF" w14:paraId="54E092C9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643BEA2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6991BBB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Consorcio para la Recuperación de la Fauna de las Islas Baleares (COFIB)</w:t>
            </w:r>
          </w:p>
        </w:tc>
        <w:tc>
          <w:tcPr>
            <w:tcW w:w="1380" w:type="dxa"/>
            <w:noWrap/>
            <w:hideMark/>
          </w:tcPr>
          <w:p w14:paraId="16DA6EFD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A04013557</w:t>
            </w:r>
          </w:p>
        </w:tc>
      </w:tr>
      <w:tr w:rsidR="003A17AF" w:rsidRPr="003A17AF" w14:paraId="77D2BC91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466C0FA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3AA20D7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Ente Público de Radiotelevisión de las Islas Baleares</w:t>
            </w:r>
          </w:p>
        </w:tc>
        <w:tc>
          <w:tcPr>
            <w:tcW w:w="1380" w:type="dxa"/>
            <w:noWrap/>
            <w:hideMark/>
          </w:tcPr>
          <w:p w14:paraId="75EBF2E9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A04035970</w:t>
            </w:r>
          </w:p>
        </w:tc>
      </w:tr>
      <w:tr w:rsidR="003A17AF" w:rsidRPr="003A17AF" w14:paraId="34B98966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6A99047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0B4DBBA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Fondo de Garantía Agraria y Pesquera de las Islas Baleares (FOGAIBA)</w:t>
            </w:r>
          </w:p>
        </w:tc>
        <w:tc>
          <w:tcPr>
            <w:tcW w:w="1380" w:type="dxa"/>
            <w:noWrap/>
            <w:hideMark/>
          </w:tcPr>
          <w:p w14:paraId="4023B3E7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A04026954</w:t>
            </w:r>
          </w:p>
        </w:tc>
      </w:tr>
      <w:tr w:rsidR="003A17AF" w:rsidRPr="003A17AF" w14:paraId="643C4F7A" w14:textId="77777777" w:rsidTr="003A17AF">
        <w:trPr>
          <w:divId w:val="1829400392"/>
          <w:trHeight w:val="300"/>
        </w:trPr>
        <w:tc>
          <w:tcPr>
            <w:tcW w:w="1211" w:type="dxa"/>
            <w:noWrap/>
            <w:hideMark/>
          </w:tcPr>
          <w:p w14:paraId="4CD8D7C9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35DB09A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Gestión de Emergencias de las Illes Balears</w:t>
            </w:r>
          </w:p>
        </w:tc>
        <w:tc>
          <w:tcPr>
            <w:tcW w:w="1380" w:type="dxa"/>
            <w:noWrap/>
            <w:hideMark/>
          </w:tcPr>
          <w:p w14:paraId="2F0EC22F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A04052812</w:t>
            </w:r>
          </w:p>
        </w:tc>
      </w:tr>
      <w:tr w:rsidR="003A17AF" w:rsidRPr="003A17AF" w14:paraId="2CA38399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78C1E35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413A9F2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Gestión Sanitaria y Asistencial de las Illes Balears (GSAIB)</w:t>
            </w:r>
          </w:p>
        </w:tc>
        <w:tc>
          <w:tcPr>
            <w:tcW w:w="1380" w:type="dxa"/>
            <w:noWrap/>
            <w:hideMark/>
          </w:tcPr>
          <w:p w14:paraId="00F75C7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A04023687</w:t>
            </w:r>
          </w:p>
        </w:tc>
      </w:tr>
      <w:tr w:rsidR="003A17AF" w:rsidRPr="003A17AF" w14:paraId="0A4FBC66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17FC3ECE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430228F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Balear de la Juventud (Ibjove)</w:t>
            </w:r>
          </w:p>
        </w:tc>
        <w:tc>
          <w:tcPr>
            <w:tcW w:w="1380" w:type="dxa"/>
            <w:noWrap/>
            <w:hideMark/>
          </w:tcPr>
          <w:p w14:paraId="44EB19F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A04027055</w:t>
            </w:r>
          </w:p>
        </w:tc>
      </w:tr>
      <w:tr w:rsidR="003A17AF" w:rsidRPr="003A17AF" w14:paraId="4931D61C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2FFB5A37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58C0BC8E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Balear de la Naturaleza (IBANAT)</w:t>
            </w:r>
          </w:p>
        </w:tc>
        <w:tc>
          <w:tcPr>
            <w:tcW w:w="1380" w:type="dxa"/>
            <w:noWrap/>
            <w:hideMark/>
          </w:tcPr>
          <w:p w14:paraId="750E85D9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A04013548</w:t>
            </w:r>
          </w:p>
        </w:tc>
      </w:tr>
      <w:tr w:rsidR="003A17AF" w:rsidRPr="003A17AF" w14:paraId="1362826B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17EFC8D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64F7A8D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Balear de la Energía</w:t>
            </w:r>
          </w:p>
        </w:tc>
        <w:tc>
          <w:tcPr>
            <w:tcW w:w="1380" w:type="dxa"/>
            <w:noWrap/>
            <w:hideMark/>
          </w:tcPr>
          <w:p w14:paraId="0C14C1F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A04027076</w:t>
            </w:r>
          </w:p>
        </w:tc>
      </w:tr>
      <w:tr w:rsidR="003A17AF" w:rsidRPr="003A17AF" w14:paraId="1B77DDE3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4531FA3E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2959FF48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Balear de la Vivienda (IBAVI)</w:t>
            </w:r>
          </w:p>
        </w:tc>
        <w:tc>
          <w:tcPr>
            <w:tcW w:w="1380" w:type="dxa"/>
            <w:noWrap/>
            <w:hideMark/>
          </w:tcPr>
          <w:p w14:paraId="7CA3301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A04013563</w:t>
            </w:r>
          </w:p>
        </w:tc>
      </w:tr>
      <w:tr w:rsidR="003A17AF" w:rsidRPr="003A17AF" w14:paraId="1EBDF9B6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6087FB8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5BC9F888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Balear de Infraestructuras y Servicios Educativos y Culturales(IBISEC)</w:t>
            </w:r>
          </w:p>
        </w:tc>
        <w:tc>
          <w:tcPr>
            <w:tcW w:w="1380" w:type="dxa"/>
            <w:noWrap/>
            <w:hideMark/>
          </w:tcPr>
          <w:p w14:paraId="6E506EF7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A04003715</w:t>
            </w:r>
          </w:p>
        </w:tc>
      </w:tr>
      <w:tr w:rsidR="003A17AF" w:rsidRPr="003A17AF" w14:paraId="327FBD74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792177E2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1400FEDB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Cartográfico y Geográfico de las Illes Balears</w:t>
            </w:r>
          </w:p>
        </w:tc>
        <w:tc>
          <w:tcPr>
            <w:tcW w:w="1380" w:type="dxa"/>
            <w:noWrap/>
            <w:hideMark/>
          </w:tcPr>
          <w:p w14:paraId="053DE4D0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A04027058</w:t>
            </w:r>
          </w:p>
        </w:tc>
      </w:tr>
      <w:tr w:rsidR="003A17AF" w:rsidRPr="003A17AF" w14:paraId="2B337027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6993E653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69F8008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de Investigación y Formación Agroalimentaria y Pesquera de las Illes Balears (IRFAP)</w:t>
            </w:r>
          </w:p>
        </w:tc>
        <w:tc>
          <w:tcPr>
            <w:tcW w:w="1380" w:type="dxa"/>
            <w:noWrap/>
            <w:hideMark/>
          </w:tcPr>
          <w:p w14:paraId="6A3916F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A04026955</w:t>
            </w:r>
          </w:p>
        </w:tc>
      </w:tr>
      <w:tr w:rsidR="003A17AF" w:rsidRPr="003A17AF" w14:paraId="1E55939D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6F62614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2C39F9B1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de Estudios Baleáricos</w:t>
            </w:r>
          </w:p>
        </w:tc>
        <w:tc>
          <w:tcPr>
            <w:tcW w:w="1380" w:type="dxa"/>
            <w:noWrap/>
            <w:hideMark/>
          </w:tcPr>
          <w:p w14:paraId="472CD78A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A04043879</w:t>
            </w:r>
          </w:p>
        </w:tc>
      </w:tr>
      <w:tr w:rsidR="003A17AF" w:rsidRPr="003A17AF" w14:paraId="3DA41457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540CB6A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06C78BC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Instituto de Industrias Culturales de las Illes Balears</w:t>
            </w:r>
          </w:p>
        </w:tc>
        <w:tc>
          <w:tcPr>
            <w:tcW w:w="1380" w:type="dxa"/>
            <w:noWrap/>
            <w:hideMark/>
          </w:tcPr>
          <w:p w14:paraId="304AB8E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A04035972</w:t>
            </w:r>
          </w:p>
        </w:tc>
      </w:tr>
      <w:tr w:rsidR="003A17AF" w:rsidRPr="003A17AF" w14:paraId="10955678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5AAD1DB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3E5962E6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Agencia de Desarrollo Regional de las Illes Balears (ADRBalears)</w:t>
            </w:r>
          </w:p>
        </w:tc>
        <w:tc>
          <w:tcPr>
            <w:tcW w:w="1380" w:type="dxa"/>
            <w:noWrap/>
            <w:hideMark/>
          </w:tcPr>
          <w:p w14:paraId="0633E999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A04003714</w:t>
            </w:r>
          </w:p>
        </w:tc>
      </w:tr>
      <w:tr w:rsidR="003A17AF" w:rsidRPr="003A17AF" w14:paraId="165AC7D5" w14:textId="77777777" w:rsidTr="003A17AF">
        <w:trPr>
          <w:divId w:val="1829400392"/>
          <w:trHeight w:val="300"/>
        </w:trPr>
        <w:tc>
          <w:tcPr>
            <w:tcW w:w="1211" w:type="dxa"/>
            <w:hideMark/>
          </w:tcPr>
          <w:p w14:paraId="4C2302CC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762F37B4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Servicios Ferroviarios de Mallorca (SFM)</w:t>
            </w:r>
          </w:p>
        </w:tc>
        <w:tc>
          <w:tcPr>
            <w:tcW w:w="1380" w:type="dxa"/>
            <w:noWrap/>
            <w:hideMark/>
          </w:tcPr>
          <w:p w14:paraId="0C78EE4D" w14:textId="77777777" w:rsidR="003A17AF" w:rsidRPr="003A17AF" w:rsidRDefault="003A17AF" w:rsidP="003A17AF">
            <w:pPr>
              <w:pStyle w:val="Textonotaalfinal"/>
              <w:rPr>
                <w:rFonts w:ascii="Noto Sans" w:hAnsi="Noto Sans" w:cs="Noto Sans"/>
                <w:sz w:val="18"/>
                <w:szCs w:val="18"/>
              </w:rPr>
            </w:pPr>
            <w:r w:rsidRPr="003A17AF">
              <w:rPr>
                <w:rFonts w:ascii="Noto Sans" w:hAnsi="Noto Sans" w:cs="Noto Sans"/>
                <w:sz w:val="18"/>
                <w:szCs w:val="18"/>
              </w:rPr>
              <w:t>A04013561</w:t>
            </w:r>
          </w:p>
        </w:tc>
      </w:tr>
      <w:bookmarkEnd w:id="0"/>
    </w:tbl>
    <w:p w14:paraId="597191DA" w14:textId="48A9BE03" w:rsidR="006A747F" w:rsidRPr="006A747F" w:rsidRDefault="001C7CD4">
      <w:pPr>
        <w:pStyle w:val="Textonotaalfinal"/>
        <w:rPr>
          <w:rFonts w:ascii="Noto Sans" w:hAnsi="Noto Sans" w:cs="Noto Sans"/>
          <w:sz w:val="18"/>
          <w:szCs w:val="18"/>
        </w:rPr>
      </w:pPr>
      <w:r>
        <w:rPr>
          <w:rFonts w:ascii="Noto Sans" w:hAnsi="Noto Sans" w:cs="Noto Sans"/>
          <w:sz w:val="18"/>
          <w:szCs w:val="18"/>
        </w:rPr>
        <w:fldChar w:fldCharType="end"/>
      </w:r>
    </w:p>
  </w:endnote>
  <w:endnote w:id="4">
    <w:p w14:paraId="7D063B04" w14:textId="6CF49AF5" w:rsidR="006A747F" w:rsidRPr="006A747F" w:rsidRDefault="006A747F" w:rsidP="00D879ED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</w:t>
      </w:r>
      <w:r w:rsidR="00D879ED" w:rsidRPr="00D879ED">
        <w:rPr>
          <w:rFonts w:ascii="Noto Sans" w:hAnsi="Noto Sans" w:cs="Noto Sans"/>
          <w:sz w:val="18"/>
          <w:szCs w:val="18"/>
          <w:lang w:val="ca-ES"/>
        </w:rPr>
        <w:t xml:space="preserve">En el </w:t>
      </w:r>
      <w:r w:rsidR="00D879ED" w:rsidRPr="00D879ED">
        <w:rPr>
          <w:rFonts w:ascii="Noto Sans" w:hAnsi="Noto Sans" w:cs="Noto Sans"/>
          <w:sz w:val="18"/>
          <w:szCs w:val="18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EB0A56">
        <w:rPr>
          <w:rFonts w:ascii="Noto Sans" w:hAnsi="Noto Sans" w:cs="Noto Sans"/>
          <w:sz w:val="18"/>
          <w:szCs w:val="18"/>
        </w:rPr>
        <w:t xml:space="preserve"> </w:t>
      </w:r>
      <w:r w:rsidR="00D879ED" w:rsidRPr="00D879ED">
        <w:rPr>
          <w:rFonts w:ascii="Noto Sans" w:hAnsi="Noto Sans" w:cs="Noto Sans"/>
          <w:sz w:val="18"/>
          <w:szCs w:val="18"/>
        </w:rPr>
        <w:t>En el caso de que se constituya ante el Servicio de Salud de las Illes Balears, con NIF Q0719003F, indique la gerencia del Servicio de Salud u hospital correspondiente</w:t>
      </w:r>
      <w:r w:rsidRPr="006A747F">
        <w:rPr>
          <w:rFonts w:ascii="Noto Sans" w:hAnsi="Noto Sans" w:cs="Noto Sans"/>
          <w:sz w:val="18"/>
          <w:szCs w:val="18"/>
        </w:rPr>
        <w:t>.</w:t>
      </w:r>
    </w:p>
  </w:endnote>
  <w:endnote w:id="5">
    <w:p w14:paraId="73130A27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6">
    <w:p w14:paraId="3C796431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FB7EA" w14:textId="77777777" w:rsidR="009D0BC0" w:rsidRDefault="009D0BC0" w:rsidP="00772A4A">
      <w:pPr>
        <w:spacing w:after="0" w:line="240" w:lineRule="auto"/>
      </w:pPr>
      <w:r>
        <w:separator/>
      </w:r>
    </w:p>
  </w:footnote>
  <w:footnote w:type="continuationSeparator" w:id="0">
    <w:p w14:paraId="3686C714" w14:textId="77777777" w:rsidR="009D0BC0" w:rsidRDefault="009D0BC0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4A91E" w14:textId="067B6D01" w:rsidR="004C112C" w:rsidRPr="007C657F" w:rsidRDefault="007C657F" w:rsidP="007C657F">
    <w:pPr>
      <w:pStyle w:val="Encabezado"/>
      <w:jc w:val="right"/>
    </w:pPr>
    <w:r w:rsidRPr="007C657F">
      <w:rPr>
        <w:rFonts w:ascii="Noto Sans" w:hAnsi="Noto Sans"/>
        <w:sz w:val="16"/>
      </w:rPr>
      <w:t>GA GE 1. Contratación pública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97738"/>
    <w:multiLevelType w:val="hybridMultilevel"/>
    <w:tmpl w:val="5FACB84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1575612">
    <w:abstractNumId w:val="1"/>
  </w:num>
  <w:num w:numId="2" w16cid:durableId="46031473">
    <w:abstractNumId w:val="3"/>
  </w:num>
  <w:num w:numId="3" w16cid:durableId="1606957959">
    <w:abstractNumId w:val="2"/>
  </w:num>
  <w:num w:numId="4" w16cid:durableId="1905942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90A92"/>
    <w:rsid w:val="000C2601"/>
    <w:rsid w:val="000D6641"/>
    <w:rsid w:val="00175203"/>
    <w:rsid w:val="00176EE9"/>
    <w:rsid w:val="001C7CD4"/>
    <w:rsid w:val="001E0850"/>
    <w:rsid w:val="00210715"/>
    <w:rsid w:val="00260F14"/>
    <w:rsid w:val="0026275F"/>
    <w:rsid w:val="002652DA"/>
    <w:rsid w:val="00274C6E"/>
    <w:rsid w:val="003071D6"/>
    <w:rsid w:val="00311607"/>
    <w:rsid w:val="003A17AF"/>
    <w:rsid w:val="0042483D"/>
    <w:rsid w:val="00433A3C"/>
    <w:rsid w:val="00437DED"/>
    <w:rsid w:val="004C112C"/>
    <w:rsid w:val="00513FF8"/>
    <w:rsid w:val="005301CA"/>
    <w:rsid w:val="005614F3"/>
    <w:rsid w:val="0058372D"/>
    <w:rsid w:val="0058551B"/>
    <w:rsid w:val="006124A1"/>
    <w:rsid w:val="006A747F"/>
    <w:rsid w:val="00707608"/>
    <w:rsid w:val="00707AE9"/>
    <w:rsid w:val="00714987"/>
    <w:rsid w:val="00717343"/>
    <w:rsid w:val="0075423C"/>
    <w:rsid w:val="00772A4A"/>
    <w:rsid w:val="00781B01"/>
    <w:rsid w:val="0079337A"/>
    <w:rsid w:val="007C657F"/>
    <w:rsid w:val="007E4C8F"/>
    <w:rsid w:val="007F1F9B"/>
    <w:rsid w:val="00805985"/>
    <w:rsid w:val="008139A6"/>
    <w:rsid w:val="00813A23"/>
    <w:rsid w:val="00822D34"/>
    <w:rsid w:val="00841554"/>
    <w:rsid w:val="008A391B"/>
    <w:rsid w:val="008F0B2D"/>
    <w:rsid w:val="00906645"/>
    <w:rsid w:val="00951D25"/>
    <w:rsid w:val="0099437C"/>
    <w:rsid w:val="009D0BC0"/>
    <w:rsid w:val="00AC1EBE"/>
    <w:rsid w:val="00AF5415"/>
    <w:rsid w:val="00B13AD5"/>
    <w:rsid w:val="00B23E30"/>
    <w:rsid w:val="00B462F9"/>
    <w:rsid w:val="00B7695D"/>
    <w:rsid w:val="00B816B9"/>
    <w:rsid w:val="00C46207"/>
    <w:rsid w:val="00C9429F"/>
    <w:rsid w:val="00D40641"/>
    <w:rsid w:val="00D879ED"/>
    <w:rsid w:val="00D95465"/>
    <w:rsid w:val="00DB1D68"/>
    <w:rsid w:val="00E609C0"/>
    <w:rsid w:val="00EB0A56"/>
    <w:rsid w:val="00F93C88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D8553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D87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C11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112C"/>
  </w:style>
  <w:style w:type="paragraph" w:styleId="Piedepgina">
    <w:name w:val="footer"/>
    <w:basedOn w:val="Normal"/>
    <w:link w:val="PiedepginaCar"/>
    <w:uiPriority w:val="99"/>
    <w:unhideWhenUsed/>
    <w:rsid w:val="004C11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11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0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53C3C1-902D-4351-9ABA-930FC92B59FD}"/>
      </w:docPartPr>
      <w:docPartBody>
        <w:p w:rsidR="00F12372" w:rsidRDefault="005F6BC2">
          <w:r w:rsidRPr="00944C1E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BC2"/>
    <w:rsid w:val="00090A92"/>
    <w:rsid w:val="00260F14"/>
    <w:rsid w:val="0026275F"/>
    <w:rsid w:val="00274C6E"/>
    <w:rsid w:val="005F6BC2"/>
    <w:rsid w:val="00601A45"/>
    <w:rsid w:val="007424FA"/>
    <w:rsid w:val="0079337A"/>
    <w:rsid w:val="007974A7"/>
    <w:rsid w:val="00805985"/>
    <w:rsid w:val="00813A23"/>
    <w:rsid w:val="008F0B2D"/>
    <w:rsid w:val="009332B7"/>
    <w:rsid w:val="00F12372"/>
    <w:rsid w:val="00F93C88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F6BC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83D46-3FAC-4EEB-B153-6BA3B14E6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4</Pages>
  <Words>778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42</cp:revision>
  <cp:lastPrinted>2024-12-16T11:46:00Z</cp:lastPrinted>
  <dcterms:created xsi:type="dcterms:W3CDTF">2024-02-29T08:52:00Z</dcterms:created>
  <dcterms:modified xsi:type="dcterms:W3CDTF">2025-12-03T12:29:00Z</dcterms:modified>
</cp:coreProperties>
</file>