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700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75"/>
        <w:gridCol w:w="4335"/>
        <w:gridCol w:w="5790"/>
        <w:tblGridChange w:id="0">
          <w:tblGrid>
            <w:gridCol w:w="4575"/>
            <w:gridCol w:w="4335"/>
            <w:gridCol w:w="579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9136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LLISTA DE CONSTATACIÓ ÀREA 5. EMPODERAMENT DE L’ALUMNAT - NIVELL C1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e6bf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INDICADORS D’ASSOLIMENT </w:t>
            </w:r>
          </w:p>
        </w:tc>
        <w:tc>
          <w:tcPr>
            <w:shd w:fill="e6bf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EVIDÈNCIES (en el format d’enllaç públic) </w:t>
            </w:r>
          </w:p>
        </w:tc>
        <w:tc>
          <w:tcPr>
            <w:shd w:fill="e6bf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Justificació de la connexió entre l’evidència i l’indicador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7edf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5.1. ACCESSIBILITAT I INCLUSIÓ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5.1.C1.1 Analitza i avalua les característiques de les tecnologies digitals del centre com a element afavoridor de l'accessibilitat i la inclusió de l'alumnat i aporta solucions de millora perquè tots els estudiants participin en un mateix procés didàctic.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5.1.C1.2 Col·labora activament o coordina l'elaboració i l’avaluació d'estratègies pedagògiques que permetin la participació conjunta de tot l'alumnat en els processos d'ensenyament-aprenentatge utilitzant les tecnologies digitals.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5.1.C1.3 Ofereix assessorament formal o imparteix formació a altres docents sobre l'ús de les tecnologies digitals per facilitar l'accessibilitat i la inclusió de tot l'alumnat en els processos d'ensenyament-aprenentatge.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7edf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5.2. ATENCIÓ A LES DIFERÈNCIES PERSONALS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5.2.C1.1 Coordina i avalua les accions del centre adreçades a l'ús dels recursos digitals per a l'atenció i el seguiment de les necessitats personals d'aprenentatge en l'alumnat, aplicant criteris funcionals, ètics i pedagògics, i fa les propostes de millora oportunes per incorporar-les al pla digital.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5.2.C1.2  Avalua les tecnologies digitals per atendre les necessitats d'aprenentatge de l'alumnat a fi d'identificar noves funcionalitats i determinar si el seu disseny respon als principis ètics que salvaguarden els drets de l'alumnat i són coherents amb el projecte educatiu del centre.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5.2.C1.3 Ofereix assistència i suport a altres docents per fer un ús eficient, creatiu i crític de les tecnologies digitals desenvolupades per atendre les necessitats personals d'aprenentatge.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7edf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5.3. COMPROMÍS ACTIU DE L’ALUMNAT AMB EL SEU PROPI APRENENTATGE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5.3.C1.1 Participa activament en la coordinació, la implementació i l’avaluació de les estratègies pedagògiques que integren recursos digitals per incentivar, a cada àrea o matèria, la motivació, la responsabilitat i el compromís de l'alumnat amb el seu propi aprenentatge i per potenciar que desenvolupin operacions cognitives complexes i competències transversals.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5.3.C1.2 Ofereix assistència i suport al professorat en l'aplicació de les estratègies didàctiques i digitals orientades a desenvolupar els aprenentatges de matèria i de les competències transversals.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9136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 acreditar l’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ÀREA 5. EMPODERAMENT DE L’ALUMNAT - NIVELL C1</w:t>
            </w:r>
            <w:r w:rsidDel="00000000" w:rsidR="00000000" w:rsidRPr="00000000">
              <w:rPr>
                <w:b w:val="1"/>
                <w:rtl w:val="0"/>
              </w:rPr>
              <w:t xml:space="preserve"> segons el MRCDD hauràs de presentar evidències que justifiquin, com a mínim, 6 dels 8 indicadors d’aquesta àrea.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850" w:top="850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3402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734052" cy="685800"/>
          <wp:effectExtent b="0" l="0" r="0" t="0"/>
          <wp:docPr descr="tres_logos_MEFPD.png" id="743395946" name="image2.png"/>
          <a:graphic>
            <a:graphicData uri="http://schemas.openxmlformats.org/drawingml/2006/picture">
              <pic:pic>
                <pic:nvPicPr>
                  <pic:cNvPr descr="tres_logos_MEFPD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2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Style w:val="Title"/>
      <w:jc w:val="center"/>
      <w:rPr/>
    </w:pPr>
    <w:bookmarkStart w:colFirst="0" w:colLast="0" w:name="_heading=h.fmua2adhmfdc" w:id="0"/>
    <w:bookmarkEnd w:id="0"/>
    <w:r w:rsidDel="00000000" w:rsidR="00000000" w:rsidRPr="00000000">
      <w:rPr>
        <w:sz w:val="46"/>
        <w:szCs w:val="46"/>
        <w:rtl w:val="0"/>
      </w:rPr>
      <w:t xml:space="preserve">NIVELL C1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-95249</wp:posOffset>
          </wp:positionV>
          <wp:extent cx="1572449" cy="561975"/>
          <wp:effectExtent b="0" l="0" r="0" t="0"/>
          <wp:wrapNone/>
          <wp:docPr id="74339594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72449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Lletraperdefectedelpargraf" w:default="1">
    <w:name w:val="Default Paragraph Font"/>
    <w:uiPriority w:val="1"/>
    <w:semiHidden w:val="1"/>
    <w:unhideWhenUsed w:val="1"/>
  </w:style>
  <w:style w:type="table" w:styleId="Tau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nsellista" w:default="1">
    <w:name w:val="No List"/>
    <w:uiPriority w:val="99"/>
    <w:semiHidden w:val="1"/>
    <w:unhideWhenUsed w:val="1"/>
  </w:style>
  <w:style w:type="table" w:styleId="TableNormal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FooterChar" w:customStyle="1">
    <w:name w:val="Footer Char"/>
    <w:basedOn w:val="Lletraperdefectedelpargraf"/>
    <w:link w:val="Foot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gcrHxsw1WJGE0zkxvaq3P31ajw==">CgMxLjAyDmguZm11YTJhZGhtZmRjOAByITFfOFplb1RQS0hLR0RJV0RxM3JCcHZ6b253MWxDM2x0MA==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2024-10-19T09:58:00.0000000Z</dcterms:created>
</cp:coreProperties>
</file>