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footer1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  <w:t>ANNEX III. PLA D’ACCIÓ DE DESENVOLUPAMENT LOCAL</w:t>
      </w:r>
    </w:p>
    <w:p>
      <w:pPr>
        <w:pStyle w:val="Normal"/>
        <w:spacing w:before="0" w:after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  <w:t>Identificació de l’entitat</w:t>
      </w:r>
    </w:p>
    <w:p>
      <w:pPr>
        <w:pStyle w:val="Normal"/>
        <w:spacing w:before="0" w:after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  <w:t xml:space="preserve"> </w:t>
      </w:r>
    </w:p>
    <w:tbl>
      <w:tblPr>
        <w:tblStyle w:val="Tablaconcuadrcula"/>
        <w:tblW w:w="849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07"/>
        <w:gridCol w:w="2686"/>
      </w:tblGrid>
      <w:tr>
        <w:trPr/>
        <w:tc>
          <w:tcPr>
            <w:tcW w:w="580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Entitat titular</w:t>
            </w: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  <w:t>:</w:t>
            </w:r>
            <w:r>
              <w:rPr>
                <w:rFonts w:eastAsia="Calibri" w:cs="" w:ascii="Noto Sans" w:hAnsi="Noto Sans"/>
                <w:kern w:val="0"/>
                <w:sz w:val="16"/>
                <w:szCs w:val="16"/>
                <w:lang w:eastAsia="en-US" w:bidi="ar-SA"/>
              </w:rPr>
              <w:t>(1)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CIF</w:t>
            </w:r>
          </w:p>
        </w:tc>
      </w:tr>
      <w:tr>
        <w:trPr/>
        <w:tc>
          <w:tcPr>
            <w:tcW w:w="580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Domicili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Municipi</w:t>
            </w:r>
          </w:p>
        </w:tc>
      </w:tr>
      <w:tr>
        <w:trPr/>
        <w:tc>
          <w:tcPr>
            <w:tcW w:w="8493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Representant legal: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5807" w:type="dxa"/>
            <w:vMerge w:val="restart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Adreça electrònica: </w:t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Telèfon:</w:t>
            </w:r>
          </w:p>
        </w:tc>
      </w:tr>
      <w:tr>
        <w:trPr>
          <w:trHeight w:val="285" w:hRule="atLeast"/>
        </w:trPr>
        <w:tc>
          <w:tcPr>
            <w:tcW w:w="5807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Fax:</w:t>
            </w:r>
          </w:p>
        </w:tc>
      </w:tr>
      <w:tr>
        <w:trPr/>
        <w:tc>
          <w:tcPr>
            <w:tcW w:w="8493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Persona  responsable de l’execució del projecte: 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5807" w:type="dxa"/>
            <w:vMerge w:val="restart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Adreça electrònica: </w:t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Telèfon:</w:t>
            </w:r>
          </w:p>
        </w:tc>
      </w:tr>
      <w:tr>
        <w:trPr/>
        <w:tc>
          <w:tcPr>
            <w:tcW w:w="5807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Fax:</w:t>
            </w:r>
          </w:p>
        </w:tc>
      </w:tr>
      <w:tr>
        <w:trPr/>
        <w:tc>
          <w:tcPr>
            <w:tcW w:w="8493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Regidoria de la que depèn l’AODL :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8493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Regidor/Regidora responsable: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70" w:hRule="atLeast"/>
        </w:trPr>
        <w:tc>
          <w:tcPr>
            <w:tcW w:w="5807" w:type="dxa"/>
            <w:vMerge w:val="restart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Adreça electrònica: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 </w:t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Telèfon:</w:t>
            </w:r>
          </w:p>
        </w:tc>
      </w:tr>
      <w:tr>
        <w:trPr>
          <w:trHeight w:val="270" w:hRule="atLeast"/>
        </w:trPr>
        <w:tc>
          <w:tcPr>
            <w:tcW w:w="5807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86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Fax:</w:t>
            </w:r>
          </w:p>
        </w:tc>
      </w:tr>
    </w:tbl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tbl>
      <w:tblPr>
        <w:tblStyle w:val="Tablaconcuadrcula"/>
        <w:tblW w:w="8495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63"/>
        <w:gridCol w:w="1981"/>
        <w:gridCol w:w="2127"/>
        <w:gridCol w:w="2123"/>
      </w:tblGrid>
      <w:tr>
        <w:trPr/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Data prevista d’inici </w:t>
            </w:r>
          </w:p>
        </w:tc>
        <w:tc>
          <w:tcPr>
            <w:tcW w:w="1981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12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Data finalització</w:t>
            </w:r>
          </w:p>
        </w:tc>
        <w:tc>
          <w:tcPr>
            <w:tcW w:w="212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  <w:t>31/12/2027</w:t>
            </w:r>
          </w:p>
        </w:tc>
      </w:tr>
      <w:tr>
        <w:trPr/>
        <w:tc>
          <w:tcPr>
            <w:tcW w:w="8494" w:type="dxa"/>
            <w:gridSpan w:val="4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Nombre d’AODL’s sol·licitats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pStyle w:val="Piedepgina1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</w:r>
    </w:p>
    <w:tbl>
      <w:tblPr>
        <w:tblStyle w:val="Tablaconcuadrcula"/>
        <w:tblW w:w="850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07"/>
        <w:gridCol w:w="2693"/>
      </w:tblGrid>
      <w:tr>
        <w:trPr/>
        <w:tc>
          <w:tcPr>
            <w:tcW w:w="5807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Entitat amb PEOL aprovat pel SOIB</w:t>
            </w:r>
          </w:p>
        </w:tc>
        <w:tc>
          <w:tcPr>
            <w:tcW w:w="2693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5807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Adjunta Pla estratègic de desenvolupament Territorial o document de planificació estratègica de caràcter local</w:t>
            </w:r>
          </w:p>
        </w:tc>
        <w:tc>
          <w:tcPr>
            <w:tcW w:w="2693" w:type="dxa"/>
            <w:tcBorders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tbl>
      <w:tblPr>
        <w:tblStyle w:val="Tablaconcuadrcula"/>
        <w:tblW w:w="849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30"/>
        <w:gridCol w:w="3963"/>
      </w:tblGrid>
      <w:tr>
        <w:trPr/>
        <w:tc>
          <w:tcPr>
            <w:tcW w:w="453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Descripció dels recursos humans, diferenciant fixos i temporals, de què disposa l’entitat per a l’impuls de les iniciatives de desenvolupament local i àrea o servei del que depenen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39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pStyle w:val="ListParagraph"/>
        <w:numPr>
          <w:ilvl w:val="0"/>
          <w:numId w:val="1"/>
        </w:numPr>
        <w:spacing w:before="0" w:after="0"/>
        <w:contextualSpacing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>Les Mancomunitats que únicament es presenten per donar cobertura als territoris de menys de 3.500 habitants han d’especificar, devora el nom de l’entitat, a quins territoris donen cobertura.</w:t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  <w:u w:val="single"/>
        </w:rPr>
      </w:pPr>
      <w:r>
        <w:rPr>
          <w:rFonts w:ascii="Noto Sans" w:hAnsi="Noto Sans"/>
          <w:b/>
          <w:bCs/>
          <w:sz w:val="20"/>
          <w:szCs w:val="20"/>
          <w:u w:val="single"/>
        </w:rPr>
      </w:r>
    </w:p>
    <w:p>
      <w:pPr>
        <w:pStyle w:val="Normal"/>
        <w:spacing w:before="0" w:after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  <w:t>1. Quadre sintètic amb les actuacions que s’han de desenvolupar, els objectius per assolir i les línies estratègiques del PEOL  o del Pla estratègic de desenvolupament Territorial o document de planificació estratègica de caràcter local</w:t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tbl>
      <w:tblPr>
        <w:tblStyle w:val="Tablaconcuadrcula"/>
        <w:tblW w:w="850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14"/>
        <w:gridCol w:w="2693"/>
        <w:gridCol w:w="2693"/>
      </w:tblGrid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Actuacions que s’han de desenvolupar </w:t>
            </w: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  <w:t>(</w:t>
            </w:r>
            <w:r>
              <w:rPr>
                <w:rFonts w:eastAsia="Calibri" w:cs="" w:ascii="Noto Sans" w:hAnsi="Noto Sans"/>
                <w:kern w:val="0"/>
                <w:sz w:val="16"/>
                <w:szCs w:val="16"/>
                <w:lang w:eastAsia="en-US" w:bidi="ar-SA"/>
              </w:rPr>
              <w:t>Segons cada un dels àmbits i el nombre d’AODL’s sol·licitats. Apartat 8 de la convocatòria</w:t>
            </w: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  <w:t>)</w:t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Objectius específics per assolir </w:t>
            </w: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  <w:t>(C</w:t>
            </w:r>
            <w:r>
              <w:rPr>
                <w:rFonts w:eastAsia="Calibri" w:cs="" w:ascii="Noto Sans" w:hAnsi="Noto Sans"/>
                <w:kern w:val="0"/>
                <w:sz w:val="16"/>
                <w:szCs w:val="16"/>
                <w:lang w:eastAsia="en-US" w:bidi="ar-SA"/>
              </w:rPr>
              <w:t>oincidents per cada actuació  amb els de l’annex IV)</w:t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sz w:val="20"/>
                <w:szCs w:val="20"/>
                <w:highlight w:val="green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Línies estratègiques del PEOL o document de Planificació Estratègica</w:t>
            </w:r>
            <w:r>
              <w:rPr>
                <w:rFonts w:eastAsia="Calibri" w:cs="" w:ascii="Noto Sans" w:hAnsi="Noto Sans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eastAsia="Calibri" w:cs="" w:ascii="Noto Sans" w:hAnsi="Noto Sans"/>
                <w:kern w:val="0"/>
                <w:sz w:val="16"/>
                <w:szCs w:val="16"/>
                <w:lang w:eastAsia="en-US" w:bidi="ar-SA"/>
              </w:rPr>
              <w:t>(Línia estratègica en què s’emmarca l’actuació)</w:t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  <w:bookmarkStart w:id="0" w:name="_Hlk199232001"/>
            <w:bookmarkStart w:id="1" w:name="_Hlk199232001"/>
            <w:bookmarkEnd w:id="1"/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3114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69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pStyle w:val="Normal"/>
        <w:suppressAutoHyphens w:val="true"/>
        <w:spacing w:lineRule="auto" w:line="240"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p>
      <w:pPr>
        <w:pStyle w:val="Normal"/>
        <w:suppressAutoHyphens w:val="true"/>
        <w:spacing w:lineRule="auto" w:line="240" w:before="0" w:after="0"/>
        <w:rPr>
          <w:rFonts w:ascii="Noto Sans" w:hAnsi="Noto Sans"/>
          <w:sz w:val="20"/>
          <w:szCs w:val="20"/>
          <w:u w:val="single"/>
        </w:rPr>
      </w:pPr>
      <w:r>
        <w:rPr>
          <w:rFonts w:ascii="Noto Sans" w:hAnsi="Noto Sans"/>
          <w:b/>
          <w:bCs/>
          <w:sz w:val="20"/>
          <w:szCs w:val="20"/>
        </w:rPr>
        <w:t xml:space="preserve">2. Fitxa per a cada una de les actuacions a desenvolupar </w:t>
      </w:r>
      <w:r>
        <w:rPr>
          <w:rFonts w:ascii="Noto Sans" w:hAnsi="Noto Sans"/>
          <w:sz w:val="20"/>
          <w:szCs w:val="20"/>
        </w:rPr>
        <w:t>L’actuació  descrita a l’àmbit  “</w:t>
      </w:r>
      <w:r>
        <w:rPr>
          <w:rFonts w:ascii="Noto Sans" w:hAnsi="Noto Sans"/>
          <w:sz w:val="20"/>
          <w:szCs w:val="20"/>
          <w:u w:val="single"/>
        </w:rPr>
        <w:t>d’Orientació i intermediació laboral</w:t>
      </w:r>
      <w:r>
        <w:rPr>
          <w:rFonts w:ascii="Noto Sans" w:hAnsi="Noto Sans"/>
          <w:sz w:val="20"/>
          <w:szCs w:val="20"/>
        </w:rPr>
        <w:t xml:space="preserve">” es de naturalesa permanent i continuada durant tota la vigència del Pla d’Acció. </w:t>
      </w:r>
      <w:r>
        <w:rPr>
          <w:rFonts w:ascii="Noto Sans" w:hAnsi="Noto Sans"/>
          <w:b/>
          <w:bCs/>
          <w:sz w:val="20"/>
          <w:szCs w:val="20"/>
        </w:rPr>
        <w:t xml:space="preserve"> </w:t>
      </w:r>
      <w:r>
        <w:rPr>
          <w:rFonts w:ascii="Noto Sans" w:hAnsi="Noto Sans"/>
          <w:sz w:val="20"/>
          <w:szCs w:val="20"/>
        </w:rPr>
        <w:t xml:space="preserve">Pel que fa a les </w:t>
      </w:r>
      <w:r>
        <w:rPr>
          <w:rFonts w:ascii="Noto Sans" w:hAnsi="Noto Sans"/>
          <w:sz w:val="20"/>
          <w:szCs w:val="20"/>
          <w:u w:val="single"/>
        </w:rPr>
        <w:t>convocatòries de</w:t>
      </w:r>
      <w:r>
        <w:rPr>
          <w:rFonts w:ascii="Noto Sans" w:hAnsi="Noto Sans"/>
          <w:sz w:val="20"/>
          <w:szCs w:val="20"/>
        </w:rPr>
        <w:t xml:space="preserve"> </w:t>
      </w:r>
      <w:r>
        <w:rPr>
          <w:rFonts w:ascii="Noto Sans" w:hAnsi="Noto Sans"/>
          <w:sz w:val="20"/>
          <w:szCs w:val="20"/>
          <w:u w:val="single"/>
        </w:rPr>
        <w:t>foment de l’ocupació i de formació</w:t>
      </w:r>
      <w:r>
        <w:rPr>
          <w:rFonts w:ascii="Noto Sans" w:hAnsi="Noto Sans"/>
          <w:sz w:val="20"/>
          <w:szCs w:val="20"/>
        </w:rPr>
        <w:t xml:space="preserve">  s’ha de fer una fitxa per a cada actuació i anualitat. Les actuacions “</w:t>
      </w:r>
      <w:r>
        <w:rPr>
          <w:rFonts w:ascii="Noto Sans" w:hAnsi="Noto Sans"/>
          <w:sz w:val="20"/>
          <w:szCs w:val="20"/>
          <w:u w:val="single"/>
        </w:rPr>
        <w:t xml:space="preserve">d’ Emprenedoria i dinamització empresarial </w:t>
      </w:r>
      <w:r>
        <w:rPr>
          <w:rFonts w:ascii="Noto Sans" w:hAnsi="Noto Sans"/>
          <w:sz w:val="20"/>
          <w:szCs w:val="20"/>
        </w:rPr>
        <w:t>” i les  “</w:t>
      </w:r>
      <w:r>
        <w:rPr>
          <w:rFonts w:ascii="Noto Sans" w:hAnsi="Noto Sans"/>
          <w:sz w:val="20"/>
          <w:szCs w:val="20"/>
          <w:u w:val="single"/>
        </w:rPr>
        <w:t>Altres actuacions relacionades amb les polítiques actives d’ocupació”</w:t>
      </w:r>
      <w:r>
        <w:rPr>
          <w:rFonts w:ascii="Noto Sans" w:hAnsi="Noto Sans"/>
          <w:sz w:val="20"/>
          <w:szCs w:val="20"/>
        </w:rPr>
        <w:t xml:space="preserve"> s’han d’executar de manera continuada durant tota la vigència del Pla d’Acció i  han de comprendre actuacions dins cada anualitat. El mateix tractament s’ha de donar a les actuacions de l’àmbit de formació </w:t>
      </w:r>
      <w:r>
        <w:rPr>
          <w:rFonts w:ascii="Noto Sans" w:hAnsi="Noto Sans"/>
          <w:sz w:val="20"/>
          <w:szCs w:val="20"/>
          <w:u w:val="single"/>
        </w:rPr>
        <w:t xml:space="preserve">“d’inscripció i autorització de centres i especialitats formatives” </w:t>
      </w:r>
    </w:p>
    <w:p>
      <w:pPr>
        <w:pStyle w:val="Normal"/>
        <w:spacing w:before="0" w:after="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</w:r>
    </w:p>
    <w:tbl>
      <w:tblPr>
        <w:tblStyle w:val="Tablaconcuadrcula"/>
        <w:tblW w:w="977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38"/>
        <w:gridCol w:w="1909"/>
        <w:gridCol w:w="636"/>
        <w:gridCol w:w="1273"/>
        <w:gridCol w:w="1274"/>
        <w:gridCol w:w="635"/>
        <w:gridCol w:w="1911"/>
      </w:tblGrid>
      <w:tr>
        <w:trPr/>
        <w:tc>
          <w:tcPr>
            <w:tcW w:w="9776" w:type="dxa"/>
            <w:gridSpan w:val="7"/>
            <w:tcBorders/>
            <w:shd w:color="auto" w:fill="auto" w:val="clear"/>
          </w:tcPr>
          <w:p>
            <w:pPr>
              <w:pStyle w:val="Normal"/>
              <w:widowControl/>
              <w:spacing w:before="0" w:after="160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Àmbit </w:t>
            </w: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(ha de figurar l’àmbit al que correspon l’actuació)</w:t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2138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Actuació </w:t>
            </w:r>
          </w:p>
        </w:tc>
        <w:tc>
          <w:tcPr>
            <w:tcW w:w="7638" w:type="dxa"/>
            <w:gridSpan w:val="6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Nom complet de l’actuació tal i com figura a la resolució de la convocatòria.</w:t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880" w:hRule="atLeast"/>
        </w:trPr>
        <w:tc>
          <w:tcPr>
            <w:tcW w:w="2138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Descripció  de l’actuació que s’ha de desenvolupar</w:t>
            </w:r>
          </w:p>
        </w:tc>
        <w:tc>
          <w:tcPr>
            <w:tcW w:w="7638" w:type="dxa"/>
            <w:gridSpan w:val="6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050" w:hRule="atLeast"/>
        </w:trPr>
        <w:tc>
          <w:tcPr>
            <w:tcW w:w="2138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Tasques per executar (relació de les tasques que s’han de dur a terme per poder fer l’actuació)</w:t>
            </w:r>
          </w:p>
        </w:tc>
        <w:tc>
          <w:tcPr>
            <w:tcW w:w="7638" w:type="dxa"/>
            <w:gridSpan w:val="6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/>
        <w:tc>
          <w:tcPr>
            <w:tcW w:w="2138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Persones destinatàries de l’actuació</w:t>
            </w:r>
          </w:p>
        </w:tc>
        <w:tc>
          <w:tcPr>
            <w:tcW w:w="7638" w:type="dxa"/>
            <w:gridSpan w:val="6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158" w:hRule="atLeast"/>
        </w:trPr>
        <w:tc>
          <w:tcPr>
            <w:tcW w:w="2138" w:type="dxa"/>
            <w:vMerge w:val="restart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Temporalització</w:t>
            </w:r>
          </w:p>
        </w:tc>
        <w:tc>
          <w:tcPr>
            <w:tcW w:w="3818" w:type="dxa"/>
            <w:gridSpan w:val="3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2026</w:t>
            </w:r>
          </w:p>
        </w:tc>
        <w:tc>
          <w:tcPr>
            <w:tcW w:w="3820" w:type="dxa"/>
            <w:gridSpan w:val="3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2027</w:t>
            </w:r>
          </w:p>
        </w:tc>
      </w:tr>
      <w:tr>
        <w:trPr>
          <w:trHeight w:val="157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1909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1er.semestre</w:t>
            </w:r>
          </w:p>
        </w:tc>
        <w:tc>
          <w:tcPr>
            <w:tcW w:w="1909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2on.semestre</w:t>
            </w:r>
          </w:p>
        </w:tc>
        <w:tc>
          <w:tcPr>
            <w:tcW w:w="1909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1er.semestre</w:t>
            </w:r>
          </w:p>
        </w:tc>
        <w:tc>
          <w:tcPr>
            <w:tcW w:w="1911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2on.semestre</w:t>
            </w:r>
          </w:p>
        </w:tc>
      </w:tr>
      <w:tr>
        <w:trPr>
          <w:trHeight w:val="157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1909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1909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1909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1911" w:type="dxa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7" w:hRule="atLeast"/>
        </w:trPr>
        <w:tc>
          <w:tcPr>
            <w:tcW w:w="2138" w:type="dxa"/>
            <w:vMerge w:val="restart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Indicadors de procés i gestió de les actuacions (definiu els indicadors de procés)</w:t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Indicador</w:t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2026</w:t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2027</w:t>
            </w:r>
          </w:p>
        </w:tc>
      </w:tr>
      <w:tr>
        <w:trPr>
          <w:trHeight w:val="237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7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7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7" w:hRule="atLeast"/>
        </w:trPr>
        <w:tc>
          <w:tcPr>
            <w:tcW w:w="2138" w:type="dxa"/>
            <w:vMerge w:val="restart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Indicadors de resultat (coincidents amb l’annex IV). Les dades referents a persones han de venir desagregades per sexe.</w:t>
            </w:r>
          </w:p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Indicador</w:t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2026</w:t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bookmarkStart w:id="2" w:name="_Hlk125627138"/>
            <w:bookmarkEnd w:id="2"/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2027</w:t>
            </w:r>
          </w:p>
        </w:tc>
      </w:tr>
      <w:tr>
        <w:trPr>
          <w:trHeight w:val="236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6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6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6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6" w:hRule="atLeast"/>
        </w:trPr>
        <w:tc>
          <w:tcPr>
            <w:tcW w:w="2138" w:type="dxa"/>
            <w:vMerge w:val="continue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5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7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  <w:tc>
          <w:tcPr>
            <w:tcW w:w="2546" w:type="dxa"/>
            <w:gridSpan w:val="2"/>
            <w:tcBorders/>
            <w:shd w:color="auto" w:fill="auto" w:val="clear"/>
          </w:tcPr>
          <w:p>
            <w:pPr>
              <w:pStyle w:val="Normal"/>
              <w:widowControl/>
              <w:spacing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>
          <w:rFonts w:ascii="Noto Sans" w:hAnsi="Noto Sans"/>
          <w:b/>
          <w:bCs/>
          <w:sz w:val="20"/>
          <w:szCs w:val="20"/>
        </w:rPr>
      </w:r>
    </w:p>
    <w:p>
      <w:pPr>
        <w:pStyle w:val="Normal"/>
        <w:spacing w:before="0" w:after="0"/>
        <w:rPr>
          <w:rFonts w:ascii="Noto Sans" w:hAnsi="Noto Sans"/>
          <w:b/>
          <w:b/>
          <w:bCs/>
          <w:sz w:val="20"/>
          <w:szCs w:val="20"/>
        </w:rPr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134" w:header="794" w:top="3119" w:footer="794" w:bottom="2268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 xml:space="preserve">C. del Gremi d’Hortolans, 11, 1a planta, </w:t>
    </w:r>
  </w:p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07009 Palma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Telèfon 971177900</w:t>
    </w:r>
  </w:p>
  <w:sdt>
    <w:sdtPr>
      <w:docPartObj>
        <w:docPartGallery w:val="Page Numbers (Bottom of Page)"/>
        <w:docPartUnique w:val="true"/>
      </w:docPartObj>
      <w:id w:val="1595509310"/>
    </w:sdtPr>
    <w:sdtContent>
      <w:p>
        <w:pPr>
          <w:pStyle w:val="Piedepgina1"/>
          <w:rPr/>
        </w:pPr>
        <w:hyperlink r:id="rId1">
          <w:r>
            <w:rPr>
              <w:rStyle w:val="EnlladInternet"/>
              <w:rFonts w:cs="Noto Sans" w:ascii="Noto Sans" w:hAnsi="Noto Sans"/>
              <w:sz w:val="15"/>
              <w:szCs w:val="15"/>
            </w:rPr>
            <w:t>www.soib.es</w:t>
          </w:r>
        </w:hyperlink>
        <w:r>
          <w:rPr>
            <w:rFonts w:cs="Noto Sans" w:ascii="Noto Sans" w:hAnsi="Noto Sans"/>
            <w:color w:val="C30045"/>
            <w:sz w:val="15"/>
            <w:szCs w:val="15"/>
          </w:rPr>
          <w:tab/>
          <w:t xml:space="preserve">                                                                                                             </w:t>
          <w:tab/>
          <w:t xml:space="preserve">           </w:t>
        </w:r>
        <w:r>
          <w:rPr/>
          <w:t xml:space="preserve"> </w:t>
        </w:r>
        <w:r>
          <w:rPr>
            <w:rFonts w:cs="Noto Sans" w:ascii="Noto Sans" w:hAnsi="Noto Sans"/>
            <w:sz w:val="15"/>
            <w:szCs w:val="15"/>
          </w:rPr>
          <w:fldChar w:fldCharType="begin"/>
        </w:r>
        <w:r>
          <w:rPr>
            <w:sz w:val="15"/>
            <w:szCs w:val="15"/>
            <w:rFonts w:cs="Noto Sans" w:ascii="Noto Sans" w:hAnsi="Noto Sans"/>
          </w:rPr>
          <w:instrText> PAGE </w:instrText>
        </w:r>
        <w:r>
          <w:rPr>
            <w:sz w:val="15"/>
            <w:szCs w:val="15"/>
            <w:rFonts w:cs="Noto Sans" w:ascii="Noto Sans" w:hAnsi="Noto Sans"/>
          </w:rPr>
          <w:fldChar w:fldCharType="separate"/>
        </w:r>
        <w:r>
          <w:rPr>
            <w:sz w:val="15"/>
            <w:szCs w:val="15"/>
            <w:rFonts w:cs="Noto Sans" w:ascii="Noto Sans" w:hAnsi="Noto Sans"/>
          </w:rPr>
          <w:t>4</w:t>
        </w:r>
        <w:r>
          <w:rPr>
            <w:sz w:val="15"/>
            <w:szCs w:val="15"/>
            <w:rFonts w:cs="Noto Sans" w:ascii="Noto Sans" w:hAnsi="Noto Sans"/>
          </w:rPr>
          <w:fldChar w:fldCharType="end"/>
        </w:r>
      </w:p>
      <w:p>
        <w:pPr>
          <w:pStyle w:val="Peudepgina"/>
          <w:rPr/>
        </w:pPr>
        <w:r>
          <w:rPr/>
        </w:r>
      </w:p>
    </w:sdtContent>
  </w:sdt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 xml:space="preserve">C. del Gremi d’Hortolans, 11, 1a planta, </w:t>
    </w:r>
  </w:p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07009 Palma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Telèfon 971177900</w:t>
    </w:r>
  </w:p>
  <w:sdt>
    <w:sdtPr>
      <w:docPartObj>
        <w:docPartGallery w:val="Page Numbers (Bottom of Page)"/>
        <w:docPartUnique w:val="true"/>
      </w:docPartObj>
      <w:id w:val="1971802729"/>
    </w:sdtPr>
    <w:sdtContent>
      <w:p>
        <w:pPr>
          <w:pStyle w:val="Piedepgina1"/>
          <w:rPr/>
        </w:pPr>
        <w:hyperlink r:id="rId1">
          <w:r>
            <w:rPr>
              <w:rStyle w:val="EnlladInternet"/>
              <w:rFonts w:cs="Noto Sans" w:ascii="Noto Sans" w:hAnsi="Noto Sans"/>
              <w:sz w:val="15"/>
              <w:szCs w:val="15"/>
            </w:rPr>
            <w:t>www.soib.es</w:t>
          </w:r>
        </w:hyperlink>
        <w:r>
          <w:rPr>
            <w:rFonts w:cs="Noto Sans" w:ascii="Noto Sans" w:hAnsi="Noto Sans"/>
            <w:color w:val="C30045"/>
            <w:sz w:val="15"/>
            <w:szCs w:val="15"/>
          </w:rPr>
          <w:tab/>
          <w:t xml:space="preserve">                                                                                                             </w:t>
          <w:tab/>
          <w:t xml:space="preserve">           </w:t>
        </w:r>
        <w:r>
          <w:rPr/>
          <w:t xml:space="preserve"> </w:t>
        </w:r>
        <w:r>
          <w:rPr>
            <w:rFonts w:cs="Noto Sans" w:ascii="Noto Sans" w:hAnsi="Noto Sans"/>
            <w:sz w:val="15"/>
            <w:szCs w:val="15"/>
          </w:rPr>
          <w:fldChar w:fldCharType="begin"/>
        </w:r>
        <w:r>
          <w:rPr>
            <w:sz w:val="15"/>
            <w:szCs w:val="15"/>
            <w:rFonts w:cs="Noto Sans" w:ascii="Noto Sans" w:hAnsi="Noto Sans"/>
          </w:rPr>
          <w:instrText> PAGE </w:instrText>
        </w:r>
        <w:r>
          <w:rPr>
            <w:sz w:val="15"/>
            <w:szCs w:val="15"/>
            <w:rFonts w:cs="Noto Sans" w:ascii="Noto Sans" w:hAnsi="Noto Sans"/>
          </w:rPr>
          <w:fldChar w:fldCharType="separate"/>
        </w:r>
        <w:r>
          <w:rPr>
            <w:sz w:val="15"/>
            <w:szCs w:val="15"/>
            <w:rFonts w:cs="Noto Sans" w:ascii="Noto Sans" w:hAnsi="Noto Sans"/>
          </w:rPr>
          <w:t>1</w:t>
        </w:r>
        <w:r>
          <w:rPr>
            <w:sz w:val="15"/>
            <w:szCs w:val="15"/>
            <w:rFonts w:cs="Noto Sans" w:ascii="Noto Sans" w:hAnsi="Noto Sans"/>
          </w:rPr>
          <w:fldChar w:fldCharType="end"/>
        </w:r>
      </w:p>
      <w:p>
        <w:pPr>
          <w:pStyle w:val="Peudepgina"/>
          <w:rPr/>
        </w:pPr>
        <w:r>
          <w:rPr/>
        </w:r>
      </w:p>
    </w:sdtContent>
  </w:sdt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0" distR="0" simplePos="0" locked="0" layoutInCell="0" allowOverlap="1" relativeHeight="5">
          <wp:simplePos x="0" y="0"/>
          <wp:positionH relativeFrom="column">
            <wp:posOffset>-850900</wp:posOffset>
          </wp:positionH>
          <wp:positionV relativeFrom="paragraph">
            <wp:posOffset>-172085</wp:posOffset>
          </wp:positionV>
          <wp:extent cx="542925" cy="1590675"/>
          <wp:effectExtent l="0" t="0" r="0" b="0"/>
          <wp:wrapNone/>
          <wp:docPr id="1" name="Imagen 6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6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0" distT="0" distB="0" distL="0" distR="0" simplePos="0" locked="0" layoutInCell="0" allowOverlap="1" relativeHeight="6">
          <wp:simplePos x="0" y="0"/>
          <wp:positionH relativeFrom="column">
            <wp:posOffset>5080</wp:posOffset>
          </wp:positionH>
          <wp:positionV relativeFrom="paragraph">
            <wp:posOffset>635</wp:posOffset>
          </wp:positionV>
          <wp:extent cx="2395220" cy="916940"/>
          <wp:effectExtent l="0" t="0" r="0" b="0"/>
          <wp:wrapSquare wrapText="largest"/>
          <wp:docPr id="2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95220" cy="916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2">
          <wp:simplePos x="0" y="0"/>
          <wp:positionH relativeFrom="margin">
            <wp:posOffset>3746500</wp:posOffset>
          </wp:positionH>
          <wp:positionV relativeFrom="paragraph">
            <wp:posOffset>-635</wp:posOffset>
          </wp:positionV>
          <wp:extent cx="1885950" cy="936625"/>
          <wp:effectExtent l="0" t="0" r="0" b="0"/>
          <wp:wrapNone/>
          <wp:docPr id="3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9366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d34d9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1"/>
    <w:uiPriority w:val="99"/>
    <w:qFormat/>
    <w:rsid w:val="008501d0"/>
    <w:rPr>
      <w:lang w:val="ca-ES"/>
    </w:rPr>
  </w:style>
  <w:style w:type="character" w:styleId="PiedepginaCar" w:customStyle="1">
    <w:name w:val="Pie de página Car"/>
    <w:basedOn w:val="DefaultParagraphFont"/>
    <w:link w:val="Piedepgina1"/>
    <w:uiPriority w:val="99"/>
    <w:qFormat/>
    <w:rsid w:val="008501d0"/>
    <w:rPr>
      <w:lang w:val="ca-ES"/>
    </w:rPr>
  </w:style>
  <w:style w:type="character" w:styleId="Textoindependiente2Car" w:customStyle="1">
    <w:name w:val="Texto independiente 2 Car"/>
    <w:basedOn w:val="DefaultParagraphFont"/>
    <w:link w:val="Textoindependiente2"/>
    <w:uiPriority w:val="99"/>
    <w:qFormat/>
    <w:rsid w:val="006541ab"/>
    <w:rPr>
      <w:rFonts w:ascii="Times New Roman" w:hAnsi="Times New Roman" w:eastAsia="Times New Roman" w:cs="Calibri"/>
      <w:lang w:val="ca-ES" w:eastAsia="ar-SA"/>
    </w:rPr>
  </w:style>
  <w:style w:type="character" w:styleId="Textoindependiente2Car1" w:customStyle="1">
    <w:name w:val="Texto independiente 2 Car1"/>
    <w:basedOn w:val="DefaultParagraphFont"/>
    <w:uiPriority w:val="99"/>
    <w:semiHidden/>
    <w:qFormat/>
    <w:rsid w:val="006541ab"/>
    <w:rPr>
      <w:lang w:val="ca-ES"/>
    </w:rPr>
  </w:style>
  <w:style w:type="character" w:styleId="EncabezadoCar1" w:customStyle="1">
    <w:name w:val="Encabezado Car1"/>
    <w:basedOn w:val="DefaultParagraphFont"/>
    <w:qFormat/>
    <w:rsid w:val="00d64b5a"/>
    <w:rPr>
      <w:rFonts w:cs="Calibri"/>
      <w:lang w:val="ca-ES" w:eastAsia="ar-SA"/>
    </w:rPr>
  </w:style>
  <w:style w:type="character" w:styleId="EnlladInternet" w:customStyle="1">
    <w:name w:val="Enllaç d'Internet"/>
    <w:basedOn w:val="DefaultParagraphFont"/>
    <w:uiPriority w:val="99"/>
    <w:unhideWhenUsed/>
    <w:rsid w:val="00d64b5a"/>
    <w:rPr>
      <w:color w:val="0563C1" w:themeColor="hyperlink"/>
      <w:u w:val="single"/>
    </w:rPr>
  </w:style>
  <w:style w:type="character" w:styleId="TextonotaalfinalCar" w:customStyle="1">
    <w:name w:val="Texto nota al final Car"/>
    <w:basedOn w:val="DefaultParagraphFont"/>
    <w:link w:val="Textonotaalfinal1"/>
    <w:uiPriority w:val="99"/>
    <w:semiHidden/>
    <w:qFormat/>
    <w:rsid w:val="00ba69b6"/>
    <w:rPr>
      <w:sz w:val="20"/>
      <w:szCs w:val="20"/>
      <w:lang w:val="ca-ES"/>
    </w:rPr>
  </w:style>
  <w:style w:type="character" w:styleId="Ncoradenotafinal" w:customStyle="1">
    <w:name w:val="Àncora de nota final"/>
    <w:rsid w:val="008d56ad"/>
    <w:rPr>
      <w:vertAlign w:val="superscript"/>
    </w:rPr>
  </w:style>
  <w:style w:type="character" w:styleId="EndnoteCharacters" w:customStyle="1">
    <w:name w:val="Endnote Characters"/>
    <w:basedOn w:val="DefaultParagraphFont"/>
    <w:uiPriority w:val="99"/>
    <w:semiHidden/>
    <w:unhideWhenUsed/>
    <w:qFormat/>
    <w:rsid w:val="00ba69b6"/>
    <w:rPr>
      <w:vertAlign w:val="superscript"/>
    </w:rPr>
  </w:style>
  <w:style w:type="character" w:styleId="EncabezadoCar2" w:customStyle="1">
    <w:name w:val="Encabezado Car2"/>
    <w:basedOn w:val="DefaultParagraphFont"/>
    <w:link w:val="Encabezado"/>
    <w:uiPriority w:val="99"/>
    <w:qFormat/>
    <w:rsid w:val="00fc5bbf"/>
    <w:rPr>
      <w:sz w:val="22"/>
      <w:lang w:val="ca-ES"/>
    </w:rPr>
  </w:style>
  <w:style w:type="character" w:styleId="PiedepginaCar1" w:customStyle="1">
    <w:name w:val="Pie de página Car1"/>
    <w:basedOn w:val="DefaultParagraphFont"/>
    <w:link w:val="Piedepgina"/>
    <w:uiPriority w:val="99"/>
    <w:qFormat/>
    <w:rsid w:val="00fc5bbf"/>
    <w:rPr>
      <w:sz w:val="22"/>
      <w:lang w:val="ca-ES"/>
    </w:rPr>
  </w:style>
  <w:style w:type="paragraph" w:styleId="Encapalament" w:customStyle="1">
    <w:name w:val="Encapçalament"/>
    <w:basedOn w:val="Normal"/>
    <w:next w:val="Cosdeltext"/>
    <w:qFormat/>
    <w:rsid w:val="008d56ad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rsid w:val="008d56ad"/>
    <w:pPr>
      <w:spacing w:lineRule="auto" w:line="276" w:before="0" w:after="140"/>
    </w:pPr>
    <w:rPr/>
  </w:style>
  <w:style w:type="paragraph" w:styleId="Llista">
    <w:name w:val="List"/>
    <w:basedOn w:val="Cosdeltext"/>
    <w:rsid w:val="008d56ad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8d56ad"/>
    <w:pPr>
      <w:suppressLineNumbers/>
    </w:pPr>
    <w:rPr>
      <w:rFonts w:cs="Arial"/>
    </w:rPr>
  </w:style>
  <w:style w:type="paragraph" w:styleId="Descripcin1" w:customStyle="1">
    <w:name w:val="Descripción1"/>
    <w:basedOn w:val="Normal"/>
    <w:qFormat/>
    <w:rsid w:val="008d56a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e79ea"/>
    <w:pPr>
      <w:spacing w:before="0" w:after="160"/>
      <w:ind w:left="720" w:hanging="0"/>
      <w:contextualSpacing/>
    </w:pPr>
    <w:rPr/>
  </w:style>
  <w:style w:type="paragraph" w:styleId="Encabezado1" w:customStyle="1">
    <w:name w:val="Encabezado1"/>
    <w:basedOn w:val="Normal"/>
    <w:link w:val="EncabezadoCar"/>
    <w:uiPriority w:val="99"/>
    <w:unhideWhenUsed/>
    <w:qFormat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1" w:customStyle="1">
    <w:name w:val="Pie de página1"/>
    <w:basedOn w:val="Normal"/>
    <w:link w:val="PiedepginaCar"/>
    <w:uiPriority w:val="99"/>
    <w:unhideWhenUsed/>
    <w:qFormat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odyText2">
    <w:name w:val="Body Text 2"/>
    <w:basedOn w:val="Normal"/>
    <w:link w:val="Textoindependiente2Car"/>
    <w:uiPriority w:val="99"/>
    <w:unhideWhenUsed/>
    <w:qFormat/>
    <w:rsid w:val="006541ab"/>
    <w:pPr>
      <w:suppressAutoHyphens w:val="true"/>
      <w:spacing w:lineRule="auto" w:line="480" w:before="0" w:after="120"/>
    </w:pPr>
    <w:rPr>
      <w:rFonts w:ascii="Times New Roman" w:hAnsi="Times New Roman" w:eastAsia="Times New Roman" w:cs="Calibri"/>
      <w:lang w:eastAsia="ar-SA"/>
    </w:rPr>
  </w:style>
  <w:style w:type="paragraph" w:styleId="NormalWeb">
    <w:name w:val="Normal (Web)"/>
    <w:basedOn w:val="Normal"/>
    <w:uiPriority w:val="99"/>
    <w:unhideWhenUsed/>
    <w:qFormat/>
    <w:rsid w:val="00d64b5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val="es-ES" w:eastAsia="es-ES"/>
    </w:rPr>
  </w:style>
  <w:style w:type="paragraph" w:styleId="Textonotaalfinal1" w:customStyle="1">
    <w:name w:val="Texto nota al final1"/>
    <w:basedOn w:val="Normal"/>
    <w:link w:val="TextonotaalfinalCar"/>
    <w:uiPriority w:val="99"/>
    <w:semiHidden/>
    <w:unhideWhenUsed/>
    <w:qFormat/>
    <w:rsid w:val="00ba69b6"/>
    <w:pPr>
      <w:spacing w:lineRule="auto" w:line="240" w:before="0" w:after="0"/>
    </w:pPr>
    <w:rPr>
      <w:sz w:val="20"/>
      <w:szCs w:val="20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2"/>
    <w:uiPriority w:val="99"/>
    <w:unhideWhenUsed/>
    <w:rsid w:val="00fc5bbf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depgina">
    <w:name w:val="Footer"/>
    <w:basedOn w:val="Normal"/>
    <w:link w:val="PiedepginaCar1"/>
    <w:uiPriority w:val="99"/>
    <w:unhideWhenUsed/>
    <w:rsid w:val="00fc5bbf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741d0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laconcuadrcula1">
    <w:name w:val="Tabla con cuadrícula1"/>
    <w:basedOn w:val="Tablanormal"/>
    <w:uiPriority w:val="39"/>
    <w:rsid w:val="006d34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www.soib.es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so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53D98-7581-4FD0-B988-DFAE32AE9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Application>LibreOffice/7.0.6.2$Windows_x86 LibreOffice_project/144abb84a525d8e30c9dbbefa69cbbf2d8d4ae3b</Application>
  <AppVersion>15.0000</AppVersion>
  <DocSecurity>0</DocSecurity>
  <Pages>4</Pages>
  <Words>450</Words>
  <Characters>2634</Characters>
  <CharactersWithSpaces>3286</CharactersWithSpaces>
  <Paragraphs>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2023-05-23T13:03:00Z</dcterms:created>
  <dc:creator>Maria Antonia Salva Mut</dc:creator>
  <dc:description/>
  <dc:language>ca-ES</dc:language>
  <cp:lastModifiedBy/>
  <cp:lastPrinted>2025-04-14T11:37:00Z</cp:lastPrinted>
  <dcterms:modified xsi:type="dcterms:W3CDTF">2025-07-18T11:47:57Z</dcterms:modified>
  <cp:revision>40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