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9.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activeX4.xml" ContentType="application/vnd.ms-office.activeX+xml"/>
  <Override PartName="/word/activeX/activeX4.bin" ContentType="application/vnd.ms-office.activeX"/>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_rels/activeX9.xml.rels" ContentType="application/vnd.openxmlformats-package.relationships+xml"/>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activeX/_rels/activeX4.xml.rels" ContentType="application/vnd.openxmlformats-package.relationships+xml"/>
  <Override PartName="/word/activeX/_rels/activeX5.xml.rels" ContentType="application/vnd.openxmlformats-package.relationships+xml"/>
  <Override PartName="/word/activeX/_rels/activeX6.xml.rels" ContentType="application/vnd.openxmlformats-package.relationships+xml"/>
  <Override PartName="/word/activeX/_rels/activeX7.xml.rels" ContentType="application/vnd.openxmlformats-package.relationships+xml"/>
  <Override PartName="/word/activeX/_rels/activeX8.xml.rels" ContentType="application/vnd.openxmlformats-package.relationships+xml"/>
  <Override PartName="/word/activeX/_rels/activeX10.xml.rels" ContentType="application/vnd.openxmlformats-package.relationships+xml"/>
  <Override PartName="/word/activeX/_rels/activeX11.xml.rels" ContentType="application/vnd.openxmlformats-package.relationships+xml"/>
  <Override PartName="/word/activeX/_rels/activeX12.xml.rels" ContentType="application/vnd.openxmlformats-package.relationships+xml"/>
  <Override PartName="/word/activeX/_rels/activeX13.xml.rels" ContentType="application/vnd.openxmlformats-package.relationships+xml"/>
  <Override PartName="/word/activeX/activeX7.bin" ContentType="application/vnd.ms-office.activeX"/>
  <Override PartName="/word/activeX/activeX7.xml" ContentType="application/vnd.ms-office.activeX+xml"/>
  <Override PartName="/word/activeX/activeX8.bin" ContentType="application/vnd.ms-office.activeX"/>
  <Override PartName="/word/activeX/activeX8.xml" ContentType="application/vnd.ms-office.activeX+xml"/>
  <Override PartName="/word/activeX/activeX9.bin" ContentType="application/vnd.ms-office.activeX"/>
  <Override PartName="/word/activeX/activeX10.bin" ContentType="application/vnd.ms-office.activeX"/>
  <Override PartName="/word/activeX/activeX10.xml" ContentType="application/vnd.ms-office.activeX+xml"/>
  <Override PartName="/word/activeX/activeX11.bin" ContentType="application/vnd.ms-office.activeX"/>
  <Override PartName="/word/activeX/activeX11.xml" ContentType="application/vnd.ms-office.activeX+xml"/>
  <Override PartName="/word/activeX/activeX12.bin" ContentType="application/vnd.ms-office.activeX"/>
  <Override PartName="/word/activeX/activeX12.xml" ContentType="application/vnd.ms-office.activeX+xml"/>
  <Override PartName="/word/activeX/activeX13.bin" ContentType="application/vnd.ms-office.activeX"/>
  <Override PartName="/word/activeX/activeX13.xml" ContentType="application/vnd.ms-office.activeX+xml"/>
  <Override PartName="/word/header1.xml" ContentType="application/vnd.openxmlformats-officedocument.wordprocessingml.header+xml"/>
  <Override PartName="/word/media/image1.png" ContentType="image/png"/>
  <Override PartName="/word/media/image2.jpeg" ContentType="image/jpe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footer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uppressAutoHyphens w:val="true"/>
        <w:jc w:val="center"/>
        <w:rPr/>
      </w:pPr>
      <w:r>
        <w:rPr>
          <w:rFonts w:cs="Noto Sans" w:ascii="Noto Sans" w:hAnsi="Noto Sans"/>
          <w:b/>
          <w:bCs/>
          <w:sz w:val="22"/>
          <w:szCs w:val="22"/>
        </w:rPr>
        <w:t>ANEXO 4</w:t>
      </w:r>
    </w:p>
    <w:p>
      <w:pPr>
        <w:pStyle w:val="Normal"/>
        <w:suppressAutoHyphens w:val="true"/>
        <w:rPr>
          <w:rFonts w:ascii="Noto Sans" w:hAnsi="Noto Sans"/>
          <w:sz w:val="22"/>
          <w:szCs w:val="22"/>
          <w:highlight w:val="yellow"/>
        </w:rPr>
      </w:pPr>
      <w:r>
        <w:rPr>
          <w:rFonts w:ascii="Noto Sans" w:hAnsi="Noto Sans"/>
          <w:sz w:val="22"/>
          <w:szCs w:val="22"/>
          <w:highlight w:val="yellow"/>
        </w:rPr>
      </w:r>
    </w:p>
    <w:p>
      <w:pPr>
        <w:pStyle w:val="Normal"/>
        <w:suppressAutoHyphens w:val="true"/>
        <w:rPr/>
      </w:pPr>
      <w:r>
        <w:rPr>
          <w:rFonts w:cs="Noto Sans" w:ascii="Noto Sans" w:hAnsi="Noto Sans"/>
          <w:b/>
          <w:bCs/>
          <w:color w:val="C30045"/>
          <w:sz w:val="22"/>
          <w:szCs w:val="22"/>
        </w:rPr>
        <w:t>SOLICITUD DE CONCESIÓN Y PAGO DE LA SUBVENCIÓN DEL PROGRAMA PILOTO “CHEQUE FORMACIÓN 2025-2027”</w:t>
      </w:r>
    </w:p>
    <w:p>
      <w:pPr>
        <w:pStyle w:val="Normal"/>
        <w:suppressAutoHyphens w:val="true"/>
        <w:rPr>
          <w:rFonts w:ascii="Noto Sans" w:hAnsi="Noto Sans"/>
          <w:b/>
          <w:b/>
          <w:bCs/>
          <w:sz w:val="18"/>
          <w:szCs w:val="18"/>
          <w:highlight w:val="yellow"/>
        </w:rPr>
      </w:pPr>
      <w:r>
        <w:rPr>
          <w:rFonts w:ascii="Noto Sans" w:hAnsi="Noto Sans"/>
          <w:b/>
          <w:bCs/>
          <w:sz w:val="18"/>
          <w:szCs w:val="18"/>
          <w:highlight w:val="yellow"/>
        </w:rPr>
      </w:r>
    </w:p>
    <w:p>
      <w:pPr>
        <w:pStyle w:val="Cosdeltext"/>
        <w:suppressAutoHyphens w:val="true"/>
        <w:spacing w:before="0" w:after="0"/>
        <w:rPr>
          <w:rFonts w:ascii="Noto Sans" w:hAnsi="Noto Sans" w:cs="Noto Sans"/>
          <w:b/>
          <w:b/>
          <w:bCs/>
          <w:color w:val="C30045"/>
          <w:sz w:val="22"/>
          <w:szCs w:val="22"/>
        </w:rPr>
      </w:pPr>
      <w:r>
        <w:rPr>
          <w:rFonts w:cs="Noto Sans" w:ascii="Noto Sans" w:hAnsi="Noto Sans"/>
          <w:b/>
          <w:bCs/>
          <w:color w:val="C30045"/>
          <w:sz w:val="22"/>
          <w:szCs w:val="22"/>
        </w:rPr>
        <w:t>DATOS DEL PROCEDIMIENTO</w:t>
      </w:r>
    </w:p>
    <w:tbl>
      <w:tblPr>
        <w:tblW w:w="90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1814"/>
        <w:gridCol w:w="7194"/>
      </w:tblGrid>
      <w:tr>
        <w:trPr>
          <w:trHeight w:val="240" w:hRule="atLeast"/>
        </w:trPr>
        <w:tc>
          <w:tcPr>
            <w:tcW w:w="18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rPr>
                <w:rFonts w:ascii="Noto Sans" w:hAnsi="Noto Sans"/>
                <w:b/>
                <w:b/>
                <w:bCs/>
                <w:sz w:val="20"/>
                <w:szCs w:val="20"/>
              </w:rPr>
            </w:pPr>
            <w:r>
              <w:rPr>
                <w:rFonts w:ascii="Noto Sans" w:hAnsi="Noto Sans"/>
                <w:b/>
                <w:bCs/>
                <w:sz w:val="20"/>
                <w:szCs w:val="20"/>
              </w:rPr>
              <w:t>CÓDIGO SIA</w:t>
            </w:r>
          </w:p>
        </w:tc>
        <w:tc>
          <w:tcPr>
            <w:tcW w:w="71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0"/>
                <w:szCs w:val="20"/>
              </w:rPr>
            </w:pPr>
            <w:r>
              <w:rPr>
                <w:rFonts w:ascii="Noto Sans" w:hAnsi="Noto Sans"/>
                <w:sz w:val="20"/>
                <w:szCs w:val="20"/>
              </w:rPr>
              <w:t>3184124</w:t>
            </w:r>
          </w:p>
        </w:tc>
      </w:tr>
      <w:tr>
        <w:trPr>
          <w:trHeight w:val="240" w:hRule="atLeast"/>
        </w:trPr>
        <w:tc>
          <w:tcPr>
            <w:tcW w:w="18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rPr/>
            </w:pPr>
            <w:r>
              <w:rPr>
                <w:rFonts w:ascii="Noto Sans" w:hAnsi="Noto Sans"/>
                <w:b/>
                <w:bCs/>
                <w:sz w:val="20"/>
                <w:szCs w:val="20"/>
              </w:rPr>
              <w:t>CÓDIGO DIR 3</w:t>
            </w:r>
          </w:p>
        </w:tc>
        <w:tc>
          <w:tcPr>
            <w:tcW w:w="71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0"/>
                <w:szCs w:val="20"/>
              </w:rPr>
            </w:pPr>
            <w:r>
              <w:rPr>
                <w:rFonts w:ascii="Noto Sans" w:hAnsi="Noto Sans"/>
                <w:sz w:val="20"/>
                <w:szCs w:val="20"/>
              </w:rPr>
              <w:t>A04027061</w:t>
            </w:r>
          </w:p>
        </w:tc>
      </w:tr>
      <w:tr>
        <w:trPr>
          <w:trHeight w:val="240" w:hRule="atLeast"/>
        </w:trPr>
        <w:tc>
          <w:tcPr>
            <w:tcW w:w="18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rPr>
                <w:rFonts w:ascii="Noto Sans" w:hAnsi="Noto Sans"/>
                <w:b/>
                <w:b/>
                <w:bCs/>
                <w:sz w:val="20"/>
                <w:szCs w:val="20"/>
              </w:rPr>
            </w:pPr>
            <w:r>
              <w:rPr>
                <w:rFonts w:ascii="Noto Sans" w:hAnsi="Noto Sans"/>
                <w:b/>
                <w:bCs/>
                <w:sz w:val="20"/>
                <w:szCs w:val="20"/>
              </w:rPr>
              <w:t>DESTINO</w:t>
            </w:r>
          </w:p>
        </w:tc>
        <w:tc>
          <w:tcPr>
            <w:tcW w:w="71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sz w:val="20"/>
                <w:szCs w:val="20"/>
              </w:rPr>
              <w:t>Servicio de Formación para el Empleo 2 (Servicio de Empleo de las Illes Balears)</w:t>
            </w:r>
          </w:p>
        </w:tc>
      </w:tr>
      <w:tr>
        <w:trPr>
          <w:trHeight w:val="240" w:hRule="atLeast"/>
        </w:trPr>
        <w:tc>
          <w:tcPr>
            <w:tcW w:w="18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rPr>
                <w:rFonts w:ascii="Noto Sans" w:hAnsi="Noto Sans"/>
                <w:b/>
                <w:b/>
                <w:bCs/>
                <w:sz w:val="20"/>
                <w:szCs w:val="20"/>
              </w:rPr>
            </w:pPr>
            <w:r>
              <w:rPr>
                <w:rFonts w:ascii="Noto Sans" w:hAnsi="Noto Sans"/>
                <w:b/>
                <w:bCs/>
                <w:sz w:val="20"/>
                <w:szCs w:val="20"/>
              </w:rPr>
              <w:t>PROCEDIMIENTO</w:t>
            </w:r>
          </w:p>
        </w:tc>
        <w:tc>
          <w:tcPr>
            <w:tcW w:w="71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sz w:val="20"/>
                <w:szCs w:val="20"/>
              </w:rPr>
              <w:t>Programa piloto “Cheque formación 2025-2027”</w:t>
            </w:r>
          </w:p>
        </w:tc>
      </w:tr>
    </w:tbl>
    <w:p>
      <w:pPr>
        <w:pStyle w:val="Cosdeltext"/>
        <w:suppressAutoHyphens w:val="true"/>
        <w:spacing w:before="0" w:after="0"/>
        <w:rPr>
          <w:rFonts w:ascii="Noto Sans" w:hAnsi="Noto Sans"/>
          <w:b/>
          <w:b/>
          <w:bCs/>
          <w:sz w:val="18"/>
          <w:szCs w:val="18"/>
        </w:rPr>
      </w:pPr>
      <w:r>
        <w:rPr>
          <w:rFonts w:ascii="Noto Sans" w:hAnsi="Noto Sans"/>
          <w:b/>
          <w:bCs/>
          <w:sz w:val="18"/>
          <w:szCs w:val="18"/>
        </w:rPr>
      </w:r>
    </w:p>
    <w:p>
      <w:pPr>
        <w:pStyle w:val="Cosdeltext"/>
        <w:suppressAutoHyphens w:val="true"/>
        <w:spacing w:before="0" w:after="0"/>
        <w:rPr>
          <w:rFonts w:ascii="Noto Sans" w:hAnsi="Noto Sans" w:cs="Noto Sans"/>
          <w:b/>
          <w:b/>
          <w:bCs/>
          <w:color w:val="C30045"/>
          <w:sz w:val="22"/>
          <w:szCs w:val="22"/>
        </w:rPr>
      </w:pPr>
      <w:r>
        <w:rPr>
          <w:rFonts w:cs="Noto Sans" w:ascii="Noto Sans" w:hAnsi="Noto Sans"/>
          <w:b/>
          <w:bCs/>
          <w:color w:val="C30045"/>
          <w:sz w:val="22"/>
          <w:szCs w:val="22"/>
        </w:rPr>
        <w:t>DATOS SOLICITANTE</w:t>
      </w:r>
    </w:p>
    <w:tbl>
      <w:tblPr>
        <w:tblW w:w="9014"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2204"/>
        <w:gridCol w:w="2562"/>
        <w:gridCol w:w="1582"/>
        <w:gridCol w:w="2665"/>
      </w:tblGrid>
      <w:tr>
        <w:trPr>
          <w:trHeight w:val="329" w:hRule="atLeast"/>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Nombre</w:t>
            </w:r>
          </w:p>
        </w:tc>
        <w:tc>
          <w:tcPr>
            <w:tcW w:w="68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NIF</w:t>
            </w:r>
          </w:p>
        </w:tc>
        <w:tc>
          <w:tcPr>
            <w:tcW w:w="68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Código centro inscrito</w:t>
            </w:r>
          </w:p>
        </w:tc>
        <w:tc>
          <w:tcPr>
            <w:tcW w:w="68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electrónica</w:t>
            </w:r>
          </w:p>
        </w:tc>
        <w:tc>
          <w:tcPr>
            <w:tcW w:w="68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postal</w:t>
            </w:r>
          </w:p>
        </w:tc>
        <w:tc>
          <w:tcPr>
            <w:tcW w:w="68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Código postal</w:t>
            </w:r>
          </w:p>
        </w:tc>
        <w:tc>
          <w:tcPr>
            <w:tcW w:w="2562"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Localidad</w:t>
            </w:r>
          </w:p>
        </w:tc>
        <w:tc>
          <w:tcPr>
            <w:tcW w:w="26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Municipio</w:t>
            </w:r>
          </w:p>
        </w:tc>
        <w:tc>
          <w:tcPr>
            <w:tcW w:w="2562"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Provincia </w:t>
            </w:r>
            <w:r>
              <w:rPr>
                <w:rFonts w:ascii="Noto Sans" w:hAnsi="Noto Sans"/>
                <w:color w:val="000000"/>
                <w:sz w:val="20"/>
                <w:szCs w:val="20"/>
                <w:vertAlign w:val="superscript"/>
              </w:rPr>
              <w:t>1</w:t>
            </w:r>
          </w:p>
        </w:tc>
        <w:tc>
          <w:tcPr>
            <w:tcW w:w="26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0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País </w:t>
            </w:r>
            <w:r>
              <w:rPr>
                <w:rFonts w:ascii="Noto Sans" w:hAnsi="Noto Sans"/>
                <w:color w:val="000000"/>
                <w:sz w:val="20"/>
                <w:szCs w:val="20"/>
                <w:vertAlign w:val="superscript"/>
              </w:rPr>
              <w:t>1</w:t>
            </w:r>
          </w:p>
        </w:tc>
        <w:tc>
          <w:tcPr>
            <w:tcW w:w="2562"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Teléfono</w:t>
            </w:r>
          </w:p>
        </w:tc>
        <w:tc>
          <w:tcPr>
            <w:tcW w:w="26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bl>
    <w:p>
      <w:pPr>
        <w:pStyle w:val="Cosdeltext"/>
        <w:suppressAutoHyphens w:val="true"/>
        <w:spacing w:before="0" w:after="0"/>
        <w:rPr>
          <w:rFonts w:ascii="Noto Sans" w:hAnsi="Noto Sans" w:cs="Noto Sans"/>
          <w:b/>
          <w:b/>
          <w:bCs/>
          <w:color w:val="C30045"/>
          <w:sz w:val="18"/>
          <w:szCs w:val="18"/>
        </w:rPr>
      </w:pPr>
      <w:r>
        <w:rPr>
          <w:rFonts w:cs="Noto Sans" w:ascii="Noto Sans" w:hAnsi="Noto Sans"/>
          <w:b/>
          <w:bCs/>
          <w:color w:val="C30045"/>
          <w:sz w:val="18"/>
          <w:szCs w:val="18"/>
        </w:rPr>
      </w:r>
    </w:p>
    <w:p>
      <w:pPr>
        <w:pStyle w:val="Cosdeltext"/>
        <w:suppressAutoHyphens w:val="true"/>
        <w:spacing w:before="0" w:after="0"/>
        <w:rPr>
          <w:rFonts w:ascii="Noto Sans" w:hAnsi="Noto Sans"/>
          <w:sz w:val="22"/>
          <w:szCs w:val="22"/>
        </w:rPr>
      </w:pPr>
      <w:r>
        <w:rPr>
          <w:rFonts w:cs="Noto Sans" w:ascii="Noto Sans" w:hAnsi="Noto Sans"/>
          <w:b/>
          <w:bCs/>
          <w:color w:val="C30045"/>
          <w:sz w:val="22"/>
          <w:szCs w:val="22"/>
        </w:rPr>
        <w:t xml:space="preserve">REPRESENTANTE </w:t>
      </w:r>
      <w:r>
        <w:rPr>
          <w:rFonts w:cs="Noto Sans" w:ascii="Noto Sans" w:hAnsi="Noto Sans"/>
          <w:b/>
          <w:bCs/>
          <w:color w:val="C30045"/>
          <w:sz w:val="22"/>
          <w:szCs w:val="22"/>
          <w:vertAlign w:val="superscript"/>
        </w:rPr>
        <w:t>2</w:t>
      </w:r>
    </w:p>
    <w:tbl>
      <w:tblPr>
        <w:tblW w:w="9012" w:type="dxa"/>
        <w:jc w:val="left"/>
        <w:tblInd w:w="2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2215"/>
        <w:gridCol w:w="2549"/>
        <w:gridCol w:w="1548"/>
        <w:gridCol w:w="2699"/>
      </w:tblGrid>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DNI/NIE</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4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Nombre</w:t>
            </w:r>
          </w:p>
        </w:tc>
        <w:tc>
          <w:tcPr>
            <w:tcW w:w="2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Apellido 1</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4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Apellido 2</w:t>
            </w:r>
          </w:p>
        </w:tc>
        <w:tc>
          <w:tcPr>
            <w:tcW w:w="2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Denominación social</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NIF</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424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electrónica</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postal</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Código postal</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4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Localidad</w:t>
            </w:r>
          </w:p>
        </w:tc>
        <w:tc>
          <w:tcPr>
            <w:tcW w:w="2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Municipio</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4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Provincia</w:t>
            </w:r>
          </w:p>
        </w:tc>
        <w:tc>
          <w:tcPr>
            <w:tcW w:w="2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País</w:t>
            </w:r>
          </w:p>
        </w:tc>
        <w:tc>
          <w:tcPr>
            <w:tcW w:w="2549"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c>
          <w:tcPr>
            <w:tcW w:w="154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Teléfono</w:t>
            </w:r>
          </w:p>
        </w:tc>
        <w:tc>
          <w:tcPr>
            <w:tcW w:w="2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r>
          </w:p>
        </w:tc>
      </w:tr>
      <w:tr>
        <w:trPr/>
        <w:tc>
          <w:tcPr>
            <w:tcW w:w="9011"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b/>
                <w:b/>
                <w:bCs/>
                <w:color w:val="C30045"/>
                <w:sz w:val="20"/>
                <w:szCs w:val="20"/>
              </w:rPr>
            </w:pPr>
            <w:r>
              <w:rPr>
                <w:rFonts w:ascii="Noto Sans" w:hAnsi="Noto Sans"/>
                <w:b/>
                <w:bCs/>
                <w:color w:val="C30045"/>
                <w:sz w:val="20"/>
                <w:szCs w:val="20"/>
              </w:rPr>
              <w:t>Medio de acreditación de la representación</w:t>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Registro electrónico de apoderamientos </w:t>
            </w:r>
            <w:r>
              <w:rPr>
                <w:rFonts w:ascii="Noto Sans" w:hAnsi="Noto Sans"/>
                <w:color w:val="000000"/>
                <w:sz w:val="20"/>
                <w:szCs w:val="20"/>
                <w:vertAlign w:val="superscript"/>
              </w:rPr>
              <w:t>3</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color w:val="000000"/>
                <w:sz w:val="20"/>
                <w:szCs w:val="20"/>
              </w:rPr>
            </w:pPr>
            <w:r>
              <w:rPr>
                <w:rFonts w:ascii="Noto Sans" w:hAnsi="Noto Sans"/>
                <w:b/>
                <w:bC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Nº. REA</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color w:val="000000"/>
                <w:sz w:val="20"/>
                <w:szCs w:val="20"/>
              </w:rPr>
            </w:pPr>
            <w:r>
              <w:rPr>
                <w:rFonts w:ascii="Noto Sans" w:hAnsi="Noto Sans"/>
                <w:b/>
                <w:bCs/>
                <w:color w:val="000000"/>
                <w:sz w:val="20"/>
                <w:szCs w:val="20"/>
              </w:rPr>
            </w:r>
          </w:p>
        </w:tc>
      </w:tr>
      <w:tr>
        <w:trPr/>
        <w:tc>
          <w:tcPr>
            <w:tcW w:w="221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Otros</w:t>
            </w:r>
          </w:p>
        </w:tc>
        <w:tc>
          <w:tcPr>
            <w:tcW w:w="679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color w:val="000000"/>
                <w:sz w:val="20"/>
                <w:szCs w:val="20"/>
              </w:rPr>
            </w:pPr>
            <w:r>
              <w:rPr>
                <w:rFonts w:ascii="Noto Sans" w:hAnsi="Noto Sans"/>
                <w:b/>
                <w:bCs/>
                <w:color w:val="000000"/>
                <w:sz w:val="20"/>
                <w:szCs w:val="20"/>
              </w:rPr>
            </w:r>
          </w:p>
        </w:tc>
      </w:tr>
    </w:tbl>
    <w:p>
      <w:pPr>
        <w:pStyle w:val="Normal"/>
        <w:ind w:left="397" w:right="0" w:hanging="0"/>
        <w:jc w:val="center"/>
        <w:rPr>
          <w:rFonts w:ascii="Noto Sans" w:hAnsi="Noto Sans"/>
          <w:b/>
          <w:b/>
          <w:bCs/>
          <w:color w:val="C30045"/>
          <w:sz w:val="22"/>
          <w:szCs w:val="22"/>
          <w:highlight w:val="white"/>
        </w:rPr>
      </w:pPr>
      <w:r>
        <w:rPr>
          <w:rFonts w:ascii="Noto Sans" w:hAnsi="Noto Sans"/>
          <w:b/>
          <w:bCs/>
          <w:color w:val="C30045"/>
          <w:sz w:val="22"/>
          <w:szCs w:val="22"/>
          <w:highlight w:val="white"/>
        </w:rPr>
        <w:t>CANAL PREFERENTE DE NOTIFICACIÓN</w:t>
      </w:r>
    </w:p>
    <w:p>
      <w:pPr>
        <w:pStyle w:val="Normal"/>
        <w:ind w:left="397" w:right="0" w:hanging="0"/>
        <w:jc w:val="center"/>
        <w:rPr>
          <w:rFonts w:ascii="Noto Sans" w:hAnsi="Noto Sans"/>
          <w:sz w:val="22"/>
          <w:szCs w:val="22"/>
        </w:rPr>
      </w:pPr>
      <w:r>
        <w:rPr>
          <w:rFonts w:cs="Noto Sans" w:ascii="Noto Sans" w:hAnsi="Noto Sans"/>
          <w:b/>
          <w:bCs/>
          <w:color w:val="C30045"/>
          <w:sz w:val="22"/>
          <w:szCs w:val="22"/>
          <w:highlight w:val="white"/>
        </w:rPr>
        <w:t xml:space="preserve">(electrónica o por correo postal – marque una de las dos opciones) </w:t>
      </w:r>
      <w:r>
        <w:rPr>
          <w:rFonts w:cs="Noto Sans" w:ascii="Noto Sans" w:hAnsi="Noto Sans"/>
          <w:b/>
          <w:bCs/>
          <w:color w:val="C30045"/>
          <w:sz w:val="22"/>
          <w:szCs w:val="22"/>
          <w:highlight w:val="white"/>
          <w:vertAlign w:val="superscript"/>
        </w:rPr>
        <w:t>4</w:t>
      </w:r>
    </w:p>
    <w:p>
      <w:pPr>
        <w:pStyle w:val="Normal"/>
        <w:ind w:left="397" w:right="0" w:hanging="0"/>
        <w:jc w:val="center"/>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tbl>
      <w:tblPr>
        <w:tblW w:w="9071" w:type="dxa"/>
        <w:jc w:val="center"/>
        <w:tblInd w:w="0" w:type="dxa"/>
        <w:tblBorders>
          <w:top w:val="single" w:sz="8"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70" w:type="dxa"/>
          <w:bottom w:w="0" w:type="dxa"/>
          <w:right w:w="70" w:type="dxa"/>
        </w:tblCellMar>
      </w:tblPr>
      <w:tblGrid>
        <w:gridCol w:w="2271"/>
        <w:gridCol w:w="843"/>
        <w:gridCol w:w="1433"/>
        <w:gridCol w:w="2041"/>
        <w:gridCol w:w="2483"/>
      </w:tblGrid>
      <w:tr>
        <w:trPr>
          <w:trHeight w:val="1250" w:hRule="exact"/>
          <w:cantSplit w:val="true"/>
        </w:trPr>
        <w:tc>
          <w:tcPr>
            <w:tcW w:w="9071" w:type="dxa"/>
            <w:gridSpan w:val="5"/>
            <w:tcBorders>
              <w:top w:val="single" w:sz="8"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jc w:val="center"/>
              <w:rPr/>
            </w:pPr>
            <w:r>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11.6pt;height:15.35pt" type="#shapetype_75"/>
                <w:control r:id="rId2" w:name="Casella de selecció 1" w:shapeid="control_shape_0"/>
              </w:object>
            </w:r>
            <w:r>
              <w:rPr>
                <w:rFonts w:ascii="Noto Sans" w:hAnsi="Noto Sans"/>
                <w:b/>
                <w:bCs/>
                <w:color w:val="C30045"/>
                <w:sz w:val="20"/>
                <w:szCs w:val="20"/>
              </w:rPr>
              <w:t>Notificación electrónica (obligatorio para personas jurídicas y opcional para las personas físicas) / TENGA EN CUENTA QUE ESTA NOTIFICACIÓN SE HARÁ MEDIANTE EL ENVÍO A LA CARPETA CIUTADANA</w:t>
            </w:r>
          </w:p>
        </w:tc>
      </w:tr>
      <w:tr>
        <w:trPr>
          <w:trHeight w:val="681" w:hRule="exact"/>
        </w:trPr>
        <w:tc>
          <w:tcPr>
            <w:tcW w:w="907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rPr/>
            </w:pPr>
            <w:r>
              <w:rPr>
                <w:rFonts w:ascii="Noto Sans" w:hAnsi="Noto Sans"/>
                <w:sz w:val="20"/>
                <w:szCs w:val="20"/>
              </w:rPr>
              <w:t xml:space="preserve">       </w:t>
            </w:r>
            <w:r>
              <w:rPr/>
              <w:object>
                <v:shape id="control_shape_1" style="width:11.6pt;height:15.35pt" type="#shapetype_75"/>
                <w:control r:id="rId3" w:name="Casella de selecció 2" w:shapeid="control_shape_1"/>
              </w:object>
            </w:r>
            <w:r>
              <w:rPr>
                <w:rFonts w:ascii="Noto Sans" w:hAnsi="Noto Sans"/>
                <w:sz w:val="20"/>
                <w:szCs w:val="20"/>
              </w:rPr>
              <w:t xml:space="preserve">A la persona solicitante                         </w:t>
            </w:r>
            <w:r>
              <w:rPr/>
              <w:object>
                <v:shape id="control_shape_2" style="width:11.6pt;height:15.35pt" type="#shapetype_75"/>
                <w:control r:id="rId4" w:name="Casella de selecció 3" w:shapeid="control_shape_2"/>
              </w:object>
            </w:r>
            <w:r>
              <w:rPr/>
              <w:t xml:space="preserve">  </w:t>
            </w:r>
            <w:r>
              <w:rPr>
                <w:rFonts w:ascii="Noto Sans" w:hAnsi="Noto Sans"/>
                <w:sz w:val="20"/>
                <w:szCs w:val="20"/>
              </w:rPr>
              <w:t>A la persona o entidad representante</w:t>
            </w:r>
          </w:p>
        </w:tc>
      </w:tr>
      <w:tr>
        <w:trPr>
          <w:trHeight w:val="1069" w:hRule="exact"/>
        </w:trPr>
        <w:tc>
          <w:tcPr>
            <w:tcW w:w="9071" w:type="dxa"/>
            <w:gridSpan w:val="5"/>
            <w:tcBorders>
              <w:top w:val="single" w:sz="4"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pPr>
            <w:r>
              <w:rPr>
                <w:rFonts w:ascii="Noto Sans" w:hAnsi="Noto Sans"/>
                <w:color w:val="000000"/>
                <w:sz w:val="20"/>
                <w:szCs w:val="20"/>
              </w:rPr>
              <w:t xml:space="preserve">Los avisos de la puesta a disposición de la notificación en la Carpeta Ciudadana del Punto de Acceso General del Estado ( </w:t>
            </w:r>
            <w:r>
              <w:rPr>
                <w:rFonts w:ascii="Noto Sans" w:hAnsi="Noto Sans"/>
                <w:i/>
                <w:color w:val="000000"/>
                <w:sz w:val="20"/>
                <w:szCs w:val="20"/>
              </w:rPr>
              <w:t xml:space="preserve">http://sede.administracion.gob.es/carpeta/clave.htm </w:t>
            </w:r>
            <w:r>
              <w:rPr>
                <w:rFonts w:ascii="Noto Sans" w:hAnsi="Noto Sans"/>
                <w:color w:val="000000"/>
                <w:sz w:val="20"/>
                <w:szCs w:val="20"/>
              </w:rPr>
              <w:t xml:space="preserve">) se mandarán a la dirección electrónica </w:t>
            </w:r>
            <w:r>
              <w:rPr>
                <w:rFonts w:ascii="Noto Sans" w:hAnsi="Noto Sans"/>
                <w:sz w:val="20"/>
                <w:szCs w:val="20"/>
              </w:rPr>
              <w:t>indicada.</w:t>
            </w:r>
          </w:p>
        </w:tc>
      </w:tr>
      <w:tr>
        <w:trPr>
          <w:trHeight w:val="567" w:hRule="exact"/>
        </w:trPr>
        <w:tc>
          <w:tcPr>
            <w:tcW w:w="9071"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sz w:val="20"/>
                <w:szCs w:val="20"/>
              </w:rPr>
            </w:pPr>
            <w:r>
              <w:rPr/>
              <w:object>
                <v:shape id="control_shape_3" style="width:11.6pt;height:15.35pt" type="#shapetype_75"/>
                <w:control r:id="rId5" w:name="Casella de selecció 4" w:shapeid="control_shape_3"/>
              </w:object>
            </w:r>
            <w:r>
              <w:rPr>
                <w:rFonts w:ascii="Noto Sans" w:hAnsi="Noto Sans"/>
                <w:color w:val="000000"/>
                <w:sz w:val="20"/>
                <w:szCs w:val="20"/>
              </w:rPr>
              <w:t>En la dirección electrónica del o la solicitante</w:t>
            </w:r>
          </w:p>
        </w:tc>
      </w:tr>
      <w:tr>
        <w:trPr>
          <w:trHeight w:val="567" w:hRule="exact"/>
        </w:trPr>
        <w:tc>
          <w:tcPr>
            <w:tcW w:w="9071"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sz w:val="20"/>
                <w:szCs w:val="20"/>
              </w:rPr>
            </w:pPr>
            <w:r>
              <w:rPr/>
              <w:object>
                <v:shape id="control_shape_4" style="width:11.6pt;height:15.35pt" type="#shapetype_75"/>
                <w:control r:id="rId6" w:name="Casella de selecció 5" w:shapeid="control_shape_4"/>
              </w:object>
            </w:r>
            <w:r>
              <w:rPr>
                <w:rFonts w:ascii="Noto Sans" w:hAnsi="Noto Sans"/>
                <w:color w:val="000000"/>
                <w:sz w:val="20"/>
                <w:szCs w:val="20"/>
              </w:rPr>
              <w:t>En la dirección electrónica del o la representante</w:t>
            </w:r>
          </w:p>
        </w:tc>
      </w:tr>
      <w:tr>
        <w:trPr>
          <w:trHeight w:val="678" w:hRule="exact"/>
        </w:trPr>
        <w:tc>
          <w:tcPr>
            <w:tcW w:w="227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rPr>
                <w:rFonts w:ascii="Noto Sans" w:hAnsi="Noto Sans"/>
                <w:sz w:val="20"/>
                <w:szCs w:val="20"/>
              </w:rPr>
            </w:pPr>
            <w:r>
              <w:rPr/>
              <w:object>
                <v:shape id="control_shape_5" style="width:11.6pt;height:15.35pt" type="#shapetype_75"/>
                <w:control r:id="rId7" w:name="Casella de selecció 6" w:shapeid="control_shape_5"/>
              </w:object>
            </w:r>
            <w:r>
              <w:rPr>
                <w:rFonts w:ascii="Noto Sans" w:hAnsi="Noto Sans"/>
                <w:color w:val="000000"/>
                <w:sz w:val="20"/>
                <w:szCs w:val="20"/>
              </w:rPr>
              <w:t>A otra dirección</w:t>
            </w:r>
          </w:p>
        </w:tc>
        <w:tc>
          <w:tcPr>
            <w:tcW w:w="6800" w:type="dxa"/>
            <w:gridSpan w:val="4"/>
            <w:tcBorders>
              <w:top w:val="single" w:sz="12"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rPr>
                <w:rFonts w:ascii="Noto Sans" w:hAnsi="Noto Sans"/>
                <w:sz w:val="20"/>
                <w:szCs w:val="20"/>
              </w:rPr>
            </w:pPr>
            <w:r>
              <w:rPr>
                <w:rFonts w:ascii="Noto Sans" w:hAnsi="Noto Sans"/>
                <w:color w:val="000000"/>
                <w:sz w:val="20"/>
                <w:szCs w:val="20"/>
              </w:rPr>
              <w:t>Dirección electrónica</w:t>
            </w:r>
            <w:bookmarkStart w:id="0" w:name="Texto141"/>
            <w:bookmarkEnd w:id="0"/>
            <w:r>
              <w:rPr>
                <w:rFonts w:ascii="Noto Sans" w:hAnsi="Noto Sans"/>
                <w:color w:val="000000"/>
                <w:sz w:val="20"/>
                <w:szCs w:val="20"/>
              </w:rPr>
              <w:t xml:space="preserve">  </w:t>
            </w:r>
            <w:bookmarkStart w:id="1" w:name="Unknown1"/>
            <w:bookmarkEnd w:id="1"/>
          </w:p>
        </w:tc>
      </w:tr>
      <w:tr>
        <w:trPr>
          <w:trHeight w:val="567" w:hRule="exact"/>
        </w:trPr>
        <w:tc>
          <w:tcPr>
            <w:tcW w:w="907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rPr>
                <w:rFonts w:ascii="Noto Sans" w:hAnsi="Noto Sans"/>
                <w:sz w:val="20"/>
                <w:szCs w:val="20"/>
              </w:rPr>
            </w:pPr>
            <w:r>
              <w:rPr/>
              <w:object>
                <v:shape id="control_shape_6" style="width:11.6pt;height:15.35pt" type="#shapetype_75"/>
                <w:control r:id="rId8" w:name="Casilla de verificación 110" w:shapeid="control_shape_6"/>
              </w:object>
            </w:r>
            <w:r>
              <w:rPr>
                <w:rFonts w:ascii="Noto Sans" w:hAnsi="Noto Sans"/>
                <w:sz w:val="20"/>
                <w:szCs w:val="20"/>
              </w:rPr>
              <w:t xml:space="preserve"> </w:t>
            </w:r>
            <w:r>
              <w:rPr>
                <w:rFonts w:ascii="Noto Sans" w:hAnsi="Noto Sans"/>
                <w:b/>
                <w:bCs/>
                <w:color w:val="C30045"/>
                <w:sz w:val="20"/>
                <w:szCs w:val="20"/>
              </w:rPr>
              <w:t>Notificación por correo postal (seleccione una)</w:t>
            </w:r>
          </w:p>
        </w:tc>
      </w:tr>
      <w:tr>
        <w:trPr>
          <w:trHeight w:val="961" w:hRule="exact"/>
        </w:trPr>
        <w:tc>
          <w:tcPr>
            <w:tcW w:w="907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rPr>
                <w:rFonts w:ascii="Noto Sans" w:hAnsi="Noto Sans"/>
                <w:sz w:val="20"/>
                <w:szCs w:val="20"/>
              </w:rPr>
            </w:pPr>
            <w:r>
              <w:rPr/>
              <w:object>
                <v:shape id="control_shape_7" style="width:11.6pt;height:15.35pt" type="#shapetype_75"/>
                <w:control r:id="rId9" w:name="Casilla de verificación 111" w:shapeid="control_shape_7"/>
              </w:object>
            </w:r>
            <w:r>
              <w:rPr>
                <w:rFonts w:ascii="Noto Sans" w:hAnsi="Noto Sans"/>
                <w:sz w:val="20"/>
                <w:szCs w:val="20"/>
              </w:rPr>
              <w:t xml:space="preserve"> </w:t>
            </w:r>
            <w:r>
              <w:rPr>
                <w:rFonts w:ascii="Noto Sans" w:hAnsi="Noto Sans"/>
                <w:color w:val="000000"/>
                <w:sz w:val="20"/>
                <w:szCs w:val="20"/>
              </w:rPr>
              <w:t>En la dirección postal del/la solicitante</w:t>
            </w:r>
            <w:r>
              <w:rPr>
                <w:rFonts w:ascii="Noto Sans" w:hAnsi="Noto Sans"/>
                <w:sz w:val="20"/>
                <w:szCs w:val="20"/>
              </w:rPr>
              <w:t xml:space="preserve">   </w:t>
            </w:r>
            <w:r>
              <w:rPr/>
              <w:object>
                <v:shape id="control_shape_8" style="width:11.6pt;height:15.35pt" type="#shapetype_75"/>
                <w:control r:id="rId10" w:name="Casilla de verificación 112" w:shapeid="control_shape_8"/>
              </w:object>
            </w:r>
            <w:r>
              <w:rPr>
                <w:rFonts w:ascii="Noto Sans" w:hAnsi="Noto Sans"/>
                <w:sz w:val="20"/>
                <w:szCs w:val="20"/>
              </w:rPr>
              <w:t xml:space="preserve">  </w:t>
            </w:r>
            <w:r>
              <w:rPr>
                <w:rFonts w:ascii="Noto Sans" w:hAnsi="Noto Sans"/>
                <w:color w:val="000000"/>
                <w:sz w:val="20"/>
                <w:szCs w:val="20"/>
              </w:rPr>
              <w:t>En la dirección postal del/la representante</w:t>
            </w:r>
          </w:p>
          <w:p>
            <w:pPr>
              <w:pStyle w:val="Normal"/>
              <w:rPr>
                <w:rFonts w:ascii="Noto Sans" w:hAnsi="Noto Sans"/>
                <w:sz w:val="20"/>
                <w:szCs w:val="20"/>
              </w:rPr>
            </w:pPr>
            <w:r>
              <w:rPr/>
              <w:object>
                <v:shape id="control_shape_9" style="width:11.6pt;height:15.35pt" type="#shapetype_75"/>
                <w:control r:id="rId11" w:name="Casilla de verificación 113" w:shapeid="control_shape_9"/>
              </w:object>
            </w:r>
            <w:r>
              <w:rPr>
                <w:rFonts w:ascii="Noto Sans" w:hAnsi="Noto Sans"/>
                <w:sz w:val="20"/>
                <w:szCs w:val="20"/>
              </w:rPr>
              <w:t xml:space="preserve"> </w:t>
            </w:r>
            <w:r>
              <w:rPr>
                <w:rFonts w:ascii="Noto Sans" w:hAnsi="Noto Sans"/>
                <w:color w:val="000000"/>
                <w:sz w:val="20"/>
                <w:szCs w:val="20"/>
              </w:rPr>
              <w:t>Otra:</w:t>
            </w:r>
          </w:p>
        </w:tc>
      </w:tr>
      <w:tr>
        <w:trPr>
          <w:trHeight w:val="450" w:hRule="atLeast"/>
        </w:trPr>
        <w:tc>
          <w:tcPr>
            <w:tcW w:w="9071" w:type="dxa"/>
            <w:gridSpan w:val="5"/>
            <w:tcBorders>
              <w:top w:val="single" w:sz="4"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color w:val="000000"/>
                <w:sz w:val="20"/>
                <w:szCs w:val="20"/>
              </w:rPr>
            </w:pPr>
            <w:r>
              <w:rPr>
                <w:rFonts w:ascii="Noto Sans" w:hAnsi="Noto Sans"/>
                <w:color w:val="000000"/>
                <w:sz w:val="20"/>
                <w:szCs w:val="20"/>
              </w:rPr>
              <w:t>Dirección postal</w:t>
            </w:r>
          </w:p>
        </w:tc>
      </w:tr>
      <w:tr>
        <w:trPr>
          <w:trHeight w:val="403" w:hRule="atLeast"/>
        </w:trPr>
        <w:tc>
          <w:tcPr>
            <w:tcW w:w="3114" w:type="dxa"/>
            <w:gridSpan w:val="2"/>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sz w:val="20"/>
                <w:szCs w:val="20"/>
              </w:rPr>
            </w:pPr>
            <w:r>
              <w:rPr>
                <w:rFonts w:ascii="Noto Sans" w:hAnsi="Noto Sans"/>
                <w:color w:val="000000"/>
                <w:sz w:val="20"/>
                <w:szCs w:val="20"/>
              </w:rPr>
              <w:t>Código postal</w:t>
            </w:r>
            <w:bookmarkStart w:id="2" w:name="__Fieldmark__1638_9001570512"/>
            <w:bookmarkEnd w:id="2"/>
            <w:r>
              <w:rPr>
                <w:rFonts w:ascii="Noto Sans" w:hAnsi="Noto Sans"/>
                <w:color w:val="000000"/>
                <w:sz w:val="20"/>
                <w:szCs w:val="20"/>
              </w:rPr>
              <w:t xml:space="preserve">   </w:t>
            </w:r>
          </w:p>
        </w:tc>
        <w:tc>
          <w:tcPr>
            <w:tcW w:w="3474"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rPr>
                <w:rFonts w:ascii="Noto Sans" w:hAnsi="Noto Sans"/>
                <w:color w:val="000000"/>
                <w:sz w:val="20"/>
                <w:szCs w:val="20"/>
              </w:rPr>
            </w:pPr>
            <w:r>
              <w:rPr>
                <w:rFonts w:ascii="Noto Sans" w:hAnsi="Noto Sans"/>
                <w:color w:val="000000"/>
                <w:sz w:val="20"/>
                <w:szCs w:val="20"/>
              </w:rPr>
              <w:t>Localidad</w:t>
            </w:r>
            <w:bookmarkStart w:id="3" w:name="__Fieldmark__1647_9001570512"/>
            <w:bookmarkEnd w:id="3"/>
          </w:p>
        </w:tc>
        <w:tc>
          <w:tcPr>
            <w:tcW w:w="2483" w:type="dxa"/>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rPr>
                <w:rFonts w:ascii="Noto Sans" w:hAnsi="Noto Sans"/>
                <w:color w:val="000000"/>
                <w:sz w:val="20"/>
                <w:szCs w:val="20"/>
              </w:rPr>
            </w:pPr>
            <w:r>
              <w:rPr>
                <w:rFonts w:ascii="Noto Sans" w:hAnsi="Noto Sans"/>
                <w:color w:val="000000"/>
                <w:sz w:val="20"/>
                <w:szCs w:val="20"/>
              </w:rPr>
              <w:t>Municipio</w:t>
            </w:r>
            <w:bookmarkStart w:id="4" w:name="__Fieldmark__1656_9001570512"/>
            <w:bookmarkEnd w:id="4"/>
          </w:p>
        </w:tc>
      </w:tr>
      <w:tr>
        <w:trPr>
          <w:trHeight w:val="394" w:hRule="atLeast"/>
        </w:trPr>
        <w:tc>
          <w:tcPr>
            <w:tcW w:w="4547" w:type="dxa"/>
            <w:gridSpan w:val="3"/>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ascii="Noto Sans" w:hAnsi="Noto Sans"/>
                <w:sz w:val="20"/>
                <w:szCs w:val="20"/>
              </w:rPr>
            </w:pPr>
            <w:r>
              <w:rPr>
                <w:rFonts w:ascii="Noto Sans" w:hAnsi="Noto Sans"/>
                <w:color w:val="000000"/>
                <w:sz w:val="20"/>
                <w:szCs w:val="20"/>
              </w:rPr>
              <w:t>Provincia</w:t>
            </w:r>
            <w:bookmarkStart w:id="5" w:name="__Fieldmark__1665_9001570512"/>
            <w:bookmarkEnd w:id="5"/>
            <w:r>
              <w:rPr>
                <w:rFonts w:ascii="Noto Sans" w:hAnsi="Noto Sans"/>
                <w:color w:val="000000"/>
                <w:sz w:val="20"/>
                <w:szCs w:val="20"/>
              </w:rPr>
              <w:t xml:space="preserve">  </w:t>
            </w:r>
          </w:p>
        </w:tc>
        <w:tc>
          <w:tcPr>
            <w:tcW w:w="4524" w:type="dxa"/>
            <w:gridSpan w:val="2"/>
            <w:tcBorders>
              <w:top w:val="single" w:sz="1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t>País</w:t>
            </w:r>
            <w:bookmarkStart w:id="6" w:name="__Fieldmark__1674_9001570512"/>
            <w:bookmarkEnd w:id="6"/>
          </w:p>
        </w:tc>
      </w:tr>
    </w:tbl>
    <w:p>
      <w:pPr>
        <w:pStyle w:val="Normal"/>
        <w:ind w:left="732" w:right="0" w:hanging="0"/>
        <w:rPr>
          <w:rFonts w:ascii="Noto Sans" w:hAnsi="Noto Sans" w:cs="Noto Sans"/>
          <w:color w:val="C30045"/>
          <w:sz w:val="22"/>
          <w:szCs w:val="22"/>
        </w:rPr>
      </w:pPr>
      <w:r>
        <w:rPr>
          <w:rFonts w:cs="Noto Sans" w:ascii="Noto Sans" w:hAnsi="Noto Sans"/>
          <w:color w:val="C30045"/>
          <w:sz w:val="22"/>
          <w:szCs w:val="22"/>
        </w:rPr>
      </w:r>
    </w:p>
    <w:p>
      <w:pPr>
        <w:pStyle w:val="Normal"/>
        <w:suppressAutoHyphens w:val="true"/>
        <w:rPr/>
      </w:pPr>
      <w:r>
        <w:rPr>
          <w:rFonts w:cs="Noto Sans" w:ascii="Noto Sans" w:hAnsi="Noto Sans"/>
          <w:b/>
          <w:bCs/>
          <w:color w:val="C30045"/>
          <w:sz w:val="22"/>
          <w:szCs w:val="22"/>
          <w:highlight w:val="white"/>
        </w:rPr>
        <w:t>EXPONGO:</w:t>
      </w:r>
    </w:p>
    <w:p>
      <w:pPr>
        <w:pStyle w:val="Normal"/>
        <w:suppressAutoHyphens w:val="true"/>
        <w:ind w:left="567" w:right="0" w:hanging="0"/>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p>
      <w:pPr>
        <w:pStyle w:val="Normal"/>
        <w:suppressAutoHyphens w:val="true"/>
        <w:rPr/>
      </w:pPr>
      <w:r>
        <w:rPr>
          <w:rFonts w:cs="Noto Sans" w:ascii="Noto Sans" w:hAnsi="Noto Sans"/>
          <w:color w:val="000000"/>
          <w:sz w:val="22"/>
          <w:szCs w:val="22"/>
          <w:highlight w:val="white"/>
        </w:rPr>
        <w:t xml:space="preserve">Que la entidad </w:t>
      </w:r>
      <w:r>
        <w:rPr>
          <w:rFonts w:cs="Noto Sans" w:ascii="Noto Sans" w:hAnsi="Noto Sans"/>
          <w:color w:val="000000"/>
          <w:sz w:val="22"/>
          <w:szCs w:val="22"/>
        </w:rPr>
        <w:t xml:space="preserve">ha impartido </w:t>
      </w:r>
      <w:r>
        <w:rPr>
          <w:rFonts w:cs="Noto Sans" w:ascii="Noto Sans" w:hAnsi="Noto Sans"/>
          <w:color w:val="000000"/>
          <w:sz w:val="22"/>
          <w:szCs w:val="22"/>
          <w:highlight w:val="white"/>
        </w:rPr>
        <w:t>la formación relativa al “Cheque formación 2025-2027” en las condiciones que se detallan a continuación:</w:t>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567" w:right="0" w:hanging="0"/>
        <w:rPr>
          <w:rFonts w:ascii="Noto Sans" w:hAnsi="Noto Sans" w:cs="Noto Sans"/>
          <w:b/>
          <w:b/>
          <w:bCs/>
          <w:sz w:val="22"/>
          <w:szCs w:val="22"/>
          <w:highlight w:val="white"/>
        </w:rPr>
      </w:pPr>
      <w:r>
        <w:rPr>
          <w:rFonts w:cs="Noto Sans" w:ascii="Noto Sans" w:hAnsi="Noto Sans"/>
          <w:b/>
          <w:bCs/>
          <w:sz w:val="22"/>
          <w:szCs w:val="22"/>
          <w:highlight w:val="white"/>
        </w:rPr>
      </w:r>
    </w:p>
    <w:p>
      <w:pPr>
        <w:pStyle w:val="Normal"/>
        <w:suppressAutoHyphens w:val="true"/>
        <w:ind w:left="0" w:right="0" w:hanging="0"/>
        <w:rPr>
          <w:rFonts w:ascii="Noto Sans" w:hAnsi="Noto Sans" w:cs="Noto Sans"/>
          <w:b/>
          <w:b/>
          <w:bCs/>
          <w:sz w:val="22"/>
          <w:szCs w:val="22"/>
          <w:highlight w:val="white"/>
        </w:rPr>
      </w:pPr>
      <w:r>
        <w:rPr>
          <w:rFonts w:cs="Noto Sans" w:ascii="Noto Sans" w:hAnsi="Noto Sans"/>
          <w:b/>
          <w:bCs/>
          <w:sz w:val="22"/>
          <w:szCs w:val="22"/>
          <w:highlight w:val="white"/>
        </w:rPr>
        <w:t>A) MEMORIA DE ACTIVIDADES</w:t>
      </w:r>
    </w:p>
    <w:p>
      <w:pPr>
        <w:pStyle w:val="Normal"/>
        <w:suppressAutoHyphens w:val="true"/>
        <w:rPr>
          <w:rFonts w:ascii="Noto Sans" w:hAnsi="Noto Sans" w:cs="Noto Sans"/>
          <w:color w:val="C30045"/>
          <w:sz w:val="22"/>
          <w:szCs w:val="22"/>
        </w:rPr>
      </w:pPr>
      <w:r>
        <w:rPr>
          <w:rFonts w:cs="Noto Sans" w:ascii="Noto Sans" w:hAnsi="Noto Sans"/>
          <w:color w:val="C30045"/>
          <w:sz w:val="22"/>
          <w:szCs w:val="22"/>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7" w:name="__DdeLink__3845_1314101672"/>
            <w:r>
              <w:rPr>
                <w:rFonts w:ascii="Noto Sans" w:hAnsi="Noto Sans"/>
                <w:b/>
                <w:bCs/>
                <w:sz w:val="20"/>
                <w:szCs w:val="20"/>
              </w:rPr>
              <w:t>Alumnado computable</w:t>
            </w:r>
            <w:bookmarkEnd w:id="7"/>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rPr>
          <w:rFonts w:ascii="Noto Sans" w:hAnsi="Noto Sans"/>
          <w:b/>
          <w:b/>
          <w:bCs/>
          <w:sz w:val="22"/>
          <w:szCs w:val="22"/>
          <w:highlight w:val="white"/>
        </w:rPr>
      </w:pPr>
      <w:r>
        <w:rPr>
          <w:rFonts w:ascii="Noto Sans" w:hAnsi="Noto Sans"/>
          <w:b/>
          <w:bCs/>
          <w:sz w:val="22"/>
          <w:szCs w:val="22"/>
          <w:highlight w:val="white"/>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8" w:name="__DdeLink__3845_13141016727"/>
            <w:r>
              <w:rPr>
                <w:rFonts w:ascii="Noto Sans" w:hAnsi="Noto Sans"/>
                <w:b/>
                <w:bCs/>
                <w:sz w:val="20"/>
                <w:szCs w:val="20"/>
              </w:rPr>
              <w:t>Alumnado computable</w:t>
            </w:r>
            <w:bookmarkEnd w:id="8"/>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val="false"/>
          <w:b w:val="false"/>
          <w:bCs w:val="false"/>
          <w:color w:val="111111"/>
          <w:kern w:val="0"/>
          <w:sz w:val="18"/>
          <w:szCs w:val="18"/>
          <w:highlight w:val="white"/>
        </w:rPr>
      </w:pPr>
      <w:r>
        <w:rPr>
          <w:rFonts w:eastAsia="Arial" w:cs="Noto Sans" w:ascii="Noto Sans" w:hAnsi="Noto Sans"/>
          <w:b w:val="false"/>
          <w:bCs w:val="false"/>
          <w:color w:val="111111"/>
          <w:kern w:val="0"/>
          <w:sz w:val="18"/>
          <w:szCs w:val="18"/>
          <w:highlight w:val="white"/>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9" w:name="__DdeLink__3845_13141016729"/>
            <w:r>
              <w:rPr>
                <w:rFonts w:ascii="Noto Sans" w:hAnsi="Noto Sans"/>
                <w:b/>
                <w:bCs/>
                <w:sz w:val="20"/>
                <w:szCs w:val="20"/>
              </w:rPr>
              <w:t>Alumnado computable</w:t>
            </w:r>
            <w:bookmarkEnd w:id="9"/>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val="false"/>
          <w:b w:val="false"/>
          <w:bCs w:val="false"/>
          <w:color w:val="111111"/>
          <w:kern w:val="0"/>
          <w:sz w:val="18"/>
          <w:szCs w:val="18"/>
          <w:highlight w:val="white"/>
        </w:rPr>
      </w:pPr>
      <w:r>
        <w:rPr>
          <w:rFonts w:eastAsia="Arial" w:cs="Noto Sans" w:ascii="Noto Sans" w:hAnsi="Noto Sans"/>
          <w:b w:val="false"/>
          <w:bCs w:val="false"/>
          <w:color w:val="111111"/>
          <w:kern w:val="0"/>
          <w:sz w:val="18"/>
          <w:szCs w:val="18"/>
          <w:highlight w:val="white"/>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10" w:name="__DdeLink__3845_131410167211"/>
            <w:r>
              <w:rPr>
                <w:rFonts w:ascii="Noto Sans" w:hAnsi="Noto Sans"/>
                <w:b/>
                <w:bCs/>
                <w:sz w:val="20"/>
                <w:szCs w:val="20"/>
              </w:rPr>
              <w:t>Alumnado computable</w:t>
            </w:r>
            <w:bookmarkEnd w:id="10"/>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val="false"/>
          <w:b w:val="false"/>
          <w:bCs w:val="false"/>
          <w:color w:val="111111"/>
          <w:kern w:val="0"/>
          <w:sz w:val="18"/>
          <w:szCs w:val="18"/>
          <w:highlight w:val="white"/>
        </w:rPr>
      </w:pPr>
      <w:r>
        <w:rPr>
          <w:rFonts w:eastAsia="Arial" w:cs="Noto Sans" w:ascii="Noto Sans" w:hAnsi="Noto Sans"/>
          <w:b w:val="false"/>
          <w:bCs w:val="false"/>
          <w:color w:val="111111"/>
          <w:kern w:val="0"/>
          <w:sz w:val="18"/>
          <w:szCs w:val="18"/>
          <w:highlight w:val="white"/>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11" w:name="__DdeLink__3845_131410167213"/>
            <w:r>
              <w:rPr>
                <w:rFonts w:ascii="Noto Sans" w:hAnsi="Noto Sans"/>
                <w:b/>
                <w:bCs/>
                <w:sz w:val="20"/>
                <w:szCs w:val="20"/>
              </w:rPr>
              <w:t>Alumnado computable</w:t>
            </w:r>
            <w:bookmarkEnd w:id="11"/>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val="false"/>
          <w:b w:val="false"/>
          <w:bCs w:val="false"/>
          <w:color w:val="111111"/>
          <w:kern w:val="0"/>
          <w:sz w:val="18"/>
          <w:szCs w:val="18"/>
          <w:highlight w:val="white"/>
        </w:rPr>
      </w:pPr>
      <w:r>
        <w:rPr>
          <w:rFonts w:eastAsia="Arial" w:cs="Noto Sans" w:ascii="Noto Sans" w:hAnsi="Noto Sans"/>
          <w:b w:val="false"/>
          <w:bCs w:val="false"/>
          <w:color w:val="111111"/>
          <w:kern w:val="0"/>
          <w:sz w:val="18"/>
          <w:szCs w:val="18"/>
          <w:highlight w:val="white"/>
        </w:rPr>
      </w:r>
    </w:p>
    <w:tbl>
      <w:tblPr>
        <w:tblW w:w="9071"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535"/>
        <w:gridCol w:w="4535"/>
      </w:tblGrid>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Identificación del centro</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Especialidad formativa</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color w:val="000000"/>
                <w:sz w:val="20"/>
                <w:szCs w:val="20"/>
              </w:rPr>
              <w:t>Fechas impartición</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pPr>
            <w:r>
              <w:rPr>
                <w:rFonts w:ascii="Noto Sans" w:hAnsi="Noto Sans"/>
                <w:b/>
                <w:bCs/>
                <w:sz w:val="20"/>
                <w:szCs w:val="20"/>
              </w:rPr>
              <w:t>Alumnado inicial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pPr>
            <w:r>
              <w:rPr>
                <w:rFonts w:ascii="Noto Sans" w:hAnsi="Noto Sans"/>
                <w:b/>
                <w:bCs/>
                <w:sz w:val="20"/>
                <w:szCs w:val="20"/>
              </w:rPr>
              <w:t>Alumnado final</w:t>
            </w:r>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4535"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bookmarkStart w:id="12" w:name="__DdeLink__3845_131410167215"/>
            <w:r>
              <w:rPr>
                <w:rFonts w:ascii="Noto Sans" w:hAnsi="Noto Sans"/>
                <w:b/>
                <w:bCs/>
                <w:sz w:val="20"/>
                <w:szCs w:val="20"/>
              </w:rPr>
              <w:t>Alumnado computable</w:t>
            </w:r>
            <w:bookmarkEnd w:id="12"/>
          </w:p>
        </w:tc>
        <w:tc>
          <w:tcPr>
            <w:tcW w:w="45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pPr>
      <w:r>
        <w:rPr>
          <w:rFonts w:eastAsia="Arial" w:cs="Noto Sans" w:ascii="Noto Sans" w:hAnsi="Noto Sans"/>
          <w:b w:val="false"/>
          <w:bCs w:val="false"/>
          <w:color w:val="111111"/>
          <w:kern w:val="0"/>
          <w:sz w:val="18"/>
          <w:szCs w:val="18"/>
          <w:highlight w:val="white"/>
        </w:rPr>
        <w:t>Añada las tablas necesarias según el número de especialidades formativas impartidas i el número de alumnos titulares de cheques.</w:t>
      </w:r>
    </w:p>
    <w:p>
      <w:pPr>
        <w:pStyle w:val="Normal"/>
        <w:suppressAutoHyphens w:val="true"/>
        <w:textAlignment w:val="baseline"/>
        <w:rPr>
          <w:rFonts w:ascii="Noto Sans" w:hAnsi="Noto Sans" w:eastAsia="Arial" w:cs="Noto Sans"/>
          <w:b w:val="false"/>
          <w:b w:val="false"/>
          <w:bCs w:val="false"/>
          <w:color w:val="111111"/>
          <w:kern w:val="0"/>
          <w:sz w:val="22"/>
          <w:szCs w:val="22"/>
          <w:highlight w:val="white"/>
        </w:rPr>
      </w:pPr>
      <w:r>
        <w:rPr>
          <w:rFonts w:eastAsia="Arial" w:cs="Noto Sans" w:ascii="Noto Sans" w:hAnsi="Noto Sans"/>
          <w:b w:val="false"/>
          <w:bCs w:val="false"/>
          <w:color w:val="111111"/>
          <w:kern w:val="0"/>
          <w:sz w:val="22"/>
          <w:szCs w:val="22"/>
          <w:highlight w:val="white"/>
        </w:rPr>
      </w:r>
    </w:p>
    <w:p>
      <w:pPr>
        <w:pStyle w:val="Normal"/>
        <w:suppressAutoHyphens w:val="true"/>
        <w:textAlignment w:val="baseline"/>
        <w:rPr>
          <w:rFonts w:ascii="Noto Sans" w:hAnsi="Noto Sans" w:eastAsia="Arial" w:cs="Noto Sans"/>
          <w:b/>
          <w:b/>
          <w:bCs/>
          <w:color w:val="111111"/>
          <w:kern w:val="0"/>
          <w:sz w:val="22"/>
          <w:szCs w:val="22"/>
          <w:highlight w:val="white"/>
        </w:rPr>
      </w:pPr>
      <w:r>
        <w:rPr>
          <w:rFonts w:eastAsia="Arial" w:cs="Noto Sans" w:ascii="Noto Sans" w:hAnsi="Noto Sans"/>
          <w:b/>
          <w:bCs/>
          <w:color w:val="111111"/>
          <w:kern w:val="0"/>
          <w:sz w:val="22"/>
          <w:szCs w:val="22"/>
          <w:highlight w:val="white"/>
        </w:rPr>
        <w:t>B) MEMORIA ECONÓMICA:</w:t>
      </w:r>
    </w:p>
    <w:p>
      <w:pPr>
        <w:pStyle w:val="Normal"/>
        <w:suppressAutoHyphens w:val="true"/>
        <w:textAlignment w:val="baseline"/>
        <w:rPr>
          <w:rFonts w:ascii="Noto Sans" w:hAnsi="Noto Sans" w:eastAsia="Arial" w:cs="Noto Sans"/>
          <w:b w:val="false"/>
          <w:b w:val="false"/>
          <w:bCs w:val="false"/>
          <w:color w:val="111111"/>
          <w:kern w:val="0"/>
          <w:sz w:val="22"/>
          <w:szCs w:val="22"/>
          <w:highlight w:val="white"/>
        </w:rPr>
      </w:pPr>
      <w:r>
        <w:rPr>
          <w:rFonts w:eastAsia="Arial" w:cs="Noto Sans" w:ascii="Noto Sans" w:hAnsi="Noto Sans"/>
          <w:b w:val="false"/>
          <w:bCs w:val="false"/>
          <w:color w:val="111111"/>
          <w:kern w:val="0"/>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3" w:name="__DdeLink__33814_1712585290"/>
            <w:bookmarkEnd w:id="13"/>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val="false"/>
          <w:b w:val="false"/>
          <w:bCs w:val="false"/>
          <w:color w:val="111111"/>
          <w:kern w:val="0"/>
          <w:sz w:val="22"/>
          <w:szCs w:val="22"/>
          <w:highlight w:val="white"/>
        </w:rPr>
      </w:pPr>
      <w:r>
        <w:rPr>
          <w:rFonts w:eastAsia="Arial" w:cs="Noto Sans" w:ascii="Noto Sans" w:hAnsi="Noto Sans"/>
          <w:b w:val="false"/>
          <w:bCs w:val="false"/>
          <w:color w:val="111111"/>
          <w:kern w:val="0"/>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4" w:name="__DdeLink__33814_17125852907"/>
            <w:bookmarkEnd w:id="14"/>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5" w:name="__DdeLink__33814_17125852909"/>
            <w:bookmarkEnd w:id="15"/>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6" w:name="__DdeLink__33814_171258529011"/>
            <w:bookmarkEnd w:id="16"/>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7" w:name="__DdeLink__33814_171258529013"/>
            <w:bookmarkEnd w:id="17"/>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tbl>
      <w:tblPr>
        <w:tblW w:w="907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2550"/>
        <w:gridCol w:w="2789"/>
        <w:gridCol w:w="984"/>
        <w:gridCol w:w="1223"/>
        <w:gridCol w:w="1530"/>
      </w:tblGrid>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centro</w:t>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Especialidad formativa</w:t>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Fechas impartición</w:t>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ascii="Noto Sans" w:hAnsi="Noto Sans"/>
                <w:b/>
                <w:bCs/>
                <w:color w:val="000000"/>
                <w:sz w:val="20"/>
                <w:szCs w:val="20"/>
              </w:rPr>
              <w:t>Nº cheques</w:t>
            </w:r>
          </w:p>
        </w:tc>
      </w:tr>
      <w:tr>
        <w:trPr/>
        <w:tc>
          <w:tcPr>
            <w:tcW w:w="25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20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5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07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jc w:val="center"/>
              <w:rPr/>
            </w:pPr>
            <w:r>
              <w:rPr>
                <w:rFonts w:ascii="Noto Sans" w:hAnsi="Noto Sans"/>
                <w:b/>
                <w:bCs/>
                <w:color w:val="000000"/>
                <w:sz w:val="20"/>
                <w:szCs w:val="20"/>
              </w:rPr>
              <w:t>Identificación del alumnado</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pPr>
            <w:r>
              <w:rPr>
                <w:rFonts w:ascii="Noto Sans" w:hAnsi="Noto Sans"/>
                <w:b/>
                <w:bCs/>
                <w:color w:val="000000"/>
                <w:sz w:val="20"/>
                <w:szCs w:val="20"/>
              </w:rPr>
              <w:t>Nombre y apellidos</w:t>
            </w:r>
            <w:bookmarkStart w:id="18" w:name="__DdeLink__33814_171258529015"/>
            <w:bookmarkEnd w:id="18"/>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pPr>
            <w:r>
              <w:rPr>
                <w:rFonts w:eastAsia="Calibri" w:ascii="Noto Sans" w:hAnsi="Noto Sans"/>
                <w:b/>
                <w:bCs/>
                <w:color w:val="000000"/>
                <w:sz w:val="20"/>
                <w:szCs w:val="20"/>
              </w:rPr>
              <w:t>DNI</w:t>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632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pPr>
            <w:r>
              <w:rPr>
                <w:rFonts w:ascii="Noto Sans" w:hAnsi="Noto Sans"/>
                <w:b/>
                <w:bCs/>
                <w:sz w:val="20"/>
                <w:szCs w:val="20"/>
              </w:rPr>
              <w:t xml:space="preserve">Importe subvencionable </w:t>
            </w:r>
            <w:r>
              <w:rPr>
                <w:rFonts w:ascii="Noto Sans" w:hAnsi="Noto Sans"/>
                <w:b/>
                <w:bCs/>
                <w:sz w:val="16"/>
                <w:szCs w:val="16"/>
              </w:rPr>
              <w:t>(valor especialidad formativa * nº cheques)</w:t>
            </w:r>
          </w:p>
        </w:tc>
        <w:tc>
          <w:tcPr>
            <w:tcW w:w="27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pPr>
      <w:r>
        <w:rPr>
          <w:rFonts w:eastAsia="Arial" w:cs="Noto Sans" w:ascii="Noto Sans" w:hAnsi="Noto Sans"/>
          <w:b w:val="false"/>
          <w:bCs w:val="false"/>
          <w:color w:val="111111"/>
          <w:kern w:val="0"/>
          <w:sz w:val="18"/>
          <w:szCs w:val="18"/>
          <w:highlight w:val="white"/>
        </w:rPr>
        <w:t>Añada las tablas y/o filas necesarias según el número de especialidades formativas impartidas y el número de alumnos y alumnas titulares de los cheques.</w:t>
      </w:r>
    </w:p>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r>
    </w:p>
    <w:p>
      <w:pPr>
        <w:pStyle w:val="Normal"/>
        <w:suppressAutoHyphens w:val="true"/>
        <w:rPr>
          <w:rFonts w:ascii="Noto Sans" w:hAnsi="Noto Sans" w:cs="Noto Sans"/>
          <w:b/>
          <w:b/>
          <w:bCs/>
          <w:color w:val="C30045"/>
          <w:sz w:val="22"/>
          <w:szCs w:val="22"/>
          <w:highlight w:val="white"/>
        </w:rPr>
      </w:pPr>
      <w:r>
        <w:rPr>
          <w:rFonts w:cs="Noto Sans" w:ascii="Noto Sans" w:hAnsi="Noto Sans"/>
          <w:b/>
          <w:bCs/>
          <w:color w:val="C30045"/>
          <w:sz w:val="22"/>
          <w:szCs w:val="22"/>
          <w:highlight w:val="white"/>
        </w:rPr>
        <w:t>SOLICITO:</w:t>
      </w:r>
    </w:p>
    <w:p>
      <w:pPr>
        <w:pStyle w:val="Normal"/>
        <w:suppressAutoHyphens w:val="true"/>
        <w:ind w:left="567" w:right="0" w:hanging="0"/>
        <w:rPr>
          <w:rFonts w:ascii="Noto Sans" w:hAnsi="Noto Sans" w:cs="Noto Sans"/>
          <w:color w:val="C30045"/>
          <w:sz w:val="22"/>
          <w:szCs w:val="22"/>
        </w:rPr>
      </w:pPr>
      <w:r>
        <w:rPr>
          <w:rFonts w:cs="Noto Sans" w:ascii="Noto Sans" w:hAnsi="Noto Sans"/>
          <w:color w:val="C30045"/>
          <w:sz w:val="22"/>
          <w:szCs w:val="22"/>
        </w:rPr>
      </w:r>
    </w:p>
    <w:p>
      <w:pPr>
        <w:pStyle w:val="Normal"/>
        <w:suppressAutoHyphens w:val="true"/>
        <w:ind w:left="0" w:right="624" w:hanging="0"/>
        <w:rPr/>
      </w:pPr>
      <w:r>
        <mc:AlternateContent>
          <mc:Choice Requires="wps">
            <w:drawing>
              <wp:anchor behindDoc="0" distT="0" distB="0" distL="0" distR="0" simplePos="0" locked="0" layoutInCell="1" allowOverlap="1" relativeHeight="2">
                <wp:simplePos x="0" y="0"/>
                <wp:positionH relativeFrom="column">
                  <wp:posOffset>3727450</wp:posOffset>
                </wp:positionH>
                <wp:positionV relativeFrom="paragraph">
                  <wp:posOffset>1905</wp:posOffset>
                </wp:positionV>
                <wp:extent cx="1020445" cy="192405"/>
                <wp:effectExtent l="0" t="0" r="0" b="0"/>
                <wp:wrapNone/>
                <wp:docPr id="1" name="Forma2"/>
                <a:graphic xmlns:a="http://schemas.openxmlformats.org/drawingml/2006/main">
                  <a:graphicData uri="http://schemas.microsoft.com/office/word/2010/wordprocessingShape">
                    <wps:wsp>
                      <wps:cNvSpPr/>
                      <wps:spPr>
                        <a:xfrm>
                          <a:off x="0" y="0"/>
                          <a:ext cx="1019880" cy="191880"/>
                        </a:xfrm>
                        <a:prstGeom prst="rect">
                          <a:avLst/>
                        </a:prstGeom>
                        <a:noFill/>
                        <a:ln>
                          <a:solidFill>
                            <a:srgbClr val="000000"/>
                          </a:solidFill>
                        </a:ln>
                      </wps:spPr>
                      <wps:style>
                        <a:lnRef idx="0"/>
                        <a:fillRef idx="0"/>
                        <a:effectRef idx="0"/>
                        <a:fontRef idx="minor"/>
                      </wps:style>
                      <wps:bodyPr/>
                    </wps:wsp>
                  </a:graphicData>
                </a:graphic>
              </wp:anchor>
            </w:drawing>
          </mc:Choice>
          <mc:Fallback>
            <w:pict>
              <v:rect id="shape_0" ID="Forma2" stroked="t" style="position:absolute;margin-left:293.5pt;margin-top:0.15pt;width:80.25pt;height:15.05pt">
                <w10:wrap type="none"/>
                <v:fill o:detectmouseclick="t" on="false"/>
                <v:stroke color="black" joinstyle="round" endcap="flat"/>
              </v:rect>
            </w:pict>
          </mc:Fallback>
        </mc:AlternateContent>
      </w:r>
      <w:r>
        <w:rPr>
          <w:rFonts w:cs="Noto Sans" w:ascii="Noto Sans" w:hAnsi="Noto Sans"/>
          <w:sz w:val="22"/>
          <w:szCs w:val="22"/>
          <w:highlight w:val="white"/>
        </w:rPr>
        <w:t xml:space="preserve">La concesión y el pago de la subvención, por importe de                              , correspondiente al Programa piloto «Cheque formación 2025-2027», de acuerdo con la formación </w:t>
      </w:r>
      <w:r>
        <w:rPr>
          <w:rFonts w:cs="Noto Sans" w:ascii="Noto Sans" w:hAnsi="Noto Sans"/>
          <w:sz w:val="22"/>
          <w:szCs w:val="22"/>
        </w:rPr>
        <w:t xml:space="preserve">impartida </w:t>
      </w:r>
      <w:r>
        <w:rPr>
          <w:rFonts w:cs="Noto Sans" w:ascii="Noto Sans" w:hAnsi="Noto Sans"/>
          <w:sz w:val="22"/>
          <w:szCs w:val="22"/>
          <w:highlight w:val="white"/>
        </w:rPr>
        <w:t>indicada en la memoria de actividades y el importe subvencionable desglosado en la memoria económica.</w:t>
      </w:r>
    </w:p>
    <w:p>
      <w:pPr>
        <w:pStyle w:val="Normal"/>
        <w:suppressAutoHyphens w:val="true"/>
        <w:ind w:left="567" w:right="0" w:hanging="0"/>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eastAsia="Arial" w:cs="Noto Sans"/>
          <w:b/>
          <w:b/>
          <w:bCs/>
          <w:color w:val="C30045"/>
          <w:sz w:val="22"/>
          <w:szCs w:val="22"/>
          <w:highlight w:val="white"/>
        </w:rPr>
      </w:pPr>
      <w:r>
        <w:rPr>
          <w:rFonts w:eastAsia="Arial" w:cs="Noto Sans" w:ascii="Noto Sans" w:hAnsi="Noto Sans"/>
          <w:b/>
          <w:bCs/>
          <w:color w:val="C30045"/>
          <w:sz w:val="22"/>
          <w:szCs w:val="22"/>
          <w:highlight w:val="white"/>
        </w:rPr>
        <w:t>DECLARACIÓN RESPONSABLE</w:t>
      </w:r>
    </w:p>
    <w:p>
      <w:pPr>
        <w:pStyle w:val="Normal"/>
        <w:suppressAutoHyphens w:val="true"/>
        <w:rPr>
          <w:rFonts w:ascii="Noto Sans" w:hAnsi="Noto Sans" w:cs="Noto Sans"/>
          <w:color w:val="C30045"/>
          <w:sz w:val="22"/>
          <w:szCs w:val="22"/>
        </w:rPr>
      </w:pPr>
      <w:r>
        <w:rPr>
          <w:rFonts w:cs="Noto Sans" w:ascii="Noto Sans" w:hAnsi="Noto Sans"/>
          <w:color w:val="C30045"/>
          <w:sz w:val="22"/>
          <w:szCs w:val="22"/>
        </w:rPr>
      </w:r>
    </w:p>
    <w:p>
      <w:pPr>
        <w:pStyle w:val="Normal"/>
        <w:suppressAutoHyphens w:val="true"/>
        <w:rPr/>
      </w:pPr>
      <w:r>
        <w:rPr>
          <w:rFonts w:cs="Noto Sans" w:ascii="Noto Sans" w:hAnsi="Noto Sans"/>
          <w:sz w:val="22"/>
          <w:szCs w:val="22"/>
          <w:highlight w:val="white"/>
        </w:rPr>
        <w:t xml:space="preserve">1. </w:t>
      </w:r>
      <w:r>
        <w:rPr>
          <w:rFonts w:eastAsia="Calibri" w:cs="NotoSans" w:ascii="Noto Sans" w:hAnsi="Noto Sans"/>
          <w:b w:val="false"/>
          <w:bCs w:val="false"/>
          <w:color w:val="000000"/>
          <w:sz w:val="22"/>
          <w:szCs w:val="22"/>
          <w:highlight w:val="white"/>
          <w:lang w:val="es-ES"/>
        </w:rPr>
        <w:t>La entidad que represento no incurre en ninguna causa de prohibición o incompatibilidad por percibir la subvención de acuerdo con la normativa aplicable</w:t>
      </w:r>
      <w:r>
        <w:rPr>
          <w:rFonts w:cs="Noto Sans" w:ascii="Noto Sans" w:hAnsi="Noto Sans"/>
          <w:sz w:val="22"/>
          <w:szCs w:val="22"/>
          <w:highlight w:val="white"/>
        </w:rPr>
        <w:t>.</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highlight w:val="white"/>
        </w:rPr>
        <w:t xml:space="preserve">2. </w:t>
      </w:r>
      <w:r>
        <w:rPr>
          <w:rFonts w:eastAsia="Calibri" w:cs="NotoSans" w:ascii="Noto Sans" w:hAnsi="Noto Sans"/>
          <w:b w:val="false"/>
          <w:bCs w:val="false"/>
          <w:color w:val="000000"/>
          <w:sz w:val="22"/>
          <w:szCs w:val="22"/>
          <w:highlight w:val="white"/>
          <w:lang w:val="es-ES"/>
        </w:rPr>
        <w:t>La entidad que represento cumple las obligaciones que establece el artículo 14 de la Orden 16/2023, y también las que establece la convocatoria del Programa Piloto «Cheque formación 2025-2027»</w:t>
      </w:r>
      <w:r>
        <w:rPr>
          <w:rFonts w:cs="Noto Sans" w:ascii="Noto Sans" w:hAnsi="Noto Sans"/>
          <w:sz w:val="22"/>
          <w:szCs w:val="22"/>
          <w:highlight w:val="white"/>
        </w:rPr>
        <w:t>.</w:t>
      </w:r>
    </w:p>
    <w:p>
      <w:pPr>
        <w:pStyle w:val="Normal"/>
        <w:suppressAutoHyphens w:val="true"/>
        <w:rPr>
          <w:rFonts w:ascii="Noto Sans" w:hAnsi="Noto Sans" w:cs="Noto Sans"/>
          <w:color w:val="C30045"/>
          <w:sz w:val="22"/>
          <w:szCs w:val="22"/>
        </w:rPr>
      </w:pPr>
      <w:r>
        <w:rPr>
          <w:rFonts w:cs="Noto Sans" w:ascii="Noto Sans" w:hAnsi="Noto Sans"/>
          <w:color w:val="C30045"/>
          <w:sz w:val="22"/>
          <w:szCs w:val="22"/>
        </w:rPr>
      </w:r>
    </w:p>
    <w:p>
      <w:pPr>
        <w:pStyle w:val="Normal"/>
        <w:suppressAutoHyphens w:val="true"/>
        <w:rPr/>
      </w:pPr>
      <w:r>
        <w:rPr>
          <w:rFonts w:cs="Noto Sans" w:ascii="Noto Sans" w:hAnsi="Noto Sans"/>
          <w:sz w:val="22"/>
          <w:szCs w:val="22"/>
          <w:highlight w:val="white"/>
        </w:rPr>
        <w:t xml:space="preserve">3. </w:t>
      </w:r>
      <w:r>
        <w:rPr>
          <w:rFonts w:eastAsia="Calibri" w:cs="NotoSans" w:ascii="Noto Sans" w:hAnsi="Noto Sans"/>
          <w:b w:val="false"/>
          <w:bCs w:val="false"/>
          <w:color w:val="000000"/>
          <w:sz w:val="22"/>
          <w:szCs w:val="22"/>
          <w:highlight w:val="white"/>
          <w:lang w:val="es-ES"/>
        </w:rPr>
        <w:t>La entidad que represento no ha sido sancionada o condenada en los últimos tres años por haber ejercido o tolerado prácticas laborales consideradas discriminatorias por razón de sexo o de género, sancionadas por resolución administrativa firme o condenadas por sentencia judicial firme</w:t>
      </w:r>
      <w:r>
        <w:rPr>
          <w:rFonts w:cs="Noto Sans" w:ascii="Noto Sans" w:hAnsi="Noto Sans"/>
          <w:sz w:val="22"/>
          <w:szCs w:val="22"/>
          <w:highlight w:val="white"/>
        </w:rPr>
        <w:t>.</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rPr>
        <w:t xml:space="preserve">4. </w:t>
      </w:r>
      <w:r>
        <w:rPr>
          <w:rFonts w:eastAsia="Calibri" w:cs="NotoSans" w:ascii="Noto Sans" w:hAnsi="Noto Sans"/>
          <w:b w:val="false"/>
          <w:bCs w:val="false"/>
          <w:color w:val="000000"/>
          <w:sz w:val="22"/>
          <w:szCs w:val="22"/>
          <w:lang w:val="es-ES"/>
        </w:rPr>
        <w:t>La entidad que represento no ha sido sancionada por resolución administrativa firme por alguna de las infracciones cualificadas como muy graves, en los términos y plazos que prevé el título IV de la Ley 15/2022, de 12 de julio, integral para la igualdad de tratamiento y no discriminación</w:t>
      </w:r>
      <w:r>
        <w:rPr>
          <w:rFonts w:cs="Noto Sans" w:ascii="Noto Sans" w:hAnsi="Noto Sans"/>
          <w:sz w:val="22"/>
          <w:szCs w:val="22"/>
          <w:highlight w:val="white"/>
        </w:rPr>
        <w:t>.</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highlight w:val="white"/>
        </w:rPr>
        <w:t xml:space="preserve">5. </w:t>
      </w:r>
      <w:r>
        <w:rPr>
          <w:rFonts w:eastAsia="Calibri" w:cs="NotoSans" w:ascii="Noto Sans" w:hAnsi="Noto Sans"/>
          <w:b w:val="false"/>
          <w:bCs w:val="false"/>
          <w:color w:val="000000"/>
          <w:sz w:val="22"/>
          <w:szCs w:val="22"/>
          <w:highlight w:val="white"/>
          <w:lang w:val="es-ES"/>
        </w:rPr>
        <w:t>La entidad que represento no ha solicitado ni recibe ninguna otra ayuda para la misma finalidad por parte de cualquier administración pública o ente privado o público, tanto nacional como extranjero. En caso contrario, hago constar una relación de las entidades a las que ha solicitado una subvención para la misma finalidad o de las que ha obtenido alguna, con indicación de la cuantía solicitada o concedida</w:t>
      </w:r>
      <w:r>
        <w:rPr>
          <w:rFonts w:cs="Noto Sans" w:ascii="Noto Sans" w:hAnsi="Noto Sans"/>
          <w:sz w:val="22"/>
          <w:szCs w:val="22"/>
          <w:highlight w:val="white"/>
        </w:rPr>
        <w:t>.</w:t>
      </w:r>
    </w:p>
    <w:p>
      <w:pPr>
        <w:pStyle w:val="Normal"/>
        <w:suppressAutoHyphens w:val="true"/>
        <w:rPr>
          <w:rFonts w:ascii="Noto Sans" w:hAnsi="Noto Sans"/>
          <w:sz w:val="22"/>
          <w:szCs w:val="22"/>
          <w:highlight w:val="white"/>
        </w:rPr>
      </w:pPr>
      <w:r>
        <w:rPr>
          <w:rFonts w:ascii="Noto Sans" w:hAnsi="Noto Sans"/>
          <w:sz w:val="22"/>
          <w:szCs w:val="22"/>
          <w:highlight w:val="white"/>
        </w:rPr>
      </w:r>
    </w:p>
    <w:tbl>
      <w:tblPr>
        <w:tblW w:w="9009"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3343"/>
        <w:gridCol w:w="2884"/>
        <w:gridCol w:w="2782"/>
      </w:tblGrid>
      <w:tr>
        <w:trPr/>
        <w:tc>
          <w:tcPr>
            <w:tcW w:w="334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jc w:val="center"/>
              <w:rPr>
                <w:rFonts w:ascii="Noto Sans" w:hAnsi="Noto Sans"/>
                <w:b/>
                <w:b/>
                <w:bCs/>
                <w:color w:val="000000"/>
                <w:sz w:val="22"/>
                <w:szCs w:val="22"/>
              </w:rPr>
            </w:pPr>
            <w:r>
              <w:rPr>
                <w:rFonts w:ascii="Noto Sans" w:hAnsi="Noto Sans"/>
                <w:b/>
                <w:bCs/>
                <w:color w:val="000000"/>
                <w:sz w:val="22"/>
                <w:szCs w:val="22"/>
              </w:rPr>
              <w:t>Entidad</w:t>
            </w:r>
          </w:p>
        </w:tc>
        <w:tc>
          <w:tcPr>
            <w:tcW w:w="28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jc w:val="center"/>
              <w:rPr>
                <w:rFonts w:ascii="Noto Sans" w:hAnsi="Noto Sans"/>
                <w:b/>
                <w:b/>
                <w:bCs/>
                <w:color w:val="000000"/>
                <w:sz w:val="22"/>
                <w:szCs w:val="22"/>
              </w:rPr>
            </w:pPr>
            <w:r>
              <w:rPr>
                <w:rFonts w:ascii="Noto Sans" w:hAnsi="Noto Sans"/>
                <w:b/>
                <w:bCs/>
                <w:color w:val="000000"/>
                <w:sz w:val="22"/>
                <w:szCs w:val="22"/>
              </w:rPr>
              <w:t>Cuantía solicitada</w:t>
            </w:r>
          </w:p>
        </w:tc>
        <w:tc>
          <w:tcPr>
            <w:tcW w:w="27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center"/>
              <w:rPr>
                <w:rFonts w:ascii="Noto Sans" w:hAnsi="Noto Sans"/>
                <w:b/>
                <w:b/>
                <w:bCs/>
                <w:color w:val="000000"/>
                <w:sz w:val="22"/>
                <w:szCs w:val="22"/>
              </w:rPr>
            </w:pPr>
            <w:r>
              <w:rPr>
                <w:rFonts w:ascii="Noto Sans" w:hAnsi="Noto Sans"/>
                <w:b/>
                <w:bCs/>
                <w:color w:val="000000"/>
                <w:sz w:val="22"/>
                <w:szCs w:val="22"/>
              </w:rPr>
              <w:t>Cuantía concedida</w:t>
            </w:r>
          </w:p>
        </w:tc>
      </w:tr>
      <w:tr>
        <w:trPr/>
        <w:tc>
          <w:tcPr>
            <w:tcW w:w="334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28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c>
          <w:tcPr>
            <w:tcW w:w="27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334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28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c>
          <w:tcPr>
            <w:tcW w:w="27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334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c>
          <w:tcPr>
            <w:tcW w:w="28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c>
          <w:tcPr>
            <w:tcW w:w="27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bl>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rPr>
        <w:t xml:space="preserve">6. </w:t>
      </w:r>
      <w:r>
        <w:rPr>
          <w:rFonts w:eastAsia="Calibri" w:cs="NotoSans" w:ascii="Noto Sans" w:hAnsi="Noto Sans"/>
          <w:b w:val="false"/>
          <w:bCs w:val="false"/>
          <w:color w:val="000000"/>
          <w:sz w:val="22"/>
          <w:szCs w:val="22"/>
          <w:lang w:val="es-ES"/>
        </w:rPr>
        <w:t>En el caso de subvenciones de cuantía igual o inferior a 3.000 €, la entidad que represento está al corriente de las obligaciones con la Seguridad Social y tributarias ante la Administración del Estado</w:t>
      </w:r>
      <w:r>
        <w:rPr>
          <w:rFonts w:cs="Noto Sans" w:ascii="Noto Sans" w:hAnsi="Noto Sans"/>
          <w:sz w:val="22"/>
          <w:szCs w:val="22"/>
        </w:rPr>
        <w:t>.</w:t>
      </w:r>
    </w:p>
    <w:p>
      <w:pPr>
        <w:pStyle w:val="Normal"/>
        <w:suppressAutoHyphens w:val="true"/>
        <w:rPr>
          <w:rFonts w:ascii="Noto Sans" w:hAnsi="Noto Sans"/>
          <w:sz w:val="22"/>
          <w:szCs w:val="22"/>
        </w:rPr>
      </w:pPr>
      <w:r>
        <w:rPr>
          <w:rFonts w:ascii="Noto Sans" w:hAnsi="Noto Sans"/>
          <w:sz w:val="22"/>
          <w:szCs w:val="22"/>
        </w:rPr>
      </w:r>
    </w:p>
    <w:p>
      <w:pPr>
        <w:pStyle w:val="Normal"/>
        <w:suppressAutoHyphens w:val="true"/>
        <w:rPr/>
      </w:pPr>
      <w:r>
        <w:rPr>
          <w:rFonts w:cs="Noto Sans" w:ascii="Noto Sans" w:hAnsi="Noto Sans"/>
          <w:sz w:val="22"/>
          <w:szCs w:val="22"/>
        </w:rPr>
        <w:t xml:space="preserve">7. </w:t>
      </w:r>
      <w:r>
        <w:rPr>
          <w:rFonts w:eastAsia="Calibri" w:cs="NotoSans" w:ascii="Noto Sans" w:hAnsi="Noto Sans"/>
          <w:b w:val="false"/>
          <w:bCs w:val="false"/>
          <w:color w:val="000000"/>
          <w:sz w:val="22"/>
          <w:szCs w:val="22"/>
          <w:lang w:val="es-ES"/>
        </w:rPr>
        <w:t>La entidad que represento cumple los requisitos que establece el artículo 13.3 bis de la Ley 38/2003 en el ámbito de aplicación de la Ley 3/2004, de 29 de diciembre, por la que se establecen medidas de lucha contra la morosidad en las operaciones comerciales</w:t>
      </w:r>
      <w:r>
        <w:rPr>
          <w:rFonts w:cs="Noto Sans" w:ascii="Noto Sans" w:hAnsi="Noto Sans"/>
          <w:sz w:val="22"/>
          <w:szCs w:val="22"/>
        </w:rPr>
        <w:t>.</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highlight w:val="white"/>
        </w:rPr>
        <w:t xml:space="preserve">8. </w:t>
      </w:r>
      <w:r>
        <w:rPr>
          <w:rFonts w:eastAsia="Calibri" w:cs="NotoSans" w:ascii="Noto Sans" w:hAnsi="Noto Sans"/>
          <w:b w:val="false"/>
          <w:bCs w:val="false"/>
          <w:color w:val="000000"/>
          <w:sz w:val="22"/>
          <w:szCs w:val="22"/>
          <w:highlight w:val="white"/>
          <w:lang w:val="es-ES"/>
        </w:rPr>
        <w:t>De conformidad con el artículo 28.2 de la Ley 39/2015, de 1 de octubre, del Procedimiento Administrativo Común de las Administraciones Públicas, y con el artículo 61 del Real Decreto 203/2021, de 30 de marzo, por el que se aprueba el Reglamento de actuación y funcionamiento del sector público por medios electrónicos</w:t>
      </w:r>
      <w:r>
        <w:rPr>
          <w:rFonts w:cs="Noto Sans" w:ascii="Noto Sans" w:hAnsi="Noto Sans"/>
          <w:sz w:val="22"/>
          <w:szCs w:val="22"/>
          <w:highlight w:val="white"/>
        </w:rPr>
        <w:t>:</w:t>
      </w:r>
    </w:p>
    <w:p>
      <w:pPr>
        <w:pStyle w:val="Normal"/>
        <w:suppressAutoHyphens w:val="true"/>
        <w:rPr>
          <w:rFonts w:ascii="Noto Sans" w:hAnsi="Noto Sans" w:cs="Noto Sans"/>
          <w:strike w:val="false"/>
          <w:dstrike w:val="false"/>
          <w:sz w:val="22"/>
          <w:szCs w:val="22"/>
          <w:highlight w:val="white"/>
        </w:rPr>
      </w:pPr>
      <w:r>
        <w:rPr>
          <w:rFonts w:cs="Noto Sans" w:ascii="Noto Sans" w:hAnsi="Noto Sans"/>
          <w:strike w:val="false"/>
          <w:dstrike w:val="false"/>
          <w:sz w:val="22"/>
          <w:szCs w:val="22"/>
          <w:highlight w:val="white"/>
        </w:rPr>
      </w:r>
    </w:p>
    <w:p>
      <w:pPr>
        <w:pStyle w:val="Normal"/>
        <w:suppressAutoHyphens w:val="true"/>
        <w:rPr/>
      </w:pPr>
      <w:r>
        <w:rPr/>
        <w:object>
          <v:shape id="control_shape_10" style="width:11.6pt;height:15.35pt" type="#shapetype_75"/>
          <w:control r:id="rId12" w:name="Casilla de verificación 115" w:shapeid="control_shape_10"/>
        </w:object>
      </w:r>
      <w:r>
        <w:rPr>
          <w:rFonts w:ascii="Noto Sans" w:hAnsi="Noto Sans"/>
          <w:sz w:val="22"/>
          <w:szCs w:val="22"/>
        </w:rPr>
        <w:t>M</w:t>
      </w:r>
      <w:r>
        <w:rPr>
          <w:rFonts w:cs="Noto Sans" w:ascii="Noto Sans" w:hAnsi="Noto Sans"/>
          <w:sz w:val="22"/>
          <w:szCs w:val="22"/>
          <w:highlight w:val="white"/>
        </w:rPr>
        <w:t>e opongo a la obtención por parte del SOIB del certificado expedido por la Tesorería de la Seguridad Social.</w:t>
      </w:r>
    </w:p>
    <w:p>
      <w:pPr>
        <w:pStyle w:val="Normal"/>
        <w:suppressAutoHyphens w:val="true"/>
        <w:rPr/>
      </w:pPr>
      <w:r>
        <w:rPr/>
        <w:object>
          <v:shape id="control_shape_11" style="width:11.6pt;height:15.35pt" type="#shapetype_75"/>
          <w:control r:id="rId13" w:name="Casilla de verificación 1151" w:shapeid="control_shape_11"/>
        </w:object>
      </w:r>
      <w:r>
        <w:rPr>
          <w:rFonts w:ascii="Noto Sans" w:hAnsi="Noto Sans"/>
          <w:sz w:val="22"/>
          <w:szCs w:val="22"/>
        </w:rPr>
        <w:t>M</w:t>
      </w:r>
      <w:r>
        <w:rPr>
          <w:rFonts w:cs="Noto Sans" w:ascii="Noto Sans" w:hAnsi="Noto Sans"/>
          <w:sz w:val="22"/>
          <w:szCs w:val="22"/>
          <w:highlight w:val="white"/>
        </w:rPr>
        <w:t>e opongo a la obtención por parte del SOIB del certificado acreditativo de estar al corriente de las obligaciones tributarias con la Comunidad Autónoma de las Islas Baleares.</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highlight w:val="white"/>
        </w:rPr>
      </w:pPr>
      <w:r>
        <w:rPr>
          <w:rFonts w:ascii="Noto Sans" w:hAnsi="Noto Sans"/>
          <w:sz w:val="22"/>
          <w:szCs w:val="22"/>
          <w:highlight w:val="white"/>
        </w:rPr>
        <w:t>En caso de que se oponga a la consulta, la entidad debe aportar la documentación acreditativa.</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ascii="Noto Sans" w:hAnsi="Noto Sans"/>
          <w:sz w:val="22"/>
          <w:szCs w:val="22"/>
          <w:highlight w:val="white"/>
        </w:rPr>
        <w:t>9. En aplicación del artículo 95.1.k) de la Ley 58/2003, de 17 de diciembre, General Tributaria:</w:t>
      </w:r>
    </w:p>
    <w:p>
      <w:pPr>
        <w:pStyle w:val="Normal"/>
        <w:suppressAutoHyphens w:val="true"/>
        <w:rPr>
          <w:rFonts w:ascii="Noto Sans" w:hAnsi="Noto Sans"/>
          <w:strike w:val="false"/>
          <w:dstrike w:val="false"/>
          <w:sz w:val="22"/>
          <w:szCs w:val="22"/>
          <w:highlight w:val="white"/>
        </w:rPr>
      </w:pPr>
      <w:r>
        <w:rPr>
          <w:rFonts w:ascii="Noto Sans" w:hAnsi="Noto Sans"/>
          <w:strike w:val="false"/>
          <w:dstrike w:val="false"/>
          <w:sz w:val="22"/>
          <w:szCs w:val="22"/>
          <w:highlight w:val="white"/>
        </w:rPr>
      </w:r>
    </w:p>
    <w:p>
      <w:pPr>
        <w:pStyle w:val="Normal"/>
        <w:suppressAutoHyphens w:val="true"/>
        <w:rPr/>
      </w:pPr>
      <w:r>
        <w:rPr/>
        <w:object>
          <v:shape id="control_shape_12" style="width:11.6pt;height:15.35pt" type="#shapetype_75"/>
          <w:control r:id="rId14" w:name="Casilla de verificación 114" w:shapeid="control_shape_12"/>
        </w:object>
      </w:r>
      <w:r>
        <w:rPr>
          <w:rFonts w:ascii="Noto Sans" w:hAnsi="Noto Sans"/>
          <w:sz w:val="22"/>
          <w:szCs w:val="22"/>
        </w:rPr>
        <w:t>N</w:t>
      </w:r>
      <w:r>
        <w:rPr>
          <w:rFonts w:cs="Noto Sans" w:ascii="Noto Sans" w:hAnsi="Noto Sans"/>
          <w:strike w:val="false"/>
          <w:dstrike w:val="false"/>
          <w:sz w:val="22"/>
          <w:szCs w:val="22"/>
          <w:highlight w:val="white"/>
        </w:rPr>
        <w:t>o autorizo al SOIB a consultar la documentación correspondiente de estar al corriente de las obligaciones tributarias con la Agencia Tributaria Estatal.</w:t>
      </w:r>
    </w:p>
    <w:p>
      <w:pPr>
        <w:pStyle w:val="Normal"/>
        <w:suppressAutoHyphens w:val="true"/>
        <w:rPr>
          <w:rFonts w:ascii="Noto Sans" w:hAnsi="Noto Sans" w:cs="Noto Sans"/>
          <w:strike w:val="false"/>
          <w:dstrike w:val="false"/>
          <w:sz w:val="22"/>
          <w:szCs w:val="22"/>
          <w:highlight w:val="white"/>
        </w:rPr>
      </w:pPr>
      <w:r>
        <w:rPr>
          <w:rFonts w:cs="Noto Sans" w:ascii="Noto Sans" w:hAnsi="Noto Sans"/>
          <w:strike w:val="false"/>
          <w:dstrike w:val="false"/>
          <w:sz w:val="22"/>
          <w:szCs w:val="22"/>
          <w:highlight w:val="white"/>
        </w:rPr>
      </w:r>
    </w:p>
    <w:p>
      <w:pPr>
        <w:pStyle w:val="Normal"/>
        <w:suppressAutoHyphens w:val="true"/>
        <w:rPr>
          <w:rFonts w:ascii="Noto Sans" w:hAnsi="Noto Sans" w:cs="Noto Sans"/>
          <w:sz w:val="22"/>
          <w:szCs w:val="22"/>
          <w:highlight w:val="white"/>
        </w:rPr>
      </w:pPr>
      <w:r>
        <w:rPr>
          <w:rFonts w:cs="Noto Sans" w:ascii="Noto Sans" w:hAnsi="Noto Sans"/>
          <w:sz w:val="22"/>
          <w:szCs w:val="22"/>
          <w:highlight w:val="white"/>
        </w:rPr>
        <w:t>En caso de que no se autorice esta consulta, la entidad debe aportar la documentación acreditativa.</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pPr>
      <w:r>
        <w:rPr>
          <w:rFonts w:cs="Noto Sans" w:ascii="Noto Sans" w:hAnsi="Noto Sans"/>
          <w:sz w:val="22"/>
          <w:szCs w:val="22"/>
          <w:highlight w:val="white"/>
        </w:rPr>
        <w:t>10. De la titularidad de la siguiente cuenta bancaria para recibir el ingreso de la subvención:</w:t>
      </w:r>
    </w:p>
    <w:p>
      <w:pPr>
        <w:pStyle w:val="Normal"/>
        <w:suppressAutoHyphens w:val="true"/>
        <w:rPr>
          <w:rFonts w:ascii="Noto Sans" w:hAnsi="Noto Sans"/>
          <w:sz w:val="22"/>
          <w:szCs w:val="22"/>
          <w:highlight w:val="white"/>
        </w:rPr>
      </w:pPr>
      <w:r>
        <w:rPr>
          <w:rFonts w:ascii="Noto Sans" w:hAnsi="Noto Sans"/>
          <w:sz w:val="22"/>
          <w:szCs w:val="22"/>
          <w:highlight w:val="white"/>
        </w:rPr>
      </w:r>
    </w:p>
    <w:tbl>
      <w:tblPr>
        <w:tblW w:w="8968" w:type="dxa"/>
        <w:jc w:val="left"/>
        <w:tblInd w:w="56"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1703"/>
        <w:gridCol w:w="7264"/>
      </w:tblGrid>
      <w:tr>
        <w:trPr/>
        <w:tc>
          <w:tcPr>
            <w:tcW w:w="17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suppressLineNumbers/>
              <w:rPr>
                <w:rFonts w:ascii="Noto Sans" w:hAnsi="Noto Sans"/>
                <w:b/>
                <w:b/>
                <w:bCs/>
                <w:color w:val="000000"/>
                <w:sz w:val="22"/>
                <w:szCs w:val="22"/>
              </w:rPr>
            </w:pPr>
            <w:r>
              <w:rPr>
                <w:rFonts w:ascii="Noto Sans" w:hAnsi="Noto Sans"/>
                <w:b/>
                <w:bCs/>
                <w:color w:val="000000"/>
                <w:sz w:val="22"/>
                <w:szCs w:val="22"/>
              </w:rPr>
              <w:t>IBAN</w:t>
            </w:r>
          </w:p>
        </w:tc>
        <w:tc>
          <w:tcPr>
            <w:tcW w:w="72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17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b/>
                <w:b/>
                <w:bCs/>
                <w:color w:val="000000"/>
                <w:sz w:val="22"/>
                <w:szCs w:val="22"/>
              </w:rPr>
            </w:pPr>
            <w:r>
              <w:rPr>
                <w:rFonts w:ascii="Noto Sans" w:hAnsi="Noto Sans"/>
                <w:b/>
                <w:bCs/>
                <w:color w:val="000000"/>
                <w:sz w:val="22"/>
                <w:szCs w:val="22"/>
              </w:rPr>
              <w:t>Entidad</w:t>
            </w:r>
          </w:p>
        </w:tc>
        <w:tc>
          <w:tcPr>
            <w:tcW w:w="72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bl>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cs="Noto Sans"/>
          <w:sz w:val="22"/>
          <w:szCs w:val="22"/>
          <w:highlight w:val="white"/>
        </w:rPr>
      </w:pPr>
      <w:r>
        <w:rPr>
          <w:rFonts w:cs="Noto Sans" w:ascii="Noto Sans" w:hAnsi="Noto Sans"/>
          <w:sz w:val="22"/>
          <w:szCs w:val="22"/>
          <w:highlight w:val="white"/>
        </w:rPr>
        <w:t>11. Es cierta y completa la información que se hace constar en este documento.</w:t>
      </w:r>
    </w:p>
    <w:p>
      <w:pPr>
        <w:pStyle w:val="Normal"/>
        <w:suppressAutoHyphens w:val="true"/>
        <w:rPr>
          <w:rFonts w:ascii="Noto Sans" w:hAnsi="Noto Sans" w:eastAsia="Noto Sans" w:cs="Noto Sans"/>
          <w:b/>
          <w:b/>
          <w:bCs/>
          <w:sz w:val="22"/>
          <w:szCs w:val="22"/>
          <w:highlight w:val="white"/>
        </w:rPr>
      </w:pPr>
      <w:r>
        <w:rPr>
          <w:rFonts w:eastAsia="Noto Sans" w:cs="Noto Sans" w:ascii="Noto Sans" w:hAnsi="Noto Sans"/>
          <w:b/>
          <w:bCs/>
          <w:sz w:val="22"/>
          <w:szCs w:val="22"/>
          <w:highlight w:val="white"/>
        </w:rPr>
      </w:r>
    </w:p>
    <w:p>
      <w:pPr>
        <w:pStyle w:val="Estilperdefectettol"/>
        <w:suppressAutoHyphens w:val="true"/>
        <w:rPr>
          <w:lang w:val="es-ES"/>
        </w:rPr>
      </w:pPr>
      <w:r>
        <w:rPr>
          <w:rFonts w:eastAsia="Calibri" w:cs="NotoSans" w:ascii="Noto Sans" w:hAnsi="Noto Sans"/>
          <w:b/>
          <w:bCs/>
          <w:color w:val="000000"/>
          <w:sz w:val="22"/>
          <w:szCs w:val="22"/>
          <w:lang w:val="es-ES"/>
        </w:rPr>
        <w:t>CERTIFICADO ACREDITATIVO DEL CUMPLIMIENTO DE LAS OBLIGACIONES DE ACUERDO CON EL ARTÍCULO 42 DE LA LEY 7/2018, DE 31 DE JULIO, DE PROMOCIÓN DE LA SEGURIDAD Y LA SALUD EN EL TRABAJO EN LAS ILLES BALEARS Y LOS ARTÍCULOS 46 Y 46 BIS DEL REAL DECRETO LEGISLATIVO 5/2000, DE 4 DE AGOSTO, POR EL QUE SE APRUEBA EL TEXTO REFUNDIDO DE LA LEY SOBRE INFRACCIONES Y SANCIONES EN EL ORDEN SOCIAL</w:t>
      </w:r>
    </w:p>
    <w:p>
      <w:pPr>
        <w:pStyle w:val="Capalera"/>
        <w:rPr>
          <w:rFonts w:ascii="Noto Sans" w:hAnsi="Noto Sans" w:eastAsia="Noto Sans"/>
          <w:b/>
          <w:b/>
          <w:bCs/>
          <w:sz w:val="22"/>
          <w:szCs w:val="22"/>
        </w:rPr>
      </w:pPr>
      <w:r>
        <w:rPr>
          <w:rFonts w:eastAsia="Noto Sans" w:ascii="Noto Sans" w:hAnsi="Noto Sans"/>
          <w:b/>
          <w:bCs/>
          <w:sz w:val="22"/>
          <w:szCs w:val="22"/>
        </w:rPr>
      </w:r>
    </w:p>
    <w:p>
      <w:pPr>
        <w:pStyle w:val="Normal"/>
        <w:rPr>
          <w:rFonts w:ascii="Noto Sans" w:hAnsi="Noto Sans" w:cs="Noto Sans"/>
          <w:sz w:val="22"/>
          <w:szCs w:val="22"/>
        </w:rPr>
      </w:pPr>
      <w:r>
        <w:rPr>
          <w:rFonts w:cs="Noto Sans" w:ascii="Noto Sans" w:hAnsi="Noto Sans"/>
          <w:sz w:val="22"/>
          <w:szCs w:val="22"/>
        </w:rPr>
        <w:t>CERTIFICO:</w:t>
      </w:r>
    </w:p>
    <w:p>
      <w:pPr>
        <w:pStyle w:val="Normal"/>
        <w:rPr>
          <w:rFonts w:ascii="Noto Sans" w:hAnsi="Noto Sans" w:cs="Noto Sans"/>
          <w:sz w:val="22"/>
          <w:szCs w:val="22"/>
        </w:rPr>
      </w:pPr>
      <w:r>
        <w:rPr>
          <w:rFonts w:cs="Noto Sans" w:ascii="Noto Sans" w:hAnsi="Noto Sans"/>
          <w:sz w:val="22"/>
          <w:szCs w:val="22"/>
        </w:rPr>
      </w:r>
    </w:p>
    <w:p>
      <w:pPr>
        <w:pStyle w:val="Normal"/>
        <w:numPr>
          <w:ilvl w:val="0"/>
          <w:numId w:val="1"/>
        </w:numPr>
        <w:tabs>
          <w:tab w:val="clear" w:pos="709"/>
          <w:tab w:val="left" w:pos="-2880" w:leader="none"/>
        </w:tabs>
        <w:suppressAutoHyphens w:val="true"/>
        <w:spacing w:before="0" w:after="200"/>
        <w:ind w:left="283" w:right="0" w:hanging="283"/>
        <w:rPr/>
      </w:pPr>
      <w:r>
        <w:rPr>
          <w:rFonts w:eastAsia="Calibri" w:cs="NotoSans" w:ascii="Noto Sans" w:hAnsi="Noto Sans"/>
          <w:b w:val="false"/>
          <w:bCs w:val="false"/>
          <w:color w:val="000000"/>
          <w:sz w:val="22"/>
          <w:szCs w:val="22"/>
          <w:lang w:val="es-ES"/>
        </w:rPr>
        <w:t>Que la entidad que represento dispone de un sistema de gestión preventivo en alguna de las modalidades previstas y de un Plan de prevención de riesgos laborales en el términos previstos en la Ley 31/1995, de 8 de noviembre, de Prevención de Riesgos Laborales</w:t>
      </w:r>
      <w:r>
        <w:rPr>
          <w:rFonts w:cs="Noto Sans" w:ascii="Noto Sans" w:hAnsi="Noto Sans"/>
          <w:sz w:val="22"/>
          <w:szCs w:val="22"/>
        </w:rPr>
        <w:t>.</w:t>
      </w:r>
    </w:p>
    <w:p>
      <w:pPr>
        <w:pStyle w:val="Normal"/>
        <w:numPr>
          <w:ilvl w:val="0"/>
          <w:numId w:val="1"/>
        </w:numPr>
        <w:tabs>
          <w:tab w:val="clear" w:pos="709"/>
          <w:tab w:val="left" w:pos="-2880" w:leader="none"/>
        </w:tabs>
        <w:suppressAutoHyphens w:val="true"/>
        <w:spacing w:before="0" w:after="200"/>
        <w:ind w:left="283" w:right="0" w:hanging="283"/>
        <w:rPr/>
      </w:pPr>
      <w:r>
        <w:rPr>
          <w:rFonts w:eastAsia="Calibri" w:cs="NotoSans" w:ascii="Noto Sans" w:hAnsi="Noto Sans"/>
          <w:b w:val="false"/>
          <w:bCs w:val="false"/>
          <w:color w:val="000000"/>
          <w:sz w:val="22"/>
          <w:szCs w:val="22"/>
          <w:lang w:val="es-ES"/>
        </w:rPr>
        <w:t>Que la entidad que represento no está sancionada con la sanción accesoria de pérdida o exclusión al acceso de ayudas, bonificaciones y beneficios derivados de la aplicación de los programas de ocupación o formación profesional para la ocupación prevista en los artículos 46.1.</w:t>
      </w:r>
      <w:r>
        <w:rPr>
          <w:rFonts w:eastAsia="Calibri" w:cs="NotoSans" w:ascii="Noto Sans" w:hAnsi="Noto Sans"/>
          <w:b w:val="false"/>
          <w:bCs w:val="false"/>
          <w:i/>
          <w:iCs/>
          <w:color w:val="000000"/>
          <w:sz w:val="22"/>
          <w:szCs w:val="22"/>
          <w:lang w:val="es-ES"/>
        </w:rPr>
        <w:t>b)</w:t>
      </w:r>
      <w:r>
        <w:rPr>
          <w:rFonts w:eastAsia="Calibri" w:cs="NotoSans" w:ascii="Noto Sans" w:hAnsi="Noto Sans"/>
          <w:b w:val="false"/>
          <w:bCs w:val="false"/>
          <w:color w:val="000000"/>
          <w:sz w:val="22"/>
          <w:szCs w:val="22"/>
          <w:lang w:val="es-ES"/>
        </w:rPr>
        <w:t xml:space="preserve"> y 46 bis del Real Decreto Legislativo 5/2000, de 4 de agosto, por el que se aprueba el texto refundido de la Ley sobre Infracciones y Sanciones en el Orden Social, siempre que la sanción sea firme y vigente</w:t>
      </w:r>
      <w:r>
        <w:rPr>
          <w:rFonts w:cs="Noto Sans" w:ascii="Noto Sans" w:hAnsi="Noto Sans"/>
          <w:sz w:val="22"/>
          <w:szCs w:val="22"/>
        </w:rPr>
        <w:t>.</w:t>
      </w:r>
    </w:p>
    <w:p>
      <w:pPr>
        <w:pStyle w:val="Normal"/>
        <w:numPr>
          <w:ilvl w:val="0"/>
          <w:numId w:val="1"/>
        </w:numPr>
        <w:tabs>
          <w:tab w:val="clear" w:pos="709"/>
          <w:tab w:val="left" w:pos="-2880" w:leader="none"/>
        </w:tabs>
        <w:suppressAutoHyphens w:val="true"/>
        <w:spacing w:before="0" w:after="200"/>
        <w:ind w:left="283" w:right="0" w:hanging="283"/>
        <w:rPr/>
      </w:pPr>
      <w:r>
        <w:rPr>
          <w:rFonts w:eastAsia="Calibri" w:cs="NotoSans" w:ascii="Noto Sans" w:hAnsi="Noto Sans"/>
          <w:b w:val="false"/>
          <w:bCs w:val="false"/>
          <w:color w:val="000000"/>
          <w:sz w:val="22"/>
          <w:szCs w:val="22"/>
          <w:lang w:val="es-ES"/>
        </w:rPr>
        <w:t>Que la entidad que represento no ha sido sancionada en virtud de resolución administrativa o sentencia judicial firme, en los tres últimos años, por faltas muy graves en materia de prevención de riesgos laborales, de conformidad con el artículo 13 del Real Decreto Legislativo 5/2000, de 4 de agosto</w:t>
      </w:r>
      <w:r>
        <w:rPr>
          <w:rFonts w:cs="Noto Sans" w:ascii="Noto Sans" w:hAnsi="Noto Sans"/>
          <w:sz w:val="22"/>
          <w:szCs w:val="22"/>
        </w:rPr>
        <w:t>.</w:t>
      </w:r>
    </w:p>
    <w:p>
      <w:pPr>
        <w:pStyle w:val="Normal"/>
        <w:suppressAutoHyphens w:val="true"/>
        <w:rPr>
          <w:rFonts w:ascii="Noto Sans" w:hAnsi="Noto Sans"/>
          <w:sz w:val="22"/>
          <w:szCs w:val="22"/>
        </w:rPr>
      </w:pPr>
      <w:r>
        <w:rPr>
          <w:rFonts w:ascii="Noto Sans" w:hAnsi="Noto Sans"/>
          <w:sz w:val="22"/>
          <w:szCs w:val="22"/>
        </w:rPr>
        <w:t>Y, para que conste, ante el Servicio de Empleo de las Illes Balears, expido este certificado.</w:t>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highlight w:val="white"/>
        </w:rPr>
      </w:pPr>
      <w:r>
        <w:rPr>
          <w:rFonts w:ascii="Noto Sans" w:hAnsi="Noto Sans"/>
          <w:sz w:val="22"/>
          <w:szCs w:val="22"/>
          <w:highlight w:val="white"/>
        </w:rPr>
      </w:r>
    </w:p>
    <w:p>
      <w:pPr>
        <w:pStyle w:val="Normal"/>
        <w:suppressAutoHyphens w:val="true"/>
        <w:rPr>
          <w:rFonts w:ascii="Noto Sans" w:hAnsi="Noto Sans"/>
          <w:sz w:val="22"/>
          <w:szCs w:val="22"/>
        </w:rPr>
      </w:pPr>
      <w:r>
        <w:rPr>
          <w:rFonts w:cs="Noto Sans" w:ascii="Noto Sans" w:hAnsi="Noto Sans"/>
          <w:b/>
          <w:bCs/>
          <w:color w:val="C30045"/>
          <w:sz w:val="22"/>
          <w:szCs w:val="22"/>
          <w:highlight w:val="white"/>
        </w:rPr>
        <w:t xml:space="preserve">DOCUMENTACIÓN DE LA QUE YA DISPONE ALGUNA ADMINISTRACIÓN PÚBLICA </w:t>
      </w:r>
      <w:r>
        <w:rPr>
          <w:rFonts w:cs="Noto Sans" w:ascii="Noto Sans" w:hAnsi="Noto Sans"/>
          <w:b/>
          <w:bCs/>
          <w:color w:val="C30045"/>
          <w:sz w:val="22"/>
          <w:szCs w:val="22"/>
          <w:highlight w:val="white"/>
          <w:vertAlign w:val="superscript"/>
        </w:rPr>
        <w:t>5</w:t>
      </w:r>
    </w:p>
    <w:p>
      <w:pPr>
        <w:pStyle w:val="Normal"/>
        <w:suppressAutoHyphens w:val="true"/>
        <w:rPr>
          <w:rFonts w:ascii="Noto Sans" w:hAnsi="Noto Sans"/>
          <w:b/>
          <w:b/>
          <w:bCs/>
          <w:sz w:val="22"/>
          <w:szCs w:val="22"/>
          <w:highlight w:val="white"/>
        </w:rPr>
      </w:pPr>
      <w:r>
        <w:rPr>
          <w:rFonts w:ascii="Noto Sans" w:hAnsi="Noto Sans"/>
          <w:b/>
          <w:bCs/>
          <w:sz w:val="22"/>
          <w:szCs w:val="22"/>
          <w:highlight w:val="white"/>
        </w:rPr>
      </w:r>
    </w:p>
    <w:tbl>
      <w:tblPr>
        <w:tblW w:w="9077"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199"/>
        <w:gridCol w:w="4877"/>
      </w:tblGrid>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rFonts w:ascii="Noto Sans" w:hAnsi="Noto Sans"/>
                <w:b/>
                <w:b/>
                <w:bCs/>
                <w:color w:val="000000"/>
                <w:sz w:val="22"/>
                <w:szCs w:val="22"/>
              </w:rPr>
            </w:pPr>
            <w:r>
              <w:rPr>
                <w:rFonts w:ascii="Noto Sans" w:hAnsi="Noto Sans"/>
                <w:b/>
                <w:bCs/>
                <w:color w:val="000000"/>
                <w:sz w:val="22"/>
                <w:szCs w:val="22"/>
              </w:rPr>
              <w:t>Documento 1</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color w:val="000000"/>
                <w:sz w:val="22"/>
                <w:szCs w:val="22"/>
              </w:rPr>
            </w:pPr>
            <w:r>
              <w:rPr>
                <w:rFonts w:ascii="Noto Sans" w:hAnsi="Noto Sans"/>
                <w:b/>
                <w:bCs/>
                <w:color w:val="000000"/>
                <w:sz w:val="22"/>
                <w:szCs w:val="22"/>
              </w:rPr>
              <w:t>Documento 2</w:t>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rFonts w:ascii="Noto Sans" w:hAnsi="Noto Sans"/>
                <w:color w:val="000000"/>
                <w:sz w:val="22"/>
                <w:szCs w:val="22"/>
              </w:rPr>
            </w:pPr>
            <w:r>
              <w:rPr>
                <w:rFonts w:ascii="Noto Sans" w:hAnsi="Noto Sans"/>
                <w:color w:val="000000"/>
                <w:sz w:val="22"/>
                <w:szCs w:val="22"/>
              </w:rPr>
              <w:t>Identificación del documento</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2"/>
                <w:szCs w:val="22"/>
              </w:rPr>
            </w:pPr>
            <w:r>
              <w:rPr>
                <w:rFonts w:ascii="Noto Sans" w:hAnsi="Noto Sans"/>
                <w:color w:val="000000"/>
                <w:sz w:val="22"/>
                <w:szCs w:val="22"/>
              </w:rPr>
              <w:t>Identificación del documento</w:t>
            </w:r>
          </w:p>
        </w:tc>
      </w:tr>
      <w:tr>
        <w:trPr>
          <w:trHeight w:val="292" w:hRule="atLeast"/>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rHeight w:val="405" w:hRule="atLeast"/>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rFonts w:ascii="Noto Sans" w:hAnsi="Noto Sans"/>
                <w:color w:val="000000"/>
                <w:sz w:val="22"/>
                <w:szCs w:val="22"/>
              </w:rPr>
            </w:pPr>
            <w:r>
              <w:rPr>
                <w:rFonts w:ascii="Noto Sans" w:hAnsi="Noto Sans"/>
                <w:color w:val="000000"/>
                <w:sz w:val="22"/>
                <w:szCs w:val="22"/>
              </w:rPr>
              <w:t>Expediente o núm. de registro de entrada</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2"/>
                <w:szCs w:val="22"/>
              </w:rPr>
            </w:pPr>
            <w:r>
              <w:rPr>
                <w:rFonts w:ascii="Noto Sans" w:hAnsi="Noto Sans"/>
                <w:color w:val="000000"/>
                <w:sz w:val="22"/>
                <w:szCs w:val="22"/>
              </w:rPr>
              <w:t>Expediente o núm. de registro de entrada</w:t>
            </w:r>
          </w:p>
        </w:tc>
      </w:tr>
      <w:tr>
        <w:trPr>
          <w:trHeight w:val="291" w:hRule="atLeast"/>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rFonts w:ascii="Noto Sans" w:hAnsi="Noto Sans"/>
                <w:color w:val="000000"/>
                <w:sz w:val="22"/>
                <w:szCs w:val="22"/>
              </w:rPr>
            </w:pPr>
            <w:r>
              <w:rPr>
                <w:rFonts w:ascii="Noto Sans" w:hAnsi="Noto Sans"/>
                <w:color w:val="000000"/>
                <w:sz w:val="22"/>
                <w:szCs w:val="22"/>
              </w:rPr>
              <w:t>Órgano</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2"/>
                <w:szCs w:val="22"/>
              </w:rPr>
            </w:pPr>
            <w:r>
              <w:rPr>
                <w:rFonts w:ascii="Noto Sans" w:hAnsi="Noto Sans"/>
                <w:color w:val="000000"/>
                <w:sz w:val="22"/>
                <w:szCs w:val="22"/>
              </w:rPr>
              <w:t>Órgano</w:t>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pPr>
            <w:r>
              <w:rPr>
                <w:rFonts w:ascii="Noto Sans" w:hAnsi="Noto Sans"/>
                <w:color w:val="000000"/>
                <w:sz w:val="22"/>
                <w:szCs w:val="22"/>
              </w:rPr>
              <w:t>Administración (y consejería, si procede)</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ascii="Noto Sans" w:hAnsi="Noto Sans"/>
                <w:color w:val="000000"/>
                <w:sz w:val="22"/>
                <w:szCs w:val="22"/>
              </w:rPr>
              <w:t>Administración (y consejería, si procede)</w:t>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keepNext w:val="true"/>
              <w:rPr>
                <w:rFonts w:ascii="Noto Sans" w:hAnsi="Noto Sans"/>
                <w:color w:val="000000"/>
                <w:sz w:val="22"/>
                <w:szCs w:val="22"/>
              </w:rPr>
            </w:pPr>
            <w:r>
              <w:rPr>
                <w:rFonts w:ascii="Noto Sans" w:hAnsi="Noto Sans"/>
                <w:color w:val="000000"/>
                <w:sz w:val="22"/>
                <w:szCs w:val="22"/>
              </w:rPr>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Normal"/>
              <w:keepNext w:val="true"/>
              <w:rPr>
                <w:rFonts w:ascii="Noto Sans" w:hAnsi="Noto Sans"/>
                <w:color w:val="000000"/>
                <w:sz w:val="22"/>
                <w:szCs w:val="22"/>
              </w:rPr>
            </w:pPr>
            <w:r>
              <w:rPr>
                <w:rFonts w:ascii="Noto Sans" w:hAnsi="Noto Sans"/>
                <w:color w:val="000000"/>
                <w:sz w:val="22"/>
                <w:szCs w:val="22"/>
              </w:rPr>
              <w:t>Código seguro de verificación, en su caso</w:t>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color w:val="000000"/>
                <w:sz w:val="22"/>
                <w:szCs w:val="22"/>
              </w:rPr>
            </w:pPr>
            <w:r>
              <w:rPr>
                <w:rFonts w:ascii="Noto Sans" w:hAnsi="Noto Sans"/>
                <w:color w:val="000000"/>
                <w:sz w:val="22"/>
                <w:szCs w:val="22"/>
              </w:rPr>
              <w:t>Código seguro de verificación, en su caso</w:t>
            </w:r>
          </w:p>
        </w:tc>
      </w:tr>
      <w:tr>
        <w:trPr/>
        <w:tc>
          <w:tcPr>
            <w:tcW w:w="419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c>
          <w:tcPr>
            <w:tcW w:w="4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2"/>
                <w:szCs w:val="22"/>
              </w:rPr>
            </w:pPr>
            <w:r>
              <w:rPr>
                <w:rFonts w:ascii="Noto Sans" w:hAnsi="Noto Sans"/>
                <w:color w:val="000000"/>
                <w:sz w:val="22"/>
                <w:szCs w:val="22"/>
              </w:rPr>
            </w:r>
          </w:p>
        </w:tc>
      </w:tr>
    </w:tbl>
    <w:p>
      <w:pPr>
        <w:pStyle w:val="Sagnatdelcosdeltext"/>
        <w:ind w:left="0" w:right="0" w:hanging="0"/>
        <w:rPr>
          <w:rFonts w:ascii="Noto Sans" w:hAnsi="Noto Sans"/>
          <w:b/>
          <w:b/>
          <w:bCs/>
          <w:color w:val="C30045"/>
          <w:sz w:val="22"/>
          <w:szCs w:val="22"/>
        </w:rPr>
      </w:pPr>
      <w:r>
        <w:rPr>
          <w:rFonts w:ascii="Noto Sans" w:hAnsi="Noto Sans"/>
          <w:b/>
          <w:bCs/>
          <w:color w:val="C30045"/>
          <w:sz w:val="22"/>
          <w:szCs w:val="22"/>
        </w:rPr>
      </w:r>
    </w:p>
    <w:p>
      <w:pPr>
        <w:pStyle w:val="Sagnatdelcosdeltext"/>
        <w:ind w:left="0" w:right="0" w:hanging="0"/>
        <w:rPr>
          <w:rFonts w:ascii="Noto Sans" w:hAnsi="Noto Sans"/>
          <w:b/>
          <w:b/>
          <w:bCs/>
          <w:color w:val="C30045"/>
          <w:sz w:val="22"/>
          <w:szCs w:val="22"/>
        </w:rPr>
      </w:pPr>
      <w:r>
        <w:rPr>
          <w:rFonts w:ascii="Noto Sans" w:hAnsi="Noto Sans"/>
          <w:b/>
          <w:bCs/>
          <w:color w:val="C30045"/>
          <w:sz w:val="22"/>
          <w:szCs w:val="22"/>
        </w:rPr>
        <w:t>INFORMACIÓN SOBRE PROTECCIÓN DE DATOS PERSONALES</w:t>
      </w:r>
    </w:p>
    <w:p>
      <w:pPr>
        <w:pStyle w:val="Sagnatdelcosdeltext"/>
        <w:ind w:left="567" w:right="0" w:hanging="0"/>
        <w:jc w:val="center"/>
        <w:rPr>
          <w:rFonts w:ascii="Noto Sans" w:hAnsi="Noto Sans"/>
          <w:b/>
          <w:b/>
          <w:bCs/>
          <w:color w:val="C30045"/>
          <w:sz w:val="22"/>
          <w:szCs w:val="22"/>
          <w:highlight w:val="white"/>
        </w:rPr>
      </w:pPr>
      <w:r>
        <w:rPr>
          <w:rFonts w:ascii="Noto Sans" w:hAnsi="Noto Sans"/>
          <w:b/>
          <w:bCs/>
          <w:color w:val="C30045"/>
          <w:sz w:val="22"/>
          <w:szCs w:val="22"/>
          <w:highlight w:val="white"/>
        </w:rPr>
      </w:r>
    </w:p>
    <w:tbl>
      <w:tblPr>
        <w:tblW w:w="8997"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70" w:type="dxa"/>
          <w:bottom w:w="0" w:type="dxa"/>
          <w:right w:w="70" w:type="dxa"/>
        </w:tblCellMar>
      </w:tblPr>
      <w:tblGrid>
        <w:gridCol w:w="2935"/>
        <w:gridCol w:w="6061"/>
      </w:tblGrid>
      <w:tr>
        <w:trPr/>
        <w:tc>
          <w:tcPr>
            <w:tcW w:w="8996" w:type="dxa"/>
            <w:gridSpan w:val="2"/>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Estilperdefectettol"/>
              <w:widowControl/>
              <w:overflowPunct w:val="true"/>
              <w:bidi w:val="0"/>
              <w:spacing w:before="120" w:after="0"/>
              <w:ind w:left="0" w:right="0" w:hanging="0"/>
              <w:jc w:val="left"/>
              <w:rPr/>
            </w:pPr>
            <w:r>
              <w:rPr>
                <w:rFonts w:eastAsia="Calibri" w:cs="NotoSans" w:ascii="Noto Sans" w:hAnsi="Noto Sans"/>
                <w:b w:val="false"/>
                <w:bCs w:val="false"/>
                <w:color w:val="000000"/>
                <w:sz w:val="22"/>
                <w:szCs w:val="22"/>
                <w:highlight w:val="white"/>
                <w:lang w:val="es-ES"/>
              </w:rPr>
              <w:t>De conformidad con el Reglamento (UE) 2016/679 del Parlamento Europeo y del Consejo, de 27 de abril de 2016, relativo a la protección de las personas físicas en cuanto al tratamiento de datos personales y a la libre circulación de estos datos (RGPD) y la Ley Orgánica 3/2018, de 5 de diciembre, de Protección de Datos Personales y garantía de los derechos digitales, se informa del tratamiento de los datos personales que contiene esta solicitud.</w:t>
            </w:r>
          </w:p>
          <w:p>
            <w:pPr>
              <w:pStyle w:val="Normal"/>
              <w:ind w:left="-70" w:right="-127" w:hanging="0"/>
              <w:jc w:val="left"/>
              <w:rPr>
                <w:rFonts w:ascii="Noto Sans" w:hAnsi="Noto Sans" w:eastAsia="Calibri" w:cs="NotoSans"/>
                <w:color w:val="000000"/>
                <w:sz w:val="22"/>
                <w:szCs w:val="22"/>
              </w:rPr>
            </w:pPr>
            <w:r>
              <w:rPr>
                <w:rFonts w:eastAsia="Calibri" w:cs="NotoSans" w:ascii="Noto Sans" w:hAnsi="Noto Sans"/>
                <w:color w:val="000000"/>
                <w:sz w:val="22"/>
                <w:szCs w:val="22"/>
              </w:rPr>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Finalidad del tratamiento:</w:t>
            </w:r>
            <w:r>
              <w:rPr>
                <w:rFonts w:eastAsia="Calibri" w:cs="NotoSans" w:ascii="Noto Sans" w:hAnsi="Noto Sans"/>
                <w:b w:val="false"/>
                <w:bCs w:val="false"/>
                <w:color w:val="000000"/>
                <w:sz w:val="22"/>
                <w:szCs w:val="22"/>
                <w:lang w:val="es-ES"/>
              </w:rPr>
              <w:t xml:space="preserve"> la finalidad del tratamiento de sus datos personales es la tramitación de la solicitud de concesión y pago de la subvención del Programa piloto «Cheque formación 2025-2027».</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Base jurídica: </w:t>
            </w:r>
            <w:r>
              <w:rPr>
                <w:rFonts w:eastAsia="Calibri" w:cs="NotoSans" w:ascii="Noto Sans" w:hAnsi="Noto Sans"/>
                <w:b w:val="false"/>
                <w:bCs w:val="false"/>
                <w:color w:val="000000"/>
                <w:sz w:val="22"/>
                <w:szCs w:val="22"/>
                <w:lang w:val="es-ES"/>
              </w:rPr>
              <w:t>el consentimiento de la persona interesada, de acuerdo con el artículo 6.1.</w:t>
            </w:r>
            <w:r>
              <w:rPr>
                <w:rFonts w:eastAsia="Calibri" w:cs="NotoSans" w:ascii="Noto Sans" w:hAnsi="Noto Sans"/>
                <w:b w:val="false"/>
                <w:bCs w:val="false"/>
                <w:i/>
                <w:iCs/>
                <w:color w:val="000000"/>
                <w:sz w:val="22"/>
                <w:szCs w:val="22"/>
                <w:lang w:val="es-ES"/>
              </w:rPr>
              <w:t>a)</w:t>
            </w:r>
            <w:r>
              <w:rPr>
                <w:rFonts w:eastAsia="Calibri" w:cs="NotoSans" w:ascii="Noto Sans" w:hAnsi="Noto Sans"/>
                <w:b w:val="false"/>
                <w:bCs w:val="false"/>
                <w:color w:val="000000"/>
                <w:sz w:val="22"/>
                <w:szCs w:val="22"/>
                <w:lang w:val="es-ES"/>
              </w:rPr>
              <w:t xml:space="preserve"> del RGPD.</w:t>
            </w:r>
          </w:p>
          <w:p>
            <w:pPr>
              <w:pStyle w:val="Estilperdefectettol"/>
              <w:rPr>
                <w:rFonts w:ascii="Noto Sans" w:hAnsi="Noto Sans"/>
                <w:sz w:val="22"/>
                <w:szCs w:val="22"/>
                <w:lang w:val="es-ES"/>
              </w:rPr>
            </w:pPr>
            <w:r>
              <w:rPr>
                <w:rFonts w:eastAsia="Calibri" w:cs="NotoSans" w:ascii="Noto Sans" w:hAnsi="Noto Sans"/>
                <w:b w:val="false"/>
                <w:bCs w:val="false"/>
                <w:color w:val="000000"/>
                <w:sz w:val="22"/>
                <w:szCs w:val="22"/>
                <w:lang w:val="es-ES"/>
              </w:rPr>
              <w:t>Cumplimiento de una misión realizada en interés público o en el ejercicio de poderes públicos conferidos a los responsables del tratamiento de acuerdo con el artículo 6.1.</w:t>
            </w:r>
            <w:r>
              <w:rPr>
                <w:rFonts w:eastAsia="Calibri" w:cs="NotoSans" w:ascii="Noto Sans" w:hAnsi="Noto Sans"/>
                <w:b w:val="false"/>
                <w:bCs w:val="false"/>
                <w:i/>
                <w:iCs/>
                <w:color w:val="000000"/>
                <w:sz w:val="22"/>
                <w:szCs w:val="22"/>
                <w:lang w:val="es-ES"/>
              </w:rPr>
              <w:t>e)</w:t>
            </w:r>
            <w:r>
              <w:rPr>
                <w:rFonts w:eastAsia="Calibri" w:cs="NotoSans" w:ascii="Noto Sans" w:hAnsi="Noto Sans"/>
                <w:b w:val="false"/>
                <w:bCs w:val="false"/>
                <w:color w:val="000000"/>
                <w:sz w:val="22"/>
                <w:szCs w:val="22"/>
                <w:lang w:val="es-ES"/>
              </w:rPr>
              <w:t xml:space="preserve"> del RGPD.</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Responsable del tratamiento: </w:t>
            </w:r>
            <w:r>
              <w:rPr>
                <w:rFonts w:eastAsia="Calibri" w:cs="NotoSans" w:ascii="Noto Sans" w:hAnsi="Noto Sans"/>
                <w:b w:val="false"/>
                <w:bCs w:val="false"/>
                <w:color w:val="000000"/>
                <w:sz w:val="22"/>
                <w:szCs w:val="22"/>
                <w:lang w:val="es-ES"/>
              </w:rPr>
              <w:t>Servicio de Empleo de las Illes Balears, con domicilio en la calle del Gremi d’Hortelans, 11, 1.ª planta (Polígono de Son Ruiseñor), 07009, Palma.</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Destinatarios de los datos personales: </w:t>
            </w:r>
            <w:r>
              <w:rPr>
                <w:rFonts w:eastAsia="Calibri" w:cs="NotoSans" w:ascii="Noto Sans" w:hAnsi="Noto Sans"/>
                <w:b w:val="false"/>
                <w:bCs w:val="false"/>
                <w:color w:val="000000"/>
                <w:sz w:val="22"/>
                <w:szCs w:val="22"/>
                <w:lang w:val="es-ES"/>
              </w:rPr>
              <w:t>estos datos personales se podrán comunicar a otras administraciones públicas o entidades privadas.</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Cesión a terceros países:</w:t>
            </w:r>
            <w:r>
              <w:rPr>
                <w:rFonts w:eastAsia="Calibri" w:cs="NotoSans" w:ascii="Noto Sans" w:hAnsi="Noto Sans"/>
                <w:b w:val="false"/>
                <w:bCs w:val="false"/>
                <w:color w:val="000000"/>
                <w:sz w:val="22"/>
                <w:szCs w:val="22"/>
                <w:lang w:val="es-ES"/>
              </w:rPr>
              <w:t xml:space="preserve"> no está prevista la transferencia de datos a terceros países.</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Plazo de conservación de los datos personales:</w:t>
            </w:r>
            <w:r>
              <w:rPr>
                <w:rFonts w:eastAsia="Calibri" w:cs="NotoSans" w:ascii="Noto Sans" w:hAnsi="Noto Sans"/>
                <w:b w:val="false"/>
                <w:bCs w:val="false"/>
                <w:color w:val="000000"/>
                <w:sz w:val="22"/>
                <w:szCs w:val="22"/>
                <w:lang w:val="es-ES"/>
              </w:rPr>
              <w:t xml:space="preserve"> los datos serán conservados mientras sean útiles para las finalidades indicadas y, en todo caso, durante los plazos legales y el tiempo necesario para atender posibles responsabilidades nacidas del tratamiento. Será de aplicación la normativa de archivos y patrimonio documental de la CAIB.</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Ejercicio de derechos y reclamaciones:</w:t>
            </w:r>
            <w:r>
              <w:rPr>
                <w:rFonts w:eastAsia="Calibri" w:cs="NotoSans" w:ascii="Noto Sans" w:hAnsi="Noto Sans"/>
                <w:b w:val="false"/>
                <w:bCs w:val="false"/>
                <w:color w:val="000000"/>
                <w:sz w:val="22"/>
                <w:szCs w:val="22"/>
                <w:lang w:val="es-ES"/>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se tercia, en los términos que establece el RGPD) ante el responsable del tratamiento mencionado antes, mediante el procedimiento «Solicitud de ejercicio de derechos en materia de protección de datos personales», previsto en la Sede Electrónica de la CAIB https://www.caib.es/seucaib/ca/200/personas/tramites/tramite/3960058 .</w:t>
            </w:r>
          </w:p>
          <w:p>
            <w:pPr>
              <w:pStyle w:val="Estilperdefectettol"/>
              <w:spacing w:before="0" w:after="0"/>
              <w:rPr>
                <w:rFonts w:ascii="Noto Sans" w:hAnsi="Noto Sans"/>
                <w:sz w:val="22"/>
                <w:szCs w:val="22"/>
                <w:lang w:val="es-ES"/>
              </w:rPr>
            </w:pPr>
            <w:r>
              <w:rPr>
                <w:rFonts w:eastAsia="Calibri" w:cs="NotoSans" w:ascii="Noto Sans" w:hAnsi="Noto Sans"/>
                <w:b w:val="false"/>
                <w:bCs w:val="false"/>
                <w:color w:val="000000"/>
                <w:sz w:val="22"/>
                <w:szCs w:val="22"/>
                <w:lang w:val="es-ES"/>
              </w:rPr>
              <w:t>Con posterioridad a la respuesta del responsable o en caso de que no haya respondido en el plazo de un mes, puede presentar la «Reclamación de tutela de derechos» ante la Agencia Española de Protección de Datos (AEPD).</w:t>
            </w:r>
          </w:p>
          <w:p>
            <w:pPr>
              <w:pStyle w:val="Estilperdefectettol"/>
              <w:spacing w:before="0" w:after="0"/>
              <w:ind w:left="-70" w:right="-127" w:hanging="0"/>
              <w:jc w:val="left"/>
              <w:rPr/>
            </w:pPr>
            <w:r>
              <w:rPr>
                <w:rStyle w:val="ListLabel151"/>
                <w:rFonts w:eastAsia="Calibri" w:cs="NotoSans" w:ascii="Noto Sans" w:hAnsi="Noto Sans"/>
                <w:b/>
                <w:bCs/>
                <w:color w:val="000000"/>
                <w:sz w:val="22"/>
                <w:szCs w:val="22"/>
                <w:highlight w:val="white"/>
                <w:lang w:val="es-ES" w:bidi="hi-IN"/>
              </w:rPr>
              <w:t>Delegación de Protección de Datos:</w:t>
            </w:r>
            <w:r>
              <w:rPr>
                <w:rStyle w:val="ListLabel151"/>
                <w:rFonts w:eastAsia="Calibri" w:cs="NotoSans" w:ascii="Noto Sans" w:hAnsi="Noto Sans"/>
                <w:b w:val="false"/>
                <w:bCs w:val="false"/>
                <w:color w:val="000000"/>
                <w:sz w:val="22"/>
                <w:szCs w:val="22"/>
                <w:highlight w:val="white"/>
                <w:lang w:val="es-ES" w:bidi="hi-IN"/>
              </w:rPr>
              <w:t xml:space="preserve"> la Delegación de Protección de Datos del Servicio de Empleo de las Illes Balears tiene la sede en las Oficinas Centrales (Calle del Gremi d’Hortelans, 11, planta 2.ª, Palma, Illes Balears). Dirección electrónica de contacto: protecciodedades@soib.caib.es</w:t>
            </w:r>
          </w:p>
          <w:p>
            <w:pPr>
              <w:pStyle w:val="Normal"/>
              <w:suppressAutoHyphens w:val="true"/>
              <w:ind w:left="-70" w:right="-127" w:hanging="0"/>
              <w:jc w:val="left"/>
              <w:rPr>
                <w:rFonts w:ascii="Noto Sans" w:hAnsi="Noto Sans"/>
                <w:sz w:val="22"/>
                <w:szCs w:val="22"/>
              </w:rPr>
            </w:pPr>
            <w:r>
              <w:rPr>
                <w:rFonts w:ascii="Noto Sans" w:hAnsi="Noto Sans"/>
                <w:sz w:val="22"/>
                <w:szCs w:val="22"/>
              </w:rPr>
            </w:r>
          </w:p>
        </w:tc>
      </w:tr>
      <w:tr>
        <w:trPr>
          <w:trHeight w:val="1910" w:hRule="atLeast"/>
        </w:trPr>
        <w:tc>
          <w:tcPr>
            <w:tcW w:w="2935"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ind w:left="-70" w:right="-127" w:hanging="0"/>
              <w:rPr>
                <w:rFonts w:ascii="Noto Sans" w:hAnsi="Noto Sans"/>
                <w:sz w:val="22"/>
                <w:szCs w:val="22"/>
              </w:rPr>
            </w:pPr>
            <w:r>
              <w:rPr>
                <w:rFonts w:cs="Arial" w:ascii="Noto Sans" w:hAnsi="Noto Sans"/>
                <w:sz w:val="22"/>
                <w:szCs w:val="22"/>
              </w:rPr>
              <w:t>Localidad y fecha</w:t>
            </w:r>
            <w:bookmarkStart w:id="19" w:name="__Fieldmark__2399_90015705"/>
            <w:bookmarkEnd w:id="19"/>
            <w:r>
              <w:rPr>
                <w:rFonts w:ascii="Noto Sans" w:hAnsi="Noto Sans"/>
                <w:sz w:val="22"/>
                <w:szCs w:val="22"/>
              </w:rPr>
              <w:t>     </w:t>
            </w:r>
            <w:bookmarkStart w:id="20" w:name="__Fieldmark__2399_900157051"/>
            <w:bookmarkEnd w:id="20"/>
          </w:p>
          <w:p>
            <w:pPr>
              <w:pStyle w:val="Normal"/>
              <w:ind w:left="-70" w:right="-127" w:hanging="0"/>
              <w:rPr>
                <w:rFonts w:ascii="Noto Sans" w:hAnsi="Noto Sans"/>
                <w:sz w:val="22"/>
                <w:szCs w:val="22"/>
              </w:rPr>
            </w:pPr>
            <w:r>
              <w:rPr>
                <w:rFonts w:ascii="Noto Sans" w:hAnsi="Noto Sans"/>
                <w:sz w:val="22"/>
                <w:szCs w:val="22"/>
              </w:rPr>
            </w:r>
          </w:p>
          <w:p>
            <w:pPr>
              <w:pStyle w:val="Normal"/>
              <w:ind w:left="-70" w:right="-127" w:hanging="0"/>
              <w:rPr>
                <w:rFonts w:ascii="Noto Sans" w:hAnsi="Noto Sans"/>
                <w:sz w:val="22"/>
                <w:szCs w:val="22"/>
              </w:rPr>
            </w:pPr>
            <w:r>
              <w:rPr>
                <w:rFonts w:ascii="Noto Sans" w:hAnsi="Noto Sans"/>
                <w:sz w:val="22"/>
                <w:szCs w:val="22"/>
              </w:rPr>
            </w:r>
          </w:p>
        </w:tc>
        <w:tc>
          <w:tcPr>
            <w:tcW w:w="606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ind w:left="-70" w:right="-127" w:hanging="0"/>
              <w:rPr>
                <w:rFonts w:ascii="Noto Sans" w:hAnsi="Noto Sans"/>
                <w:sz w:val="22"/>
                <w:szCs w:val="22"/>
              </w:rPr>
            </w:pPr>
            <w:r>
              <w:rPr>
                <w:rFonts w:cs="Arial" w:ascii="Noto Sans" w:hAnsi="Noto Sans"/>
                <w:b/>
                <w:sz w:val="22"/>
                <w:szCs w:val="22"/>
              </w:rPr>
              <w:t xml:space="preserve">Firma </w:t>
            </w:r>
            <w:r>
              <w:rPr>
                <w:rFonts w:cs="Arial" w:ascii="Noto Sans" w:hAnsi="Noto Sans"/>
                <w:sz w:val="22"/>
                <w:szCs w:val="22"/>
              </w:rPr>
              <w:t>del/la solicitante o representante legal</w:t>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sz w:val="22"/>
                <w:szCs w:val="22"/>
              </w:rPr>
            </w:pPr>
            <w:r>
              <w:rPr>
                <w:rFonts w:ascii="Noto Sans" w:hAnsi="Noto Sans"/>
                <w:sz w:val="22"/>
                <w:szCs w:val="22"/>
              </w:rPr>
              <w:t>Nombre y apellidos:</w:t>
            </w:r>
            <w:bookmarkStart w:id="21" w:name="__Fieldmark__2410_900157051"/>
            <w:bookmarkEnd w:id="21"/>
          </w:p>
        </w:tc>
      </w:tr>
    </w:tbl>
    <w:p>
      <w:pPr>
        <w:pStyle w:val="Normal"/>
        <w:jc w:val="left"/>
        <w:rPr>
          <w:rFonts w:ascii="Noto Sans" w:hAnsi="Noto Sans" w:eastAsia="Calibri" w:cs="NotoSans"/>
          <w:b/>
          <w:b/>
          <w:color w:val="C30045"/>
          <w:sz w:val="22"/>
          <w:szCs w:val="22"/>
        </w:rPr>
      </w:pPr>
      <w:r>
        <w:rPr>
          <w:rFonts w:eastAsia="Calibri" w:cs="NotoSans" w:ascii="Noto Sans" w:hAnsi="Noto Sans"/>
          <w:b/>
          <w:color w:val="C30045"/>
          <w:sz w:val="22"/>
          <w:szCs w:val="22"/>
        </w:rPr>
      </w:r>
    </w:p>
    <w:p>
      <w:pPr>
        <w:pStyle w:val="Normal"/>
        <w:rPr>
          <w:rFonts w:ascii="Noto Sans" w:hAnsi="Noto Sans" w:eastAsia="Calibri" w:cs="NotoSans"/>
          <w:b/>
          <w:b/>
          <w:color w:val="C30045"/>
          <w:sz w:val="22"/>
          <w:szCs w:val="22"/>
        </w:rPr>
      </w:pPr>
      <w:r>
        <w:rPr>
          <w:rFonts w:eastAsia="Calibri" w:cs="NotoSans" w:ascii="Noto Sans" w:hAnsi="Noto Sans"/>
          <w:b/>
          <w:color w:val="C30045"/>
          <w:sz w:val="22"/>
          <w:szCs w:val="22"/>
        </w:rPr>
        <w:t>INSTRUCCIONES</w:t>
      </w:r>
    </w:p>
    <w:p>
      <w:pPr>
        <w:pStyle w:val="Normal"/>
        <w:jc w:val="left"/>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suppressAutoHyphens w:val="true"/>
        <w:rPr>
          <w:rFonts w:ascii="Noto Sans" w:hAnsi="Noto Sans"/>
          <w:sz w:val="22"/>
          <w:szCs w:val="22"/>
        </w:rPr>
      </w:pPr>
      <w:r>
        <w:rPr>
          <w:rFonts w:eastAsia="Calibri" w:cs="NotoSans" w:ascii="Noto Sans" w:hAnsi="Noto Sans"/>
          <w:color w:val="000000"/>
          <w:sz w:val="22"/>
          <w:szCs w:val="22"/>
        </w:rPr>
        <w:t xml:space="preserve">Escriba preferentemente en </w:t>
      </w:r>
      <w:r>
        <w:rPr>
          <w:rFonts w:eastAsia="Calibri" w:cs="NotoSans" w:ascii="Noto Sans" w:hAnsi="Noto Sans"/>
          <w:b/>
          <w:bCs/>
          <w:color w:val="000000"/>
          <w:sz w:val="22"/>
          <w:szCs w:val="22"/>
        </w:rPr>
        <w:t xml:space="preserve">MAYÚSCULAS </w:t>
      </w:r>
      <w:r>
        <w:rPr>
          <w:rFonts w:eastAsia="Calibri" w:cs="NotoSans" w:ascii="Noto Sans" w:hAnsi="Noto Sans"/>
          <w:color w:val="000000"/>
          <w:sz w:val="22"/>
          <w:szCs w:val="22"/>
        </w:rPr>
        <w:t>, sobre todo en el apartado de datos personales.</w:t>
      </w:r>
    </w:p>
    <w:p>
      <w:pPr>
        <w:pStyle w:val="Normal"/>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widowControl/>
        <w:numPr>
          <w:ilvl w:val="0"/>
          <w:numId w:val="0"/>
        </w:numPr>
        <w:tabs>
          <w:tab w:val="clear" w:pos="709"/>
          <w:tab w:val="left" w:pos="284" w:leader="none"/>
        </w:tabs>
        <w:suppressAutoHyphens w:val="true"/>
        <w:overflowPunct w:val="true"/>
        <w:bidi w:val="0"/>
        <w:ind w:left="0" w:right="0" w:hanging="0"/>
        <w:jc w:val="left"/>
        <w:rPr/>
      </w:pPr>
      <w:r>
        <w:rPr>
          <w:rFonts w:eastAsia="Calibri" w:cs="NotoSans" w:ascii="Noto Sans" w:hAnsi="Noto Sans"/>
          <w:color w:val="000000"/>
          <w:sz w:val="22"/>
          <w:szCs w:val="22"/>
        </w:rPr>
        <w:t xml:space="preserve">1. </w:t>
      </w:r>
      <w:r>
        <w:rPr>
          <w:rFonts w:eastAsia="Calibri" w:cs="NotoSans" w:ascii="Noto Sans" w:hAnsi="Noto Sans"/>
          <w:b w:val="false"/>
          <w:bCs w:val="false"/>
          <w:color w:val="000000"/>
          <w:sz w:val="22"/>
          <w:szCs w:val="22"/>
          <w:lang w:val="es-ES"/>
        </w:rPr>
        <w:t>La provincia o el país solo se deben incluir si la dirección de notificación está ubicada en otra comunidad autónoma o en un país extranjero</w:t>
      </w:r>
      <w:r>
        <w:rPr>
          <w:rFonts w:eastAsia="Calibri" w:cs="NotoSans" w:ascii="Noto Sans" w:hAnsi="Noto Sans"/>
          <w:color w:val="000000"/>
          <w:sz w:val="22"/>
          <w:szCs w:val="22"/>
        </w:rPr>
        <w:t>.</w:t>
      </w:r>
    </w:p>
    <w:p>
      <w:pPr>
        <w:pStyle w:val="Normal"/>
        <w:tabs>
          <w:tab w:val="clear" w:pos="709"/>
          <w:tab w:val="left" w:pos="284" w:leader="none"/>
        </w:tabs>
        <w:ind w:left="284" w:right="0" w:hanging="284"/>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widowControl/>
        <w:numPr>
          <w:ilvl w:val="0"/>
          <w:numId w:val="0"/>
        </w:numPr>
        <w:tabs>
          <w:tab w:val="clear" w:pos="709"/>
          <w:tab w:val="left" w:pos="284" w:leader="none"/>
        </w:tabs>
        <w:suppressAutoHyphens w:val="true"/>
        <w:overflowPunct w:val="true"/>
        <w:bidi w:val="0"/>
        <w:ind w:left="0" w:right="0" w:hanging="0"/>
        <w:jc w:val="left"/>
        <w:rPr/>
      </w:pPr>
      <w:r>
        <w:rPr>
          <w:rFonts w:eastAsia="Calibri" w:cs="NotoSans" w:ascii="Noto Sans" w:hAnsi="Noto Sans"/>
          <w:color w:val="000000"/>
          <w:sz w:val="22"/>
          <w:szCs w:val="22"/>
        </w:rPr>
        <w:t xml:space="preserve">2. </w:t>
      </w:r>
      <w:r>
        <w:rPr>
          <w:rFonts w:eastAsia="Calibri" w:cs="NotoSans" w:ascii="Noto Sans" w:hAnsi="Noto Sans"/>
          <w:b w:val="false"/>
          <w:bCs w:val="false"/>
          <w:color w:val="000000"/>
          <w:sz w:val="22"/>
          <w:szCs w:val="22"/>
          <w:lang w:val="es-ES"/>
        </w:rPr>
        <w:t>Si la solicitud es formalizada por una persona representante, se deben consignar todos los datos del/de la solicitante</w:t>
      </w:r>
      <w:r>
        <w:rPr>
          <w:rFonts w:eastAsia="Calibri" w:cs="NotoSans" w:ascii="Noto Sans" w:hAnsi="Noto Sans"/>
          <w:color w:val="000000"/>
          <w:sz w:val="22"/>
          <w:szCs w:val="22"/>
        </w:rPr>
        <w:t xml:space="preserve"> en el apartado correspondiente («Solicitante»).</w:t>
      </w:r>
    </w:p>
    <w:p>
      <w:pPr>
        <w:pStyle w:val="Normal"/>
        <w:ind w:left="283" w:right="0" w:hanging="0"/>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widowControl/>
        <w:numPr>
          <w:ilvl w:val="0"/>
          <w:numId w:val="0"/>
        </w:numPr>
        <w:tabs>
          <w:tab w:val="clear" w:pos="709"/>
          <w:tab w:val="left" w:pos="284" w:leader="none"/>
        </w:tabs>
        <w:suppressAutoHyphens w:val="true"/>
        <w:overflowPunct w:val="true"/>
        <w:bidi w:val="0"/>
        <w:ind w:left="0" w:right="0" w:hanging="0"/>
        <w:jc w:val="left"/>
        <w:rPr/>
      </w:pPr>
      <w:r>
        <w:rPr>
          <w:rFonts w:eastAsia="Calibri" w:cs="NotoSans" w:ascii="Noto Sans" w:hAnsi="Noto Sans"/>
          <w:color w:val="000000"/>
          <w:sz w:val="22"/>
          <w:szCs w:val="22"/>
        </w:rPr>
        <w:t xml:space="preserve">3. </w:t>
      </w:r>
      <w:r>
        <w:rPr>
          <w:rFonts w:eastAsia="Calibri" w:cs="NotoSans" w:ascii="Noto Sans" w:hAnsi="Noto Sans"/>
          <w:b w:val="false"/>
          <w:bCs w:val="false"/>
          <w:color w:val="000000"/>
          <w:sz w:val="22"/>
          <w:szCs w:val="22"/>
          <w:lang w:val="es-ES"/>
        </w:rPr>
        <w:t>Si acredita la representación por un medio diferente a la inscripción en el Registro Electrónico de Apoderamientos (REA), debe rellenar la casilla de «n.º» con el número «DC» de la empresa</w:t>
      </w:r>
      <w:r>
        <w:rPr>
          <w:rFonts w:eastAsia="Calibri" w:cs="NotoSans" w:ascii="Noto Sans" w:hAnsi="Noto Sans"/>
          <w:color w:val="000000"/>
          <w:sz w:val="22"/>
          <w:szCs w:val="22"/>
        </w:rPr>
        <w:t>.</w:t>
      </w:r>
    </w:p>
    <w:p>
      <w:pPr>
        <w:pStyle w:val="Normal"/>
        <w:tabs>
          <w:tab w:val="clear" w:pos="709"/>
          <w:tab w:val="left" w:pos="284" w:leader="none"/>
        </w:tabs>
        <w:ind w:left="284" w:right="0" w:hanging="284"/>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widowControl/>
        <w:numPr>
          <w:ilvl w:val="0"/>
          <w:numId w:val="0"/>
        </w:numPr>
        <w:tabs>
          <w:tab w:val="clear" w:pos="709"/>
          <w:tab w:val="left" w:pos="284" w:leader="none"/>
        </w:tabs>
        <w:suppressAutoHyphens w:val="true"/>
        <w:overflowPunct w:val="true"/>
        <w:bidi w:val="0"/>
        <w:ind w:left="0" w:right="0" w:hanging="0"/>
        <w:jc w:val="left"/>
        <w:rPr/>
      </w:pPr>
      <w:r>
        <w:rPr>
          <w:rFonts w:eastAsia="Calibri" w:cs="NotoSans" w:ascii="Noto Sans" w:hAnsi="Noto Sans"/>
          <w:b w:val="false"/>
          <w:bCs w:val="false"/>
          <w:color w:val="000000"/>
          <w:sz w:val="22"/>
          <w:szCs w:val="22"/>
        </w:rPr>
        <w:t xml:space="preserve">4. </w:t>
      </w:r>
      <w:r>
        <w:rPr>
          <w:rFonts w:eastAsia="Calibri" w:cs="NotoSans" w:ascii="Noto Sans" w:hAnsi="Noto Sans"/>
          <w:b/>
          <w:bCs/>
          <w:color w:val="000000"/>
          <w:sz w:val="22"/>
          <w:szCs w:val="22"/>
        </w:rPr>
        <w:t>Señale como canal preferente de notificación una de las opciones</w:t>
      </w:r>
      <w:r>
        <w:rPr>
          <w:rFonts w:eastAsia="Calibri" w:cs="NotoSans" w:ascii="Noto Sans" w:hAnsi="Noto Sans"/>
          <w:color w:val="000000"/>
          <w:sz w:val="22"/>
          <w:szCs w:val="22"/>
        </w:rPr>
        <w:t xml:space="preserve">, </w:t>
      </w:r>
      <w:r>
        <w:rPr>
          <w:rFonts w:eastAsia="Calibri" w:cs="NotoSans" w:ascii="Noto Sans" w:hAnsi="Noto Sans"/>
          <w:b w:val="false"/>
          <w:bCs w:val="false"/>
          <w:color w:val="000000"/>
          <w:sz w:val="22"/>
          <w:szCs w:val="22"/>
          <w:lang w:val="es-ES"/>
        </w:rPr>
        <w:t xml:space="preserve">salvo que este obligado a relacionarse telemáticamente con la Administración, de acuerdo con el artículo 14 de la Ley 39/2015, de 1 de octubre, del Procedimiento Administrativo Común de las Administraciones Públicas. Los sujetos a los que hacen referencia los apartados 2 y 3 del artículo 14 de la Ley 39/2015 están obligados a relacionarse a través de medios electrónicos con las administraciones, por lo tanto, de conformidad con lo que establece el artículo 68.4 de la mencionada Ley, si alguno de estos sujetos presenta la solicitud presencialmente, la Administración pública le requerirá que lo haga electrónicamente mediante el </w:t>
      </w:r>
      <w:r>
        <w:rPr>
          <w:rStyle w:val="Mfasifort"/>
          <w:rFonts w:eastAsia="Calibri" w:cs="NotoSans" w:ascii="Noto Sans" w:hAnsi="Noto Sans"/>
          <w:b w:val="false"/>
          <w:bCs w:val="false"/>
          <w:color w:val="000000"/>
          <w:sz w:val="22"/>
          <w:szCs w:val="22"/>
          <w:lang w:val="es-ES"/>
        </w:rPr>
        <w:t>Registro Electrónico General de la AGE</w:t>
      </w:r>
      <w:r>
        <w:rPr>
          <w:rFonts w:eastAsia="Calibri" w:cs="NotoSans" w:ascii="Noto Sans" w:hAnsi="Noto Sans"/>
          <w:b w:val="false"/>
          <w:bCs w:val="false"/>
          <w:color w:val="000000"/>
          <w:sz w:val="22"/>
          <w:szCs w:val="22"/>
          <w:lang w:val="es-ES"/>
        </w:rPr>
        <w:t>. A tal efecto, se considerará que la solicitud se ha presentado en la fecha en que se haya enmendado</w:t>
      </w:r>
      <w:r>
        <w:rPr>
          <w:rFonts w:eastAsia="Calibri" w:cs="NotoSans" w:ascii="Noto Sans" w:hAnsi="Noto Sans"/>
          <w:color w:val="000000"/>
          <w:sz w:val="22"/>
          <w:szCs w:val="22"/>
        </w:rPr>
        <w:t>.</w:t>
      </w:r>
    </w:p>
    <w:p>
      <w:pPr>
        <w:pStyle w:val="Normal"/>
        <w:tabs>
          <w:tab w:val="clear" w:pos="709"/>
          <w:tab w:val="left" w:pos="284" w:leader="none"/>
        </w:tabs>
        <w:ind w:left="720" w:right="0" w:hanging="0"/>
        <w:rPr>
          <w:rFonts w:ascii="Noto Sans" w:hAnsi="Noto Sans" w:eastAsia="Calibri" w:cs="NotoSans"/>
          <w:sz w:val="22"/>
          <w:szCs w:val="22"/>
        </w:rPr>
      </w:pPr>
      <w:r>
        <w:rPr>
          <w:rFonts w:eastAsia="Calibri" w:cs="NotoSans" w:ascii="Noto Sans" w:hAnsi="Noto Sans"/>
          <w:sz w:val="22"/>
          <w:szCs w:val="22"/>
        </w:rPr>
      </w:r>
    </w:p>
    <w:p>
      <w:pPr>
        <w:pStyle w:val="Normal"/>
        <w:widowControl/>
        <w:numPr>
          <w:ilvl w:val="0"/>
          <w:numId w:val="0"/>
        </w:numPr>
        <w:tabs>
          <w:tab w:val="clear" w:pos="709"/>
          <w:tab w:val="left" w:pos="284" w:leader="none"/>
        </w:tabs>
        <w:suppressAutoHyphens w:val="true"/>
        <w:overflowPunct w:val="true"/>
        <w:bidi w:val="0"/>
        <w:ind w:left="0" w:right="0" w:hanging="0"/>
        <w:jc w:val="left"/>
        <w:textAlignment w:val="baseline"/>
        <w:rPr/>
      </w:pPr>
      <w:r>
        <w:rPr>
          <w:rFonts w:eastAsia="Calibri" w:cs="NotoSans" w:ascii="Noto Sans" w:hAnsi="Noto Sans"/>
          <w:color w:val="000000"/>
          <w:sz w:val="22"/>
          <w:szCs w:val="22"/>
        </w:rPr>
        <w:t xml:space="preserve">5. </w:t>
      </w:r>
      <w:bookmarkStart w:id="22" w:name="__DdeLink__13530_3290804671"/>
      <w:r>
        <w:rPr>
          <w:rFonts w:eastAsia="Calibri" w:cs="NotoSans" w:ascii="Noto Sans" w:hAnsi="Noto Sans"/>
          <w:color w:val="000000"/>
          <w:sz w:val="22"/>
          <w:szCs w:val="22"/>
        </w:rPr>
        <w:t>Si ahora se le solicita documentación que ya ha aportado anteriormente o que ha sido expedida por cualquier administración, rellene el espacio para los datos identificativos para que la Administración pueda acceder a los documentos mencionados.</w:t>
      </w:r>
      <w:bookmarkEnd w:id="22"/>
    </w:p>
    <w:sectPr>
      <w:headerReference w:type="default" r:id="rId15"/>
      <w:footerReference w:type="default" r:id="rId16"/>
      <w:type w:val="nextPage"/>
      <w:pgSz w:w="11906" w:h="16838"/>
      <w:pgMar w:left="1701" w:right="1134" w:header="1134" w:top="1693" w:footer="1134" w:bottom="1950"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
      <w:ind w:left="0" w:right="567" w:hanging="0"/>
      <w:rPr/>
    </w:pPr>
    <w:r>
      <w:rPr>
        <w:rStyle w:val="EnlladInternet"/>
        <w:rFonts w:cs="Noto Sans" w:ascii="Noto Sans" w:hAnsi="Noto Sans"/>
        <w:color w:val="auto"/>
        <w:sz w:val="15"/>
        <w:szCs w:val="15"/>
        <w:u w:val="none"/>
      </w:rPr>
      <w:t>Carrer del Gremi d’Hortolans, 11, 1r pis</w:t>
    </w:r>
  </w:p>
  <w:p>
    <w:pPr>
      <w:pStyle w:val="Peu"/>
      <w:ind w:left="0" w:right="567" w:hanging="0"/>
      <w:rPr/>
    </w:pPr>
    <w:r>
      <w:rPr>
        <w:rStyle w:val="EnlladInternet"/>
        <w:rFonts w:cs="Noto Sans" w:ascii="Noto Sans" w:hAnsi="Noto Sans"/>
        <w:color w:val="auto"/>
        <w:sz w:val="15"/>
        <w:szCs w:val="15"/>
        <w:u w:val="none"/>
      </w:rPr>
      <w:t>07010 Palma</w:t>
    </w:r>
  </w:p>
  <w:p>
    <w:pPr>
      <w:pStyle w:val="Peu"/>
      <w:tabs>
        <w:tab w:val="clear" w:pos="9638"/>
        <w:tab w:val="center" w:pos="4819" w:leader="none"/>
        <w:tab w:val="right" w:pos="8504" w:leader="none"/>
      </w:tabs>
      <w:ind w:left="0" w:right="567" w:hanging="0"/>
      <w:rPr/>
    </w:pPr>
    <w:r>
      <w:rPr>
        <w:rStyle w:val="EnlladInternet"/>
        <w:rFonts w:cs="Noto Sans" w:ascii="Noto Sans" w:hAnsi="Noto Sans"/>
        <w:color w:val="auto"/>
        <w:sz w:val="15"/>
        <w:szCs w:val="15"/>
        <w:u w:val="none"/>
      </w:rPr>
      <w:t xml:space="preserve">Tel. 971 17 79 00 </w:t>
      <w:tab/>
      <w:tab/>
    </w:r>
    <w:r>
      <w:rPr>
        <w:rStyle w:val="EnlladInternet"/>
        <w:rFonts w:cs="Noto Sans" w:ascii="Noto Sans" w:hAnsi="Noto Sans"/>
        <w:sz w:val="15"/>
        <w:szCs w:val="15"/>
        <w:u w:val="none"/>
      </w:rPr>
      <w:fldChar w:fldCharType="begin"/>
    </w:r>
    <w:r>
      <w:rPr>
        <w:rStyle w:val="EnlladInternet"/>
        <w:sz w:val="15"/>
        <w:u w:val="none"/>
        <w:szCs w:val="15"/>
        <w:rFonts w:cs="Noto Sans" w:ascii="Noto Sans" w:hAnsi="Noto Sans"/>
      </w:rPr>
      <w:instrText> PAGE </w:instrText>
    </w:r>
    <w:r>
      <w:rPr>
        <w:rStyle w:val="EnlladInternet"/>
        <w:sz w:val="15"/>
        <w:u w:val="none"/>
        <w:szCs w:val="15"/>
        <w:rFonts w:cs="Noto Sans" w:ascii="Noto Sans" w:hAnsi="Noto Sans"/>
      </w:rPr>
      <w:fldChar w:fldCharType="separate"/>
    </w:r>
    <w:r>
      <w:rPr>
        <w:rStyle w:val="EnlladInternet"/>
        <w:sz w:val="15"/>
        <w:u w:val="none"/>
        <w:szCs w:val="15"/>
        <w:rFonts w:cs="Noto Sans" w:ascii="Noto Sans" w:hAnsi="Noto Sans"/>
      </w:rPr>
      <w:t>12</w:t>
    </w:r>
    <w:r>
      <w:rPr>
        <w:rStyle w:val="EnlladInternet"/>
        <w:sz w:val="15"/>
        <w:u w:val="none"/>
        <w:szCs w:val="15"/>
        <w:rFonts w:cs="Noto Sans" w:ascii="Noto Sans" w:hAnsi="Noto Sans"/>
      </w:rPr>
      <w:fldChar w:fldCharType="end"/>
    </w:r>
  </w:p>
  <w:p>
    <w:pPr>
      <w:pStyle w:val="Normal"/>
      <w:ind w:left="0" w:right="567" w:hanging="0"/>
      <w:rPr/>
    </w:pPr>
    <w:hyperlink r:id="rId1" w:tgtFrame="_top">
      <w:r>
        <w:rPr>
          <w:rStyle w:val="EnlladInternet"/>
          <w:rFonts w:cs="Noto Sans" w:ascii="Noto Sans" w:hAnsi="Noto Sans"/>
          <w:color w:val="0000FF"/>
          <w:sz w:val="15"/>
          <w:szCs w:val="15"/>
        </w:rPr>
        <w:t>http://soib.es</w:t>
      </w:r>
    </w:hyperlink>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14">
          <wp:simplePos x="0" y="0"/>
          <wp:positionH relativeFrom="column">
            <wp:posOffset>234315</wp:posOffset>
          </wp:positionH>
          <wp:positionV relativeFrom="paragraph">
            <wp:posOffset>-459105</wp:posOffset>
          </wp:positionV>
          <wp:extent cx="1910715" cy="726440"/>
          <wp:effectExtent l="0" t="0" r="0" b="0"/>
          <wp:wrapSquare wrapText="bothSides"/>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1910715" cy="726440"/>
                  </a:xfrm>
                  <a:prstGeom prst="rect">
                    <a:avLst/>
                  </a:prstGeom>
                </pic:spPr>
              </pic:pic>
            </a:graphicData>
          </a:graphic>
        </wp:anchor>
      </w:drawing>
      <w:drawing>
        <wp:anchor behindDoc="1" distT="0" distB="0" distL="133350" distR="114300" simplePos="0" locked="0" layoutInCell="1" allowOverlap="1" relativeHeight="26">
          <wp:simplePos x="0" y="0"/>
          <wp:positionH relativeFrom="column">
            <wp:posOffset>3300730</wp:posOffset>
          </wp:positionH>
          <wp:positionV relativeFrom="paragraph">
            <wp:posOffset>-451485</wp:posOffset>
          </wp:positionV>
          <wp:extent cx="2307590" cy="698500"/>
          <wp:effectExtent l="0" t="0" r="0" b="0"/>
          <wp:wrapNone/>
          <wp:docPr id="3" name="Imat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5" descr=""/>
                  <pic:cNvPicPr>
                    <a:picLocks noChangeAspect="1" noChangeArrowheads="1"/>
                  </pic:cNvPicPr>
                </pic:nvPicPr>
                <pic:blipFill>
                  <a:blip r:embed="rId2"/>
                  <a:stretch>
                    <a:fillRect/>
                  </a:stretch>
                </pic:blipFill>
                <pic:spPr bwMode="auto">
                  <a:xfrm>
                    <a:off x="0" y="0"/>
                    <a:ext cx="2307590" cy="69850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0"/>
        <w:szCs w:val="24"/>
        <w:lang w:val="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Lucida Sans"/>
      <w:color w:val="auto"/>
      <w:kern w:val="2"/>
      <w:sz w:val="24"/>
      <w:szCs w:val="24"/>
      <w:lang w:val="es" w:eastAsia="zh-CN" w:bidi="hi-IN"/>
    </w:rPr>
  </w:style>
  <w:style w:type="character" w:styleId="ListLabel151">
    <w:name w:val="ListLabel 151"/>
    <w:qFormat/>
    <w:rPr>
      <w:rFonts w:cs="Symbol"/>
    </w:rPr>
  </w:style>
  <w:style w:type="character" w:styleId="EnlladInternet">
    <w:name w:val="Enllaç d'Internet"/>
    <w:rPr>
      <w:color w:val="000080"/>
      <w:u w:val="single"/>
    </w:rPr>
  </w:style>
  <w:style w:type="character" w:styleId="ListLabel915">
    <w:name w:val="ListLabel 915"/>
    <w:qFormat/>
    <w:rPr>
      <w:rFonts w:cs="Noto Sans"/>
      <w:color w:val="0000FF"/>
      <w:sz w:val="15"/>
      <w:szCs w:val="15"/>
    </w:rPr>
  </w:style>
  <w:style w:type="character" w:styleId="Smbolsdenumeraci">
    <w:name w:val="Símbols de numeració"/>
    <w:qFormat/>
    <w:rPr/>
  </w:style>
  <w:style w:type="character" w:styleId="ListLabel916">
    <w:name w:val="ListLabel 916"/>
    <w:qFormat/>
    <w:rPr>
      <w:rFonts w:ascii="Noto Sans" w:hAnsi="Noto Sans" w:cs="Noto Sans"/>
      <w:color w:val="0000FF"/>
      <w:sz w:val="15"/>
      <w:szCs w:val="15"/>
    </w:rPr>
  </w:style>
  <w:style w:type="character" w:styleId="ListLabel917">
    <w:name w:val="ListLabel 917"/>
    <w:qFormat/>
    <w:rPr>
      <w:rFonts w:ascii="Noto Sans" w:hAnsi="Noto Sans" w:cs="Noto Sans"/>
      <w:color w:val="0000FF"/>
      <w:sz w:val="15"/>
      <w:szCs w:val="15"/>
    </w:rPr>
  </w:style>
  <w:style w:type="character" w:styleId="ListLabel918">
    <w:name w:val="ListLabel 918"/>
    <w:qFormat/>
    <w:rPr>
      <w:rFonts w:ascii="Noto Sans" w:hAnsi="Noto Sans" w:cs="Noto Sans"/>
      <w:color w:val="0000FF"/>
      <w:sz w:val="15"/>
      <w:szCs w:val="15"/>
    </w:rPr>
  </w:style>
  <w:style w:type="character" w:styleId="Mfasifort">
    <w:name w:val="Èmfasi fort"/>
    <w:qFormat/>
    <w:rPr>
      <w:b/>
      <w:bCs/>
    </w:rPr>
  </w:style>
  <w:style w:type="character" w:styleId="ListLabel919">
    <w:name w:val="ListLabel 919"/>
    <w:qFormat/>
    <w:rPr>
      <w:rFonts w:ascii="Noto Sans" w:hAnsi="Noto Sans" w:cs="Noto Sans"/>
      <w:color w:val="0000FF"/>
      <w:sz w:val="15"/>
      <w:szCs w:val="15"/>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Capalera">
    <w:name w:val="Header"/>
    <w:basedOn w:val="Normal"/>
    <w:pPr>
      <w:suppressLineNumbers/>
      <w:tabs>
        <w:tab w:val="clear" w:pos="709"/>
        <w:tab w:val="center" w:pos="4819" w:leader="none"/>
        <w:tab w:val="right" w:pos="9638" w:leader="none"/>
      </w:tabs>
    </w:pPr>
    <w:rPr/>
  </w:style>
  <w:style w:type="paragraph" w:styleId="Contingutdelataula">
    <w:name w:val="Contingut de la taula"/>
    <w:basedOn w:val="Normal"/>
    <w:qFormat/>
    <w:pPr>
      <w:suppressLineNumbers/>
    </w:pPr>
    <w:rPr/>
  </w:style>
  <w:style w:type="paragraph" w:styleId="Peudepgina">
    <w:name w:val="Footer"/>
    <w:basedOn w:val="Normal"/>
    <w:pPr>
      <w:widowControl w:val="false"/>
      <w:suppressAutoHyphens w:val="true"/>
      <w:bidi w:val="0"/>
      <w:jc w:val="left"/>
    </w:pPr>
    <w:rPr>
      <w:rFonts w:ascii="Calibri" w:hAnsi="Calibri" w:eastAsia="Calibri" w:cs="Lucida Sans"/>
      <w:color w:val="auto"/>
      <w:kern w:val="2"/>
      <w:sz w:val="22"/>
      <w:szCs w:val="22"/>
      <w:lang w:val="es" w:eastAsia="en-US" w:bidi="ar-SA"/>
    </w:rPr>
  </w:style>
  <w:style w:type="paragraph" w:styleId="Sagnatdelcosdeltext">
    <w:name w:val="Body Text Indent"/>
    <w:basedOn w:val="Normal"/>
    <w:pPr>
      <w:suppressAutoHyphens w:val="true"/>
      <w:ind w:left="340" w:right="0" w:hanging="0"/>
    </w:pPr>
    <w:rPr/>
  </w:style>
  <w:style w:type="paragraph" w:styleId="Standard">
    <w:name w:val="Standard"/>
    <w:qFormat/>
    <w:pPr>
      <w:widowControl/>
      <w:suppressAutoHyphens w:val="true"/>
      <w:overflowPunct w:val="true"/>
      <w:bidi w:val="0"/>
      <w:spacing w:lineRule="atLeast" w:line="240" w:before="120" w:after="0"/>
      <w:jc w:val="both"/>
    </w:pPr>
    <w:rPr>
      <w:rFonts w:ascii="Calibri" w:hAnsi="Calibri" w:eastAsia="Calibri" w:cs="Calibri"/>
      <w:color w:val="000000"/>
      <w:kern w:val="2"/>
      <w:sz w:val="22"/>
      <w:szCs w:val="22"/>
      <w:lang w:val="es" w:eastAsia="zh-CN" w:bidi="ar-SA"/>
    </w:rPr>
  </w:style>
  <w:style w:type="paragraph" w:styleId="HeaderandFooter">
    <w:name w:val="Header and Footer"/>
    <w:basedOn w:val="Normal"/>
    <w:qFormat/>
    <w:pPr>
      <w:suppressLineNumbers/>
      <w:tabs>
        <w:tab w:val="clear" w:pos="709"/>
        <w:tab w:val="center" w:pos="4819" w:leader="none"/>
        <w:tab w:val="right" w:pos="9638" w:leader="none"/>
      </w:tabs>
    </w:pPr>
    <w:rPr/>
  </w:style>
  <w:style w:type="paragraph" w:styleId="Peu">
    <w:name w:val="Peu"/>
    <w:basedOn w:val="HeaderandFooter"/>
    <w:qFormat/>
    <w:pPr>
      <w:suppressAutoHyphens w:val="true"/>
    </w:pPr>
    <w:rPr/>
  </w:style>
  <w:style w:type="paragraph" w:styleId="Encapalamentdelataula">
    <w:name w:val="Encapçalament de la taula"/>
    <w:basedOn w:val="Contingutdelataula"/>
    <w:qFormat/>
    <w:pPr>
      <w:suppressLineNumbers/>
      <w:jc w:val="center"/>
    </w:pPr>
    <w:rPr>
      <w:b/>
      <w:bCs/>
    </w:rPr>
  </w:style>
  <w:style w:type="paragraph" w:styleId="Estilperdefectettol">
    <w:name w:val="Estil per defecte títol"/>
    <w:basedOn w:val="Normal"/>
    <w:qFormat/>
    <w:pPr/>
    <w:rPr>
      <w:b/>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control" Target="activeX/activeX2.xml"/><Relationship Id="rId4" Type="http://schemas.openxmlformats.org/officeDocument/2006/relationships/control" Target="activeX/activeX3.xml"/><Relationship Id="rId5" Type="http://schemas.openxmlformats.org/officeDocument/2006/relationships/control" Target="activeX/activeX4.xml"/><Relationship Id="rId6" Type="http://schemas.openxmlformats.org/officeDocument/2006/relationships/control" Target="activeX/activeX5.xml"/><Relationship Id="rId7" Type="http://schemas.openxmlformats.org/officeDocument/2006/relationships/control" Target="activeX/activeX6.xml"/><Relationship Id="rId8" Type="http://schemas.openxmlformats.org/officeDocument/2006/relationships/control" Target="activeX/activeX7.xml"/><Relationship Id="rId9" Type="http://schemas.openxmlformats.org/officeDocument/2006/relationships/control" Target="activeX/activeX8.xml"/><Relationship Id="rId10" Type="http://schemas.openxmlformats.org/officeDocument/2006/relationships/control" Target="activeX/activeX9.xml"/><Relationship Id="rId11" Type="http://schemas.openxmlformats.org/officeDocument/2006/relationships/control" Target="activeX/activeX10.xml"/><Relationship Id="rId12" Type="http://schemas.openxmlformats.org/officeDocument/2006/relationships/control" Target="activeX/activeX11.xml"/><Relationship Id="rId13" Type="http://schemas.openxmlformats.org/officeDocument/2006/relationships/control" Target="activeX/activeX12.xml"/><Relationship Id="rId14" Type="http://schemas.openxmlformats.org/officeDocument/2006/relationships/control" Target="activeX/activeX13.xml"/><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settings" Target="settings.xml"/>
</Relationships>
</file>

<file path=word/_rels/footer1.xml.rels><?xml version="1.0" encoding="UTF-8"?>
<Relationships xmlns="http://schemas.openxmlformats.org/package/2006/relationships"><Relationship Id="rId1" Type="http://schemas.openxmlformats.org/officeDocument/2006/relationships/hyperlink" Target="http://soib.es/" TargetMode="Externa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e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10.xml.rels><?xml version="1.0" encoding="UTF-8"?>
<Relationships xmlns="http://schemas.openxmlformats.org/package/2006/relationships"><Relationship Id="rId1" Type="http://schemas.microsoft.com/office/2006/relationships/activeXControlBinary" Target="activeX10.bin"/>
</Relationships>
</file>

<file path=word/activeX/_rels/activeX11.xml.rels><?xml version="1.0" encoding="UTF-8"?>
<Relationships xmlns="http://schemas.openxmlformats.org/package/2006/relationships"><Relationship Id="rId1" Type="http://schemas.microsoft.com/office/2006/relationships/activeXControlBinary" Target="activeX11.bin"/>
</Relationships>
</file>

<file path=word/activeX/_rels/activeX12.xml.rels><?xml version="1.0" encoding="UTF-8"?>
<Relationships xmlns="http://schemas.openxmlformats.org/package/2006/relationships"><Relationship Id="rId1" Type="http://schemas.microsoft.com/office/2006/relationships/activeXControlBinary" Target="activeX12.bin"/>
</Relationships>
</file>

<file path=word/activeX/_rels/activeX13.xml.rels><?xml version="1.0" encoding="UTF-8"?>
<Relationships xmlns="http://schemas.openxmlformats.org/package/2006/relationships"><Relationship Id="rId1" Type="http://schemas.microsoft.com/office/2006/relationships/activeXControlBinary" Target="activeX13.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_rels/activeX4.xml.rels><?xml version="1.0" encoding="UTF-8"?>
<Relationships xmlns="http://schemas.openxmlformats.org/package/2006/relationships"><Relationship Id="rId1" Type="http://schemas.microsoft.com/office/2006/relationships/activeXControlBinary" Target="activeX4.bin"/>
</Relationships>
</file>

<file path=word/activeX/_rels/activeX5.xml.rels><?xml version="1.0" encoding="UTF-8"?>
<Relationships xmlns="http://schemas.openxmlformats.org/package/2006/relationships"><Relationship Id="rId1" Type="http://schemas.microsoft.com/office/2006/relationships/activeXControlBinary" Target="activeX5.bin"/>
</Relationships>
</file>

<file path=word/activeX/_rels/activeX6.xml.rels><?xml version="1.0" encoding="UTF-8"?>
<Relationships xmlns="http://schemas.openxmlformats.org/package/2006/relationships"><Relationship Id="rId1" Type="http://schemas.microsoft.com/office/2006/relationships/activeXControlBinary" Target="activeX6.bin"/>
</Relationships>
</file>

<file path=word/activeX/_rels/activeX7.xml.rels><?xml version="1.0" encoding="UTF-8"?>
<Relationships xmlns="http://schemas.openxmlformats.org/package/2006/relationships"><Relationship Id="rId1" Type="http://schemas.microsoft.com/office/2006/relationships/activeXControlBinary" Target="activeX7.bin"/>
</Relationships>
</file>

<file path=word/activeX/_rels/activeX8.xml.rels><?xml version="1.0" encoding="UTF-8"?>
<Relationships xmlns="http://schemas.openxmlformats.org/package/2006/relationships"><Relationship Id="rId1" Type="http://schemas.microsoft.com/office/2006/relationships/activeXControlBinary" Target="activeX8.bin"/>
</Relationships>
</file>

<file path=word/activeX/_rels/activeX9.xml.rels><?xml version="1.0" encoding="UTF-8"?>
<Relationships xmlns="http://schemas.openxmlformats.org/package/2006/relationships"><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13.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64</TotalTime>
  <Application>LibreOffice/6.1.5.2$Windows_x86 LibreOffice_project/90f8dcf33c87b3705e78202e3df5142b201bd805</Application>
  <Pages>12</Pages>
  <Words>2127</Words>
  <Characters>12031</Characters>
  <CharactersWithSpaces>14020</CharactersWithSpaces>
  <Paragraphs>219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2025-04-11T08:49:33Z</dcterms:created>
  <dc:creator/>
  <dc:description/>
  <dc:language>es-ES</dc:language>
  <cp:lastModifiedBy/>
  <dcterms:modified xsi:type="dcterms:W3CDTF">2025-06-12T08:57:45Z</dcterms:modified>
  <cp:revision>8</cp:revision>
  <dc:subject/>
  <dc:title/>
</cp:coreProperties>
</file>