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Cosdeltext"/>
        <w:jc w:val="left"/>
        <w:rPr>
          <w:rFonts w:ascii="Noto Sans" w:hAnsi="Noto Sans"/>
          <w:b/>
          <w:b/>
          <w:bCs/>
          <w:sz w:val="28"/>
          <w:szCs w:val="28"/>
        </w:rPr>
      </w:pPr>
      <w:r>
        <w:rPr>
          <w:rFonts w:ascii="Noto Sans" w:hAnsi="Noto Sans"/>
          <w:b/>
          <w:bCs/>
          <w:sz w:val="28"/>
          <w:szCs w:val="28"/>
        </w:rPr>
        <w:drawing>
          <wp:anchor behindDoc="0" distT="0" distB="0" distL="0" distR="0" simplePos="0" locked="0" layoutInCell="1" allowOverlap="1" relativeHeight="2">
            <wp:simplePos x="0" y="0"/>
            <wp:positionH relativeFrom="column">
              <wp:posOffset>-369570</wp:posOffset>
            </wp:positionH>
            <wp:positionV relativeFrom="paragraph">
              <wp:posOffset>-533400</wp:posOffset>
            </wp:positionV>
            <wp:extent cx="2419985" cy="694690"/>
            <wp:effectExtent l="0" t="0" r="0" b="0"/>
            <wp:wrapSquare wrapText="largest"/>
            <wp:docPr id="1" name="Imatg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tge1" descr=""/>
                    <pic:cNvPicPr>
                      <a:picLocks noChangeAspect="1" noChangeArrowheads="1"/>
                    </pic:cNvPicPr>
                  </pic:nvPicPr>
                  <pic:blipFill>
                    <a:blip r:embed="rId2"/>
                    <a:stretch>
                      <a:fillRect/>
                    </a:stretch>
                  </pic:blipFill>
                  <pic:spPr bwMode="auto">
                    <a:xfrm>
                      <a:off x="0" y="0"/>
                      <a:ext cx="2419985" cy="694690"/>
                    </a:xfrm>
                    <a:prstGeom prst="rect">
                      <a:avLst/>
                    </a:prstGeom>
                  </pic:spPr>
                </pic:pic>
              </a:graphicData>
            </a:graphic>
          </wp:anchor>
        </w:drawing>
      </w:r>
    </w:p>
    <w:p>
      <w:pPr>
        <w:pStyle w:val="Cosdeltext"/>
        <w:spacing w:lineRule="auto" w:line="240" w:before="0" w:after="0"/>
        <w:jc w:val="left"/>
        <w:rPr>
          <w:rFonts w:ascii="Noto Sans" w:hAnsi="Noto Sans"/>
          <w:sz w:val="28"/>
          <w:szCs w:val="28"/>
        </w:rPr>
      </w:pPr>
      <w:r>
        <w:rPr>
          <w:rFonts w:ascii="Noto Sans" w:hAnsi="Noto Sans"/>
          <w:b/>
          <w:bCs/>
          <w:sz w:val="28"/>
          <w:szCs w:val="28"/>
        </w:rPr>
        <w:t>Convocatoria de proyección exterior de las artes visuales 2025</w:t>
      </w:r>
    </w:p>
    <w:p>
      <w:pPr>
        <w:pStyle w:val="Cosdeltext"/>
        <w:spacing w:lineRule="auto" w:line="240" w:before="0" w:after="0"/>
        <w:jc w:val="left"/>
        <w:rPr>
          <w:rFonts w:ascii="Noto Sans" w:hAnsi="Noto Sans"/>
          <w:b/>
          <w:b/>
          <w:bCs/>
          <w:sz w:val="24"/>
          <w:szCs w:val="24"/>
        </w:rPr>
      </w:pPr>
      <w:r>
        <w:rPr>
          <w:rFonts w:ascii="Noto Sans" w:hAnsi="Noto Sans"/>
          <w:b/>
          <w:bCs/>
          <w:sz w:val="24"/>
          <w:szCs w:val="24"/>
        </w:rPr>
      </w:r>
    </w:p>
    <w:p>
      <w:pPr>
        <w:pStyle w:val="Textpreformatat"/>
        <w:spacing w:lineRule="auto" w:line="240" w:before="0" w:after="0"/>
        <w:jc w:val="left"/>
        <w:rPr/>
      </w:pPr>
      <w:bookmarkStart w:id="0" w:name="tw-target-text"/>
      <w:bookmarkEnd w:id="0"/>
      <w:r>
        <w:rPr>
          <w:rStyle w:val="Mfasifort"/>
          <w:rFonts w:ascii="Noto Sans" w:hAnsi="Noto Sans"/>
          <w:sz w:val="28"/>
          <w:szCs w:val="20"/>
          <w:lang w:val="es-ES"/>
        </w:rPr>
        <w:t>Memoria del proyecto: línea b) PROMOCIÓN</w:t>
      </w:r>
    </w:p>
    <w:p>
      <w:pPr>
        <w:pStyle w:val="Textpreformatat"/>
        <w:bidi w:val="0"/>
        <w:spacing w:lineRule="auto" w:line="240" w:before="0" w:after="283"/>
        <w:jc w:val="left"/>
        <w:rPr/>
      </w:pPr>
      <w:r>
        <w:rPr>
          <w:rFonts w:ascii="Noto Sans" w:hAnsi="Noto Sans"/>
          <w:b w:val="false"/>
          <w:bCs w:val="false"/>
          <w:sz w:val="20"/>
          <w:szCs w:val="20"/>
          <w:lang w:val="es-ES"/>
        </w:rPr>
        <w:t xml:space="preserve">Esta memoria servirá para que la comisión evaluadora puntúe el proyecto. Debe detallar toda la información necesaria. Todo lo que no quede especificado y detallado en esta memoria, no se valorará. </w:t>
      </w:r>
    </w:p>
    <w:p>
      <w:pPr>
        <w:pStyle w:val="Textpreformatat"/>
        <w:bidi w:val="0"/>
        <w:spacing w:lineRule="auto" w:line="240" w:before="0" w:after="283"/>
        <w:jc w:val="left"/>
        <w:rPr>
          <w:rFonts w:ascii="Noto Sans" w:hAnsi="Noto Sans"/>
          <w:b w:val="false"/>
          <w:b w:val="false"/>
          <w:bCs w:val="false"/>
          <w:sz w:val="20"/>
          <w:szCs w:val="20"/>
          <w:lang w:val="es-ES"/>
        </w:rPr>
      </w:pPr>
      <w:r>
        <w:rPr>
          <w:rFonts w:ascii="Noto Sans" w:hAnsi="Noto Sans"/>
          <w:b w:val="false"/>
          <w:bCs w:val="false"/>
          <w:sz w:val="20"/>
          <w:szCs w:val="20"/>
          <w:lang w:val="es-ES"/>
        </w:rPr>
        <w:t>Puede añadir tantas páginas como sea necesario, pero intente responder todos los apartados en el orden correspondiente.</w:t>
      </w:r>
    </w:p>
    <w:tbl>
      <w:tblPr>
        <w:tblW w:w="14564" w:type="dxa"/>
        <w:jc w:val="center"/>
        <w:tblInd w:w="0" w:type="dxa"/>
        <w:tblBorders>
          <w:top w:val="single" w:sz="4" w:space="0" w:color="000000"/>
          <w:left w:val="single" w:sz="4" w:space="0" w:color="000000"/>
          <w:bottom w:val="single" w:sz="4" w:space="0" w:color="000000"/>
          <w:insideH w:val="single" w:sz="4" w:space="0" w:color="000000"/>
        </w:tblBorders>
        <w:tblCellMar>
          <w:top w:w="55" w:type="dxa"/>
          <w:left w:w="55" w:type="dxa"/>
          <w:bottom w:w="55" w:type="dxa"/>
          <w:right w:w="55" w:type="dxa"/>
        </w:tblCellMar>
      </w:tblPr>
      <w:tblGrid>
        <w:gridCol w:w="4650"/>
        <w:gridCol w:w="9913"/>
      </w:tblGrid>
      <w:tr>
        <w:trPr/>
        <w:tc>
          <w:tcPr>
            <w:tcW w:w="14563" w:type="dxa"/>
            <w:gridSpan w:val="2"/>
            <w:tcBorders>
              <w:top w:val="single" w:sz="4" w:space="0" w:color="000000"/>
              <w:left w:val="single" w:sz="4" w:space="0" w:color="000000"/>
              <w:bottom w:val="single" w:sz="4" w:space="0" w:color="000000"/>
              <w:insideH w:val="single" w:sz="4" w:space="0" w:color="000000"/>
            </w:tcBorders>
            <w:shd w:fill="B4C7DC" w:val="clear"/>
          </w:tcPr>
          <w:p>
            <w:pPr>
              <w:pStyle w:val="Normal"/>
              <w:jc w:val="left"/>
              <w:rPr>
                <w:rFonts w:ascii="Noto Sans" w:hAnsi="Noto Sans"/>
                <w:b/>
                <w:b/>
                <w:bCs/>
                <w:i w:val="false"/>
                <w:i w:val="false"/>
                <w:iCs w:val="false"/>
                <w:strike w:val="false"/>
                <w:dstrike w:val="false"/>
                <w:outline w:val="false"/>
                <w:shadow w:val="false"/>
                <w:color w:val="000000"/>
                <w:sz w:val="24"/>
                <w:szCs w:val="24"/>
                <w:u w:val="none"/>
              </w:rPr>
            </w:pPr>
            <w:r>
              <w:rPr>
                <w:rFonts w:ascii="Noto Sans" w:hAnsi="Noto Sans"/>
                <w:b/>
                <w:bCs/>
                <w:i w:val="false"/>
                <w:iCs w:val="false"/>
                <w:strike w:val="false"/>
                <w:dstrike w:val="false"/>
                <w:outline w:val="false"/>
                <w:shadow w:val="false"/>
                <w:color w:val="000000"/>
                <w:sz w:val="24"/>
                <w:szCs w:val="24"/>
                <w:u w:val="none"/>
              </w:rPr>
              <w:t>Acreditación de los requisitos del punto 4.5 de la convocatoria</w:t>
            </w:r>
          </w:p>
        </w:tc>
      </w:tr>
      <w:tr>
        <w:trPr>
          <w:trHeight w:val="1266" w:hRule="atLeast"/>
        </w:trPr>
        <w:tc>
          <w:tcPr>
            <w:tcW w:w="4650" w:type="dxa"/>
            <w:tcBorders>
              <w:top w:val="single" w:sz="4" w:space="0" w:color="000000"/>
              <w:left w:val="single" w:sz="4" w:space="0" w:color="000000"/>
              <w:bottom w:val="single" w:sz="4" w:space="0" w:color="000000"/>
              <w:insideH w:val="single" w:sz="4" w:space="0" w:color="000000"/>
            </w:tcBorders>
            <w:shd w:fill="auto" w:val="clear"/>
          </w:tcPr>
          <w:p>
            <w:pPr>
              <w:pStyle w:val="Normal"/>
              <w:jc w:val="left"/>
              <w:textAlignment w:val="top"/>
              <w:rPr/>
            </w:pPr>
            <w:r>
              <w:rPr>
                <w:rFonts w:ascii="Noto Sans" w:hAnsi="Noto Sans"/>
                <w:b w:val="false"/>
                <w:bCs w:val="false"/>
                <w:i w:val="false"/>
                <w:iCs w:val="false"/>
                <w:strike w:val="false"/>
                <w:dstrike w:val="false"/>
                <w:outline w:val="false"/>
                <w:shadow w:val="false"/>
                <w:color w:val="000000"/>
                <w:sz w:val="20"/>
                <w:szCs w:val="20"/>
                <w:u w:val="none"/>
              </w:rPr>
              <w:t xml:space="preserve">1. </w:t>
            </w:r>
            <w:r>
              <w:rPr>
                <w:rFonts w:ascii="Noto Sans" w:hAnsi="Noto Sans"/>
                <w:sz w:val="20"/>
              </w:rPr>
              <w:t>Los espacios de acogida de las actividades deben ser espacios de difusión de artes visuales, con una programación anual estable de exposiciones y actividades culturales del ámbito de las artes visuales.</w:t>
            </w:r>
            <w:r>
              <w:rPr>
                <w:rFonts w:ascii="Noto Sans" w:hAnsi="Noto Sans"/>
                <w:b w:val="false"/>
                <w:bCs w:val="false"/>
                <w:i w:val="false"/>
                <w:iCs w:val="false"/>
                <w:strike w:val="false"/>
                <w:dstrike w:val="false"/>
                <w:outline w:val="false"/>
                <w:shadow w:val="false"/>
                <w:color w:val="000000"/>
                <w:sz w:val="20"/>
                <w:szCs w:val="20"/>
                <w:u w:val="none"/>
              </w:rPr>
              <w:t xml:space="preserve">  </w:t>
            </w:r>
          </w:p>
          <w:p>
            <w:pPr>
              <w:pStyle w:val="Normal"/>
              <w:jc w:val="left"/>
              <w:textAlignment w:val="top"/>
              <w:rPr>
                <w:rFonts w:ascii="Noto Sans" w:hAnsi="Noto Sans" w:eastAsia="Times New Roman" w:cs="Arial"/>
                <w:b w:val="false"/>
                <w:b w:val="false"/>
                <w:bCs w:val="false"/>
                <w:i/>
                <w:i/>
                <w:iCs/>
                <w:strike w:val="false"/>
                <w:dstrike w:val="false"/>
                <w:outline w:val="false"/>
                <w:shadow w:val="false"/>
                <w:color w:val="000000"/>
                <w:sz w:val="20"/>
                <w:szCs w:val="20"/>
                <w:u w:val="none"/>
                <w:lang w:val="ca-ES" w:eastAsia="es-ES" w:bidi="ar-SA"/>
              </w:rPr>
            </w:pPr>
            <w:r>
              <w:rPr>
                <w:rFonts w:eastAsia="Times New Roman" w:cs="Arial" w:ascii="Noto Sans" w:hAnsi="Noto Sans"/>
                <w:b w:val="false"/>
                <w:bCs w:val="false"/>
                <w:i/>
                <w:iCs/>
                <w:strike w:val="false"/>
                <w:dstrike w:val="false"/>
                <w:outline w:val="false"/>
                <w:shadow w:val="false"/>
                <w:color w:val="000000"/>
                <w:sz w:val="20"/>
                <w:szCs w:val="20"/>
                <w:u w:val="none"/>
                <w:lang w:val="ca-ES" w:eastAsia="es-ES" w:bidi="ar-SA"/>
              </w:rPr>
            </w:r>
          </w:p>
          <w:p>
            <w:pPr>
              <w:pStyle w:val="Textpreformatat"/>
              <w:jc w:val="left"/>
              <w:textAlignment w:val="top"/>
              <w:rPr>
                <w:rFonts w:ascii="Noto Sans" w:hAnsi="Noto Sans"/>
                <w:b w:val="false"/>
                <w:b w:val="false"/>
                <w:bCs w:val="false"/>
                <w:i w:val="false"/>
                <w:i w:val="false"/>
                <w:iCs w:val="false"/>
                <w:strike w:val="false"/>
                <w:dstrike w:val="false"/>
                <w:outline w:val="false"/>
                <w:shadow w:val="false"/>
                <w:color w:val="000000"/>
                <w:sz w:val="20"/>
                <w:szCs w:val="20"/>
                <w:u w:val="none"/>
                <w:lang w:val="es-ES"/>
              </w:rPr>
            </w:pPr>
            <w:bookmarkStart w:id="1" w:name="tw-target-text1"/>
            <w:bookmarkEnd w:id="1"/>
            <w:r>
              <w:rPr>
                <w:rFonts w:ascii="Noto Sans" w:hAnsi="Noto Sans"/>
                <w:b w:val="false"/>
                <w:bCs w:val="false"/>
                <w:i w:val="false"/>
                <w:iCs w:val="false"/>
                <w:strike w:val="false"/>
                <w:dstrike w:val="false"/>
                <w:outline w:val="false"/>
                <w:shadow w:val="false"/>
                <w:color w:val="000000"/>
                <w:sz w:val="20"/>
                <w:szCs w:val="20"/>
                <w:u w:val="none"/>
                <w:lang w:val="es-ES"/>
              </w:rPr>
              <w:t>Indique el nombre del espacio de acogida y el sitio web para la acreditación del programa de actividades y el histórico de exposiciones del ámbito de las artes visuales.</w:t>
            </w:r>
          </w:p>
        </w:tc>
        <w:tc>
          <w:tcPr>
            <w:tcW w:w="991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jc w:val="left"/>
              <w:rPr>
                <w:rFonts w:ascii="Noto Sans" w:hAnsi="Noto Sans"/>
                <w:b w:val="false"/>
                <w:b w:val="false"/>
                <w:bCs w:val="false"/>
                <w:i w:val="false"/>
                <w:i w:val="false"/>
                <w:iCs w:val="false"/>
                <w:strike w:val="false"/>
                <w:dstrike w:val="false"/>
                <w:outline w:val="false"/>
                <w:shadow w:val="false"/>
                <w:color w:val="000000"/>
                <w:sz w:val="20"/>
                <w:szCs w:val="20"/>
                <w:u w:val="none"/>
              </w:rPr>
            </w:pPr>
            <w:r>
              <w:rPr>
                <w:rFonts w:ascii="Noto Sans" w:hAnsi="Noto Sans"/>
                <w:b w:val="false"/>
                <w:bCs w:val="false"/>
                <w:i w:val="false"/>
                <w:iCs w:val="false"/>
                <w:strike w:val="false"/>
                <w:dstrike w:val="false"/>
                <w:outline w:val="false"/>
                <w:shadow w:val="false"/>
                <w:color w:val="000000"/>
                <w:sz w:val="20"/>
                <w:szCs w:val="20"/>
                <w:u w:val="none"/>
              </w:rPr>
            </w:r>
          </w:p>
        </w:tc>
      </w:tr>
      <w:tr>
        <w:trPr>
          <w:trHeight w:val="1266" w:hRule="atLeast"/>
        </w:trPr>
        <w:tc>
          <w:tcPr>
            <w:tcW w:w="4650" w:type="dxa"/>
            <w:tcBorders>
              <w:top w:val="single" w:sz="4" w:space="0" w:color="000000"/>
              <w:left w:val="single" w:sz="4" w:space="0" w:color="000000"/>
              <w:bottom w:val="single" w:sz="4" w:space="0" w:color="000000"/>
              <w:insideH w:val="single" w:sz="4" w:space="0" w:color="000000"/>
            </w:tcBorders>
            <w:shd w:fill="auto" w:val="clear"/>
          </w:tcPr>
          <w:p>
            <w:pPr>
              <w:pStyle w:val="Normal"/>
              <w:jc w:val="left"/>
              <w:textAlignment w:val="top"/>
              <w:rPr/>
            </w:pPr>
            <w:r>
              <w:rPr>
                <w:rFonts w:ascii="Noto Sans" w:hAnsi="Noto Sans"/>
                <w:b w:val="false"/>
                <w:bCs w:val="false"/>
                <w:i w:val="false"/>
                <w:iCs w:val="false"/>
                <w:strike w:val="false"/>
                <w:dstrike w:val="false"/>
                <w:outline w:val="false"/>
                <w:shadow w:val="false"/>
                <w:color w:val="000000"/>
                <w:sz w:val="20"/>
                <w:szCs w:val="20"/>
                <w:u w:val="none"/>
              </w:rPr>
              <w:t xml:space="preserve">2. </w:t>
            </w:r>
            <w:bookmarkStart w:id="2" w:name="tw-target-text2"/>
            <w:bookmarkEnd w:id="2"/>
            <w:r>
              <w:rPr>
                <w:rFonts w:ascii="Noto Sans" w:hAnsi="Noto Sans"/>
                <w:b w:val="false"/>
                <w:i w:val="false"/>
                <w:sz w:val="20"/>
                <w:lang w:val="es-ES"/>
              </w:rPr>
              <w:t xml:space="preserve">Los artistas deben haber realizado al menos una exposición individual en su trayectoria profesional o haber participado en al menos tres exposiciones colectivas de artes visuales en espacios de difusión de artes visuales. </w:t>
            </w:r>
          </w:p>
          <w:p>
            <w:pPr>
              <w:pStyle w:val="Normal"/>
              <w:jc w:val="left"/>
              <w:textAlignment w:val="top"/>
              <w:rPr>
                <w:rFonts w:ascii="Noto Sans" w:hAnsi="Noto Sans" w:eastAsia="Times New Roman"/>
                <w:b w:val="false"/>
                <w:b w:val="false"/>
                <w:bCs w:val="false"/>
                <w:i/>
                <w:i/>
                <w:iCs/>
                <w:strike w:val="false"/>
                <w:dstrike w:val="false"/>
                <w:outline w:val="false"/>
                <w:shadow w:val="false"/>
                <w:color w:val="000000"/>
                <w:sz w:val="20"/>
                <w:szCs w:val="20"/>
                <w:u w:val="none"/>
                <w:lang w:eastAsia="es-ES"/>
              </w:rPr>
            </w:pPr>
            <w:r>
              <w:rPr>
                <w:rFonts w:eastAsia="Times New Roman" w:ascii="Noto Sans" w:hAnsi="Noto Sans"/>
                <w:b w:val="false"/>
                <w:bCs w:val="false"/>
                <w:i/>
                <w:iCs/>
                <w:strike w:val="false"/>
                <w:dstrike w:val="false"/>
                <w:outline w:val="false"/>
                <w:shadow w:val="false"/>
                <w:color w:val="000000"/>
                <w:sz w:val="20"/>
                <w:szCs w:val="20"/>
                <w:u w:val="none"/>
                <w:lang w:eastAsia="es-ES"/>
              </w:rPr>
            </w:r>
          </w:p>
          <w:p>
            <w:pPr>
              <w:pStyle w:val="Textpreformatat"/>
              <w:jc w:val="left"/>
              <w:textAlignment w:val="top"/>
              <w:rPr>
                <w:rFonts w:ascii="Noto Sans" w:hAnsi="Noto Sans" w:eastAsia="Times New Roman"/>
                <w:b w:val="false"/>
                <w:b w:val="false"/>
                <w:bCs w:val="false"/>
                <w:i/>
                <w:i/>
                <w:iCs/>
                <w:strike w:val="false"/>
                <w:dstrike w:val="false"/>
                <w:outline w:val="false"/>
                <w:shadow w:val="false"/>
                <w:color w:val="000000"/>
                <w:sz w:val="20"/>
                <w:szCs w:val="20"/>
                <w:u w:val="none"/>
                <w:lang w:val="es-ES" w:eastAsia="es-ES"/>
              </w:rPr>
            </w:pPr>
            <w:bookmarkStart w:id="3" w:name="tw-target-text3"/>
            <w:bookmarkEnd w:id="3"/>
            <w:r>
              <w:rPr>
                <w:rFonts w:eastAsia="Times New Roman" w:ascii="Noto Sans" w:hAnsi="Noto Sans"/>
                <w:b w:val="false"/>
                <w:bCs w:val="false"/>
                <w:i w:val="false"/>
                <w:iCs/>
                <w:strike w:val="false"/>
                <w:dstrike w:val="false"/>
                <w:outline w:val="false"/>
                <w:shadow w:val="false"/>
                <w:color w:val="000000"/>
                <w:sz w:val="20"/>
                <w:szCs w:val="20"/>
                <w:u w:val="none"/>
                <w:lang w:val="es-ES" w:eastAsia="es-ES"/>
              </w:rPr>
              <w:t>Indique una exposición individual, con título, espacio de acogida, ciudad, país, fechas de celebración y enlace acreditativo al sitio web del espacio de exposición.</w:t>
            </w:r>
          </w:p>
          <w:p>
            <w:pPr>
              <w:pStyle w:val="Textpreformatat"/>
              <w:bidi w:val="0"/>
              <w:jc w:val="left"/>
              <w:rPr>
                <w:rFonts w:ascii="Noto Sans" w:hAnsi="Noto Sans"/>
                <w:b w:val="false"/>
                <w:b w:val="false"/>
                <w:i w:val="false"/>
                <w:i w:val="false"/>
                <w:sz w:val="20"/>
              </w:rPr>
            </w:pPr>
            <w:r>
              <w:rPr>
                <w:rFonts w:ascii="Noto Sans" w:hAnsi="Noto Sans"/>
                <w:b w:val="false"/>
                <w:i w:val="false"/>
                <w:sz w:val="20"/>
              </w:rPr>
            </w:r>
          </w:p>
          <w:p>
            <w:pPr>
              <w:pStyle w:val="Textpreformatat"/>
              <w:bidi w:val="0"/>
              <w:spacing w:before="0" w:after="283"/>
              <w:jc w:val="left"/>
              <w:rPr>
                <w:rFonts w:ascii="Noto Sans" w:hAnsi="Noto Sans"/>
                <w:b w:val="false"/>
                <w:b w:val="false"/>
                <w:i w:val="false"/>
                <w:i w:val="false"/>
                <w:sz w:val="20"/>
              </w:rPr>
            </w:pPr>
            <w:r>
              <w:rPr>
                <w:rFonts w:ascii="Noto Sans" w:hAnsi="Noto Sans"/>
                <w:b w:val="false"/>
                <w:i w:val="false"/>
                <w:sz w:val="20"/>
                <w:lang w:val="es-ES"/>
              </w:rPr>
              <w:t>Indique tres exposiciones colectivas, con título, espacio de acogida, ciudad, país, fechas y enlace acreditativo al sitio web del espacio de exposición.</w:t>
            </w:r>
          </w:p>
        </w:tc>
        <w:tc>
          <w:tcPr>
            <w:tcW w:w="991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jc w:val="left"/>
              <w:rPr>
                <w:rFonts w:ascii="Noto Sans" w:hAnsi="Noto Sans"/>
                <w:b w:val="false"/>
                <w:b w:val="false"/>
                <w:bCs w:val="false"/>
                <w:i w:val="false"/>
                <w:i w:val="false"/>
                <w:iCs w:val="false"/>
                <w:strike w:val="false"/>
                <w:dstrike w:val="false"/>
                <w:outline w:val="false"/>
                <w:shadow w:val="false"/>
                <w:color w:val="000000"/>
                <w:sz w:val="20"/>
                <w:szCs w:val="20"/>
                <w:u w:val="none"/>
              </w:rPr>
            </w:pPr>
            <w:r>
              <w:rPr>
                <w:rFonts w:ascii="Noto Sans" w:hAnsi="Noto Sans"/>
                <w:b w:val="false"/>
                <w:bCs w:val="false"/>
                <w:i w:val="false"/>
                <w:iCs w:val="false"/>
                <w:strike w:val="false"/>
                <w:dstrike w:val="false"/>
                <w:outline w:val="false"/>
                <w:shadow w:val="false"/>
                <w:color w:val="000000"/>
                <w:sz w:val="20"/>
                <w:szCs w:val="20"/>
                <w:u w:val="none"/>
              </w:rPr>
            </w:r>
          </w:p>
        </w:tc>
      </w:tr>
      <w:tr>
        <w:trPr>
          <w:trHeight w:val="1266" w:hRule="atLeast"/>
        </w:trPr>
        <w:tc>
          <w:tcPr>
            <w:tcW w:w="4650" w:type="dxa"/>
            <w:tcBorders>
              <w:top w:val="single" w:sz="4" w:space="0" w:color="000000"/>
              <w:left w:val="single" w:sz="4" w:space="0" w:color="000000"/>
              <w:bottom w:val="single" w:sz="4" w:space="0" w:color="000000"/>
              <w:insideH w:val="single" w:sz="4" w:space="0" w:color="000000"/>
            </w:tcBorders>
            <w:shd w:fill="auto" w:val="clear"/>
          </w:tcPr>
          <w:p>
            <w:pPr>
              <w:pStyle w:val="Normal"/>
              <w:jc w:val="left"/>
              <w:textAlignment w:val="top"/>
              <w:rPr/>
            </w:pPr>
            <w:r>
              <w:rPr>
                <w:rFonts w:eastAsia="Times New Roman" w:ascii="Noto Sans" w:hAnsi="Noto Sans"/>
                <w:b w:val="false"/>
                <w:bCs w:val="false"/>
                <w:i w:val="false"/>
                <w:iCs w:val="false"/>
                <w:strike w:val="false"/>
                <w:dstrike w:val="false"/>
                <w:outline w:val="false"/>
                <w:shadow w:val="false"/>
                <w:color w:val="000000"/>
                <w:sz w:val="20"/>
                <w:szCs w:val="20"/>
                <w:u w:val="none"/>
                <w:lang w:eastAsia="es-ES"/>
              </w:rPr>
              <w:t xml:space="preserve">3. </w:t>
            </w:r>
            <w:bookmarkStart w:id="4" w:name="tw-target-text4"/>
            <w:bookmarkEnd w:id="4"/>
            <w:r>
              <w:rPr>
                <w:rFonts w:ascii="Noto Sans" w:hAnsi="Noto Sans"/>
                <w:b w:val="false"/>
                <w:i w:val="false"/>
                <w:sz w:val="20"/>
                <w:lang w:val="es-ES"/>
              </w:rPr>
              <w:t>Los agentes culturales deben haber organizado o promovido al menos tres proyectos culturales de artes visuales en espacios de difusión de artes</w:t>
            </w:r>
          </w:p>
          <w:p>
            <w:pPr>
              <w:pStyle w:val="Textpreformatat"/>
              <w:bidi w:val="0"/>
              <w:jc w:val="left"/>
              <w:rPr>
                <w:rFonts w:ascii="Noto Sans" w:hAnsi="Noto Sans"/>
                <w:b w:val="false"/>
                <w:b w:val="false"/>
                <w:i w:val="false"/>
                <w:i w:val="false"/>
                <w:sz w:val="20"/>
                <w:lang w:val="es-ES"/>
              </w:rPr>
            </w:pPr>
            <w:r>
              <w:rPr>
                <w:rFonts w:ascii="Noto Sans" w:hAnsi="Noto Sans"/>
                <w:b w:val="false"/>
                <w:i w:val="false"/>
                <w:sz w:val="20"/>
                <w:lang w:val="es-ES"/>
              </w:rPr>
              <w:t>visuales.</w:t>
            </w:r>
          </w:p>
          <w:p>
            <w:pPr>
              <w:pStyle w:val="Textpreformatat"/>
              <w:bidi w:val="0"/>
              <w:spacing w:before="0" w:after="283"/>
              <w:jc w:val="left"/>
              <w:rPr>
                <w:rFonts w:ascii="Noto Sans" w:hAnsi="Noto Sans"/>
                <w:b w:val="false"/>
                <w:b w:val="false"/>
                <w:i w:val="false"/>
                <w:i w:val="false"/>
                <w:sz w:val="20"/>
                <w:lang w:val="es-ES"/>
              </w:rPr>
            </w:pPr>
            <w:r>
              <w:rPr>
                <w:rFonts w:ascii="Noto Sans" w:hAnsi="Noto Sans"/>
                <w:b w:val="false"/>
                <w:i w:val="false"/>
                <w:sz w:val="20"/>
                <w:lang w:val="es-ES"/>
              </w:rPr>
              <w:t>Indique tres proyectos culturales realizados, con indicación del título, espacio de acogida, ciudad, país, fechas y enlace acreditativo al sitio web del proyecto o espacio de exposición.</w:t>
            </w:r>
          </w:p>
          <w:p>
            <w:pPr>
              <w:pStyle w:val="Normal"/>
              <w:jc w:val="left"/>
              <w:textAlignment w:val="top"/>
              <w:rPr>
                <w:rFonts w:ascii="Noto Sans" w:hAnsi="Noto Sans" w:eastAsia="Times New Roman"/>
                <w:b w:val="false"/>
                <w:b w:val="false"/>
                <w:bCs w:val="false"/>
                <w:i w:val="false"/>
                <w:i w:val="false"/>
                <w:iCs w:val="false"/>
                <w:strike w:val="false"/>
                <w:dstrike w:val="false"/>
                <w:outline w:val="false"/>
                <w:shadow w:val="false"/>
                <w:color w:val="000000"/>
                <w:sz w:val="20"/>
                <w:szCs w:val="20"/>
                <w:u w:val="none"/>
                <w:lang w:eastAsia="es-ES"/>
              </w:rPr>
            </w:pPr>
            <w:r>
              <w:rPr>
                <w:rFonts w:eastAsia="Times New Roman" w:ascii="Noto Sans" w:hAnsi="Noto Sans"/>
                <w:b w:val="false"/>
                <w:bCs w:val="false"/>
                <w:i w:val="false"/>
                <w:iCs w:val="false"/>
                <w:strike w:val="false"/>
                <w:dstrike w:val="false"/>
                <w:outline w:val="false"/>
                <w:shadow w:val="false"/>
                <w:color w:val="000000"/>
                <w:sz w:val="20"/>
                <w:szCs w:val="20"/>
                <w:u w:val="none"/>
                <w:lang w:eastAsia="es-ES"/>
              </w:rPr>
            </w:r>
          </w:p>
        </w:tc>
        <w:tc>
          <w:tcPr>
            <w:tcW w:w="991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jc w:val="left"/>
              <w:rPr>
                <w:rFonts w:ascii="Noto Sans" w:hAnsi="Noto Sans"/>
                <w:b w:val="false"/>
                <w:b w:val="false"/>
                <w:bCs w:val="false"/>
                <w:i w:val="false"/>
                <w:i w:val="false"/>
                <w:iCs w:val="false"/>
                <w:strike w:val="false"/>
                <w:dstrike w:val="false"/>
                <w:outline w:val="false"/>
                <w:shadow w:val="false"/>
                <w:color w:val="000000"/>
                <w:sz w:val="20"/>
                <w:szCs w:val="20"/>
                <w:u w:val="none"/>
              </w:rPr>
            </w:pPr>
            <w:r>
              <w:rPr>
                <w:rFonts w:ascii="Noto Sans" w:hAnsi="Noto Sans"/>
                <w:b w:val="false"/>
                <w:bCs w:val="false"/>
                <w:i w:val="false"/>
                <w:iCs w:val="false"/>
                <w:strike w:val="false"/>
                <w:dstrike w:val="false"/>
                <w:outline w:val="false"/>
                <w:shadow w:val="false"/>
                <w:color w:val="000000"/>
                <w:sz w:val="20"/>
                <w:szCs w:val="20"/>
                <w:u w:val="none"/>
              </w:rPr>
            </w:r>
          </w:p>
        </w:tc>
      </w:tr>
      <w:tr>
        <w:trPr>
          <w:trHeight w:val="1266" w:hRule="atLeast"/>
        </w:trPr>
        <w:tc>
          <w:tcPr>
            <w:tcW w:w="4650" w:type="dxa"/>
            <w:tcBorders>
              <w:top w:val="single" w:sz="4" w:space="0" w:color="000000"/>
              <w:left w:val="single" w:sz="4" w:space="0" w:color="000000"/>
              <w:bottom w:val="single" w:sz="4" w:space="0" w:color="000000"/>
              <w:insideH w:val="single" w:sz="4" w:space="0" w:color="000000"/>
            </w:tcBorders>
            <w:shd w:fill="auto" w:val="clear"/>
          </w:tcPr>
          <w:p>
            <w:pPr>
              <w:pStyle w:val="Normal"/>
              <w:jc w:val="left"/>
              <w:textAlignment w:val="top"/>
              <w:rPr/>
            </w:pPr>
            <w:r>
              <w:rPr>
                <w:rFonts w:ascii="Noto Sans" w:hAnsi="Noto Sans"/>
                <w:b w:val="false"/>
                <w:bCs w:val="false"/>
                <w:i w:val="false"/>
                <w:iCs w:val="false"/>
                <w:strike w:val="false"/>
                <w:dstrike w:val="false"/>
                <w:outline w:val="false"/>
                <w:shadow w:val="false"/>
                <w:color w:val="000000"/>
                <w:sz w:val="20"/>
                <w:szCs w:val="20"/>
                <w:u w:val="none"/>
              </w:rPr>
              <w:t>4.</w:t>
            </w:r>
            <w:bookmarkStart w:id="5" w:name="tw-target-text5"/>
            <w:bookmarkEnd w:id="5"/>
            <w:r>
              <w:rPr>
                <w:rFonts w:ascii="Noto Sans" w:hAnsi="Noto Sans"/>
                <w:b w:val="false"/>
                <w:bCs w:val="false"/>
                <w:i w:val="false"/>
                <w:iCs w:val="false"/>
                <w:strike w:val="false"/>
                <w:dstrike w:val="false"/>
                <w:outline w:val="false"/>
                <w:shadow w:val="false"/>
                <w:color w:val="000000"/>
                <w:sz w:val="20"/>
                <w:szCs w:val="20"/>
                <w:u w:val="none"/>
              </w:rPr>
              <w:t xml:space="preserve"> </w:t>
            </w:r>
            <w:r>
              <w:rPr>
                <w:rFonts w:ascii="Noto Sans" w:hAnsi="Noto Sans"/>
                <w:sz w:val="20"/>
                <w:lang w:val="es-ES"/>
              </w:rPr>
              <w:t>Sólo pueden solicitar subvención los agentes culturales que sean los titulares o promotores directos de la actividad.</w:t>
            </w:r>
            <w:bookmarkStart w:id="6" w:name="tw-target-rmn1"/>
            <w:bookmarkEnd w:id="6"/>
          </w:p>
          <w:p>
            <w:pPr>
              <w:pStyle w:val="Normal"/>
              <w:jc w:val="left"/>
              <w:textAlignment w:val="top"/>
              <w:rPr>
                <w:rFonts w:ascii="Noto Sans" w:hAnsi="Noto Sans"/>
                <w:b w:val="false"/>
                <w:b w:val="false"/>
                <w:bCs w:val="false"/>
                <w:i w:val="false"/>
                <w:i w:val="false"/>
                <w:iCs w:val="false"/>
                <w:strike w:val="false"/>
                <w:dstrike w:val="false"/>
                <w:outline w:val="false"/>
                <w:shadow w:val="false"/>
                <w:color w:val="000000"/>
                <w:sz w:val="20"/>
                <w:szCs w:val="20"/>
                <w:u w:val="none"/>
              </w:rPr>
            </w:pPr>
            <w:r>
              <w:rPr>
                <w:rFonts w:ascii="Noto Sans" w:hAnsi="Noto Sans"/>
                <w:b w:val="false"/>
                <w:bCs w:val="false"/>
                <w:i w:val="false"/>
                <w:iCs w:val="false"/>
                <w:strike w:val="false"/>
                <w:dstrike w:val="false"/>
                <w:outline w:val="false"/>
                <w:shadow w:val="false"/>
                <w:color w:val="000000"/>
                <w:sz w:val="20"/>
                <w:szCs w:val="20"/>
                <w:u w:val="none"/>
              </w:rPr>
            </w:r>
          </w:p>
        </w:tc>
        <w:tc>
          <w:tcPr>
            <w:tcW w:w="991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LOnormal"/>
              <w:widowControl/>
              <w:bidi w:val="0"/>
              <w:spacing w:lineRule="auto" w:line="276" w:before="0" w:after="227"/>
              <w:ind w:left="0" w:right="0" w:hanging="0"/>
              <w:jc w:val="left"/>
              <w:rPr>
                <w:rFonts w:ascii="Noto Sans" w:hAnsi="Noto Sans" w:eastAsia="Times New Roman"/>
                <w:b w:val="false"/>
                <w:b w:val="false"/>
                <w:bCs w:val="false"/>
                <w:i w:val="false"/>
                <w:i w:val="false"/>
                <w:iCs w:val="false"/>
                <w:strike w:val="false"/>
                <w:dstrike w:val="false"/>
                <w:outline w:val="false"/>
                <w:shadow w:val="false"/>
                <w:color w:val="000000"/>
                <w:sz w:val="20"/>
                <w:szCs w:val="20"/>
                <w:u w:val="none"/>
                <w:lang w:eastAsia="es-ES"/>
              </w:rPr>
            </w:pPr>
            <w:r>
              <w:rPr>
                <w:rFonts w:eastAsia="Arial" w:cs="Arial" w:ascii="Noto Sans" w:hAnsi="Noto Sans"/>
                <w:b w:val="false"/>
                <w:bCs w:val="false"/>
                <w:i w:val="false"/>
                <w:iCs w:val="false"/>
                <w:strike w:val="false"/>
                <w:dstrike w:val="false"/>
                <w:outline w:val="false"/>
                <w:shadow w:val="false"/>
                <w:color w:val="000000"/>
                <w:sz w:val="20"/>
                <w:szCs w:val="20"/>
                <w:u w:val="none"/>
                <w:lang w:val="ca-ES" w:eastAsia="es-ES" w:bidi="ar-SA"/>
              </w:rPr>
              <w:t xml:space="preserve">Declaro que soy el titular/promotor directo de la actividad   </w:t>
            </w:r>
          </w:p>
        </w:tc>
      </w:tr>
      <w:tr>
        <w:trPr>
          <w:trHeight w:val="1266" w:hRule="atLeast"/>
        </w:trPr>
        <w:tc>
          <w:tcPr>
            <w:tcW w:w="4650" w:type="dxa"/>
            <w:tcBorders>
              <w:top w:val="single" w:sz="4" w:space="0" w:color="000000"/>
              <w:left w:val="single" w:sz="4" w:space="0" w:color="000000"/>
              <w:bottom w:val="single" w:sz="4" w:space="0" w:color="000000"/>
              <w:insideH w:val="single" w:sz="4" w:space="0" w:color="000000"/>
            </w:tcBorders>
            <w:shd w:fill="auto" w:val="clear"/>
          </w:tcPr>
          <w:p>
            <w:pPr>
              <w:pStyle w:val="Normal"/>
              <w:jc w:val="left"/>
              <w:textAlignment w:val="top"/>
              <w:rPr/>
            </w:pPr>
            <w:r>
              <w:rPr>
                <w:rFonts w:ascii="Noto Sans" w:hAnsi="Noto Sans"/>
                <w:b w:val="false"/>
                <w:bCs w:val="false"/>
                <w:i w:val="false"/>
                <w:iCs w:val="false"/>
                <w:strike w:val="false"/>
                <w:dstrike w:val="false"/>
                <w:outline w:val="false"/>
                <w:shadow w:val="false"/>
                <w:color w:val="000000"/>
                <w:sz w:val="20"/>
                <w:szCs w:val="20"/>
                <w:u w:val="none"/>
              </w:rPr>
              <w:t xml:space="preserve">5. </w:t>
            </w:r>
            <w:bookmarkStart w:id="7" w:name="tw-target-text6"/>
            <w:bookmarkEnd w:id="7"/>
            <w:r>
              <w:rPr>
                <w:rFonts w:ascii="Noto Sans" w:hAnsi="Noto Sans"/>
                <w:b w:val="false"/>
                <w:i w:val="false"/>
                <w:sz w:val="20"/>
                <w:lang w:val="es-ES"/>
              </w:rPr>
              <w:t>En proyectos y/o exposiciones colectivos sólo puede solicitarse subvención para los gastos asociados a la participación del artista balear.</w:t>
            </w:r>
          </w:p>
          <w:p>
            <w:pPr>
              <w:pStyle w:val="Textpreformatat"/>
              <w:jc w:val="left"/>
              <w:textAlignment w:val="top"/>
              <w:rPr>
                <w:rFonts w:ascii="Noto Sans" w:hAnsi="Noto Sans"/>
                <w:b w:val="false"/>
                <w:b w:val="false"/>
                <w:i w:val="false"/>
                <w:i w:val="false"/>
                <w:sz w:val="20"/>
                <w:lang w:val="es-ES"/>
              </w:rPr>
            </w:pPr>
            <w:bookmarkStart w:id="8" w:name="tw-target-text7"/>
            <w:bookmarkEnd w:id="8"/>
            <w:r>
              <w:rPr>
                <w:rFonts w:ascii="Noto Sans" w:hAnsi="Noto Sans"/>
                <w:b w:val="false"/>
                <w:i w:val="false"/>
                <w:sz w:val="20"/>
                <w:lang w:val="es-ES"/>
              </w:rPr>
              <w:t>Indique el artista o los artistas baleares participantes.</w:t>
            </w:r>
            <w:bookmarkStart w:id="9" w:name="tw-target-rmn2"/>
            <w:bookmarkEnd w:id="9"/>
          </w:p>
          <w:p>
            <w:pPr>
              <w:pStyle w:val="Normal"/>
              <w:jc w:val="left"/>
              <w:textAlignment w:val="top"/>
              <w:rPr>
                <w:rFonts w:ascii="Noto Sans" w:hAnsi="Noto Sans"/>
                <w:b w:val="false"/>
                <w:b w:val="false"/>
                <w:bCs w:val="false"/>
                <w:i w:val="false"/>
                <w:i w:val="false"/>
                <w:iCs w:val="false"/>
                <w:strike w:val="false"/>
                <w:dstrike w:val="false"/>
                <w:outline w:val="false"/>
                <w:shadow w:val="false"/>
                <w:color w:val="000000"/>
                <w:sz w:val="20"/>
                <w:szCs w:val="20"/>
                <w:u w:val="none"/>
              </w:rPr>
            </w:pPr>
            <w:r>
              <w:rPr>
                <w:rFonts w:ascii="Noto Sans" w:hAnsi="Noto Sans"/>
                <w:b w:val="false"/>
                <w:bCs w:val="false"/>
                <w:i w:val="false"/>
                <w:iCs w:val="false"/>
                <w:strike w:val="false"/>
                <w:dstrike w:val="false"/>
                <w:outline w:val="false"/>
                <w:shadow w:val="false"/>
                <w:color w:val="000000"/>
                <w:sz w:val="20"/>
                <w:szCs w:val="20"/>
                <w:u w:val="none"/>
              </w:rPr>
            </w:r>
          </w:p>
        </w:tc>
        <w:tc>
          <w:tcPr>
            <w:tcW w:w="991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jc w:val="left"/>
              <w:rPr>
                <w:rFonts w:ascii="Noto Sans" w:hAnsi="Noto Sans"/>
                <w:b w:val="false"/>
                <w:b w:val="false"/>
                <w:bCs w:val="false"/>
                <w:i w:val="false"/>
                <w:i w:val="false"/>
                <w:iCs w:val="false"/>
                <w:strike w:val="false"/>
                <w:dstrike w:val="false"/>
                <w:outline w:val="false"/>
                <w:shadow w:val="false"/>
                <w:color w:val="000000"/>
                <w:sz w:val="20"/>
                <w:szCs w:val="20"/>
                <w:u w:val="none"/>
              </w:rPr>
            </w:pPr>
            <w:r>
              <w:rPr>
                <w:rFonts w:ascii="Noto Sans" w:hAnsi="Noto Sans"/>
                <w:b w:val="false"/>
                <w:bCs w:val="false"/>
                <w:i w:val="false"/>
                <w:iCs w:val="false"/>
                <w:strike w:val="false"/>
                <w:dstrike w:val="false"/>
                <w:outline w:val="false"/>
                <w:shadow w:val="false"/>
                <w:color w:val="000000"/>
                <w:sz w:val="20"/>
                <w:szCs w:val="20"/>
                <w:u w:val="none"/>
              </w:rPr>
            </w:r>
          </w:p>
        </w:tc>
      </w:tr>
    </w:tbl>
    <w:p>
      <w:pPr>
        <w:pStyle w:val="Normal"/>
        <w:spacing w:lineRule="auto" w:line="240" w:before="0" w:after="0"/>
        <w:jc w:val="left"/>
        <w:rPr>
          <w:rFonts w:ascii="Noto Sans" w:hAnsi="Noto Sans"/>
          <w:b w:val="false"/>
          <w:b w:val="false"/>
          <w:bCs w:val="false"/>
          <w:sz w:val="20"/>
          <w:szCs w:val="20"/>
        </w:rPr>
      </w:pPr>
      <w:r>
        <w:rPr>
          <w:rFonts w:ascii="Noto Sans" w:hAnsi="Noto Sans"/>
          <w:b w:val="false"/>
          <w:bCs w:val="false"/>
          <w:sz w:val="20"/>
          <w:szCs w:val="20"/>
        </w:rPr>
      </w:r>
    </w:p>
    <w:p>
      <w:pPr>
        <w:pStyle w:val="Normal"/>
        <w:spacing w:lineRule="auto" w:line="240" w:before="0" w:after="0"/>
        <w:jc w:val="left"/>
        <w:rPr>
          <w:rFonts w:ascii="Noto Sans" w:hAnsi="Noto Sans"/>
          <w:b w:val="false"/>
          <w:b w:val="false"/>
          <w:bCs w:val="false"/>
          <w:sz w:val="20"/>
          <w:szCs w:val="20"/>
        </w:rPr>
      </w:pPr>
      <w:r>
        <w:rPr>
          <w:rFonts w:ascii="Noto Sans" w:hAnsi="Noto Sans"/>
          <w:b w:val="false"/>
          <w:bCs w:val="false"/>
          <w:sz w:val="20"/>
          <w:szCs w:val="20"/>
        </w:rPr>
      </w:r>
    </w:p>
    <w:p>
      <w:pPr>
        <w:pStyle w:val="Normal"/>
        <w:spacing w:lineRule="auto" w:line="240" w:before="0" w:after="0"/>
        <w:jc w:val="left"/>
        <w:rPr>
          <w:rFonts w:ascii="Noto Sans" w:hAnsi="Noto Sans"/>
          <w:b w:val="false"/>
          <w:b w:val="false"/>
          <w:bCs w:val="false"/>
          <w:sz w:val="20"/>
          <w:szCs w:val="20"/>
        </w:rPr>
      </w:pPr>
      <w:r>
        <w:rPr>
          <w:rFonts w:ascii="Noto Sans" w:hAnsi="Noto Sans"/>
          <w:b w:val="false"/>
          <w:bCs w:val="false"/>
          <w:sz w:val="20"/>
          <w:szCs w:val="20"/>
        </w:rPr>
      </w:r>
    </w:p>
    <w:p>
      <w:pPr>
        <w:pStyle w:val="Normal"/>
        <w:spacing w:lineRule="auto" w:line="240" w:before="0" w:after="0"/>
        <w:jc w:val="left"/>
        <w:rPr>
          <w:rFonts w:ascii="Noto Sans" w:hAnsi="Noto Sans"/>
          <w:b w:val="false"/>
          <w:b w:val="false"/>
          <w:bCs w:val="false"/>
          <w:sz w:val="20"/>
          <w:szCs w:val="20"/>
        </w:rPr>
      </w:pPr>
      <w:r>
        <w:rPr>
          <w:rFonts w:ascii="Noto Sans" w:hAnsi="Noto Sans"/>
          <w:b w:val="false"/>
          <w:bCs w:val="false"/>
          <w:sz w:val="20"/>
          <w:szCs w:val="20"/>
        </w:rPr>
      </w:r>
    </w:p>
    <w:p>
      <w:pPr>
        <w:pStyle w:val="Normal"/>
        <w:spacing w:lineRule="auto" w:line="240" w:before="0" w:after="0"/>
        <w:jc w:val="left"/>
        <w:rPr>
          <w:rFonts w:ascii="Noto Sans" w:hAnsi="Noto Sans"/>
          <w:b w:val="false"/>
          <w:b w:val="false"/>
          <w:bCs w:val="false"/>
          <w:sz w:val="20"/>
          <w:szCs w:val="20"/>
        </w:rPr>
      </w:pPr>
      <w:r>
        <w:rPr>
          <w:rFonts w:ascii="Noto Sans" w:hAnsi="Noto Sans"/>
          <w:b w:val="false"/>
          <w:bCs w:val="false"/>
          <w:sz w:val="20"/>
          <w:szCs w:val="20"/>
        </w:rPr>
      </w:r>
    </w:p>
    <w:p>
      <w:pPr>
        <w:pStyle w:val="Normal"/>
        <w:spacing w:lineRule="auto" w:line="240" w:before="0" w:after="0"/>
        <w:jc w:val="left"/>
        <w:rPr>
          <w:rFonts w:ascii="Noto Sans" w:hAnsi="Noto Sans"/>
          <w:b w:val="false"/>
          <w:b w:val="false"/>
          <w:bCs w:val="false"/>
          <w:sz w:val="20"/>
          <w:szCs w:val="20"/>
        </w:rPr>
      </w:pPr>
      <w:r>
        <w:rPr>
          <w:rFonts w:ascii="Noto Sans" w:hAnsi="Noto Sans"/>
          <w:b w:val="false"/>
          <w:bCs w:val="false"/>
          <w:sz w:val="20"/>
          <w:szCs w:val="20"/>
        </w:rPr>
      </w:r>
    </w:p>
    <w:tbl>
      <w:tblPr>
        <w:tblW w:w="14564"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6014"/>
        <w:gridCol w:w="8549"/>
      </w:tblGrid>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Normal"/>
              <w:spacing w:lineRule="auto" w:line="240" w:before="0" w:after="0"/>
              <w:jc w:val="left"/>
              <w:rPr>
                <w:rFonts w:ascii="Noto Sans" w:hAnsi="Noto Sans"/>
                <w:b/>
                <w:b/>
                <w:bCs/>
                <w:sz w:val="24"/>
                <w:szCs w:val="24"/>
              </w:rPr>
            </w:pPr>
            <w:r>
              <w:rPr>
                <w:rFonts w:ascii="Noto Sans" w:hAnsi="Noto Sans"/>
                <w:b/>
                <w:bCs/>
                <w:sz w:val="24"/>
                <w:szCs w:val="24"/>
              </w:rPr>
              <w:t>1) DESCRIPCIÓN Y OBJECTIVOS GENERALES DEL PROYECTO</w:t>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spacing w:lineRule="auto" w:line="240" w:before="0" w:after="0"/>
              <w:jc w:val="left"/>
              <w:rPr>
                <w:rFonts w:ascii="Noto Sans" w:hAnsi="Noto Sans"/>
                <w:b/>
                <w:b/>
                <w:bCs/>
                <w:sz w:val="20"/>
                <w:szCs w:val="20"/>
              </w:rPr>
            </w:pPr>
            <w:r>
              <w:rPr>
                <w:rFonts w:ascii="Noto Sans" w:hAnsi="Noto Sans"/>
                <w:b/>
                <w:bCs/>
                <w:sz w:val="20"/>
                <w:szCs w:val="20"/>
              </w:rPr>
            </w:r>
          </w:p>
          <w:p>
            <w:pPr>
              <w:pStyle w:val="Contingutdelataula"/>
              <w:spacing w:lineRule="auto" w:line="240" w:before="0" w:after="0"/>
              <w:jc w:val="left"/>
              <w:rPr>
                <w:rFonts w:ascii="Noto Sans" w:hAnsi="Noto Sans"/>
                <w:b/>
                <w:b/>
                <w:bCs/>
                <w:sz w:val="20"/>
                <w:szCs w:val="20"/>
              </w:rPr>
            </w:pPr>
            <w:r>
              <w:rPr>
                <w:rFonts w:ascii="Noto Sans" w:hAnsi="Noto Sans"/>
                <w:b/>
                <w:bCs/>
                <w:sz w:val="20"/>
                <w:szCs w:val="20"/>
              </w:rPr>
            </w:r>
          </w:p>
          <w:p>
            <w:pPr>
              <w:pStyle w:val="Contingutdelataula"/>
              <w:spacing w:lineRule="auto" w:line="240" w:before="0" w:after="0"/>
              <w:jc w:val="left"/>
              <w:rPr>
                <w:rFonts w:ascii="Noto Sans" w:hAnsi="Noto Sans"/>
                <w:b/>
                <w:b/>
                <w:bCs/>
                <w:sz w:val="20"/>
                <w:szCs w:val="20"/>
              </w:rPr>
            </w:pPr>
            <w:r>
              <w:rPr>
                <w:rFonts w:ascii="Noto Sans" w:hAnsi="Noto Sans"/>
                <w:b/>
                <w:bCs/>
                <w:sz w:val="20"/>
                <w:szCs w:val="20"/>
              </w:rPr>
            </w:r>
          </w:p>
          <w:p>
            <w:pPr>
              <w:pStyle w:val="Contingutdelataula"/>
              <w:spacing w:lineRule="auto" w:line="240" w:before="0" w:after="0"/>
              <w:jc w:val="left"/>
              <w:rPr>
                <w:rFonts w:ascii="Noto Sans" w:hAnsi="Noto Sans"/>
                <w:b/>
                <w:b/>
                <w:bCs/>
                <w:sz w:val="20"/>
                <w:szCs w:val="20"/>
              </w:rPr>
            </w:pPr>
            <w:r>
              <w:rPr>
                <w:rFonts w:ascii="Noto Sans" w:hAnsi="Noto Sans"/>
                <w:b/>
                <w:bCs/>
                <w:sz w:val="20"/>
                <w:szCs w:val="20"/>
              </w:rPr>
            </w:r>
          </w:p>
          <w:p>
            <w:pPr>
              <w:pStyle w:val="Contingutdelataula"/>
              <w:spacing w:lineRule="auto" w:line="240" w:before="0" w:after="0"/>
              <w:jc w:val="left"/>
              <w:rPr>
                <w:rFonts w:ascii="Noto Sans" w:hAnsi="Noto Sans"/>
                <w:b/>
                <w:b/>
                <w:bCs/>
                <w:sz w:val="20"/>
                <w:szCs w:val="20"/>
              </w:rPr>
            </w:pPr>
            <w:r>
              <w:rPr>
                <w:rFonts w:ascii="Noto Sans" w:hAnsi="Noto Sans"/>
                <w:b/>
                <w:bCs/>
                <w:sz w:val="20"/>
                <w:szCs w:val="20"/>
              </w:rPr>
            </w:r>
          </w:p>
          <w:p>
            <w:pPr>
              <w:pStyle w:val="Contingutdelataula"/>
              <w:spacing w:lineRule="auto" w:line="240" w:before="0" w:after="0"/>
              <w:jc w:val="left"/>
              <w:rPr>
                <w:rFonts w:ascii="Noto Sans" w:hAnsi="Noto Sans"/>
                <w:b/>
                <w:b/>
                <w:bCs/>
                <w:sz w:val="20"/>
                <w:szCs w:val="20"/>
              </w:rPr>
            </w:pPr>
            <w:r>
              <w:rPr>
                <w:rFonts w:ascii="Noto Sans" w:hAnsi="Noto Sans"/>
                <w:b/>
                <w:bCs/>
                <w:sz w:val="20"/>
                <w:szCs w:val="20"/>
              </w:rPr>
            </w:r>
          </w:p>
          <w:p>
            <w:pPr>
              <w:pStyle w:val="Contingutdelataula"/>
              <w:spacing w:lineRule="auto" w:line="240" w:before="0" w:after="0"/>
              <w:jc w:val="left"/>
              <w:rPr>
                <w:rFonts w:ascii="Noto Sans" w:hAnsi="Noto Sans"/>
                <w:b/>
                <w:b/>
                <w:bCs/>
                <w:sz w:val="20"/>
                <w:szCs w:val="20"/>
              </w:rPr>
            </w:pPr>
            <w:r>
              <w:rPr>
                <w:rFonts w:ascii="Noto Sans" w:hAnsi="Noto Sans"/>
                <w:b/>
                <w:bC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spacing w:lineRule="auto" w:line="240" w:before="0" w:after="0"/>
              <w:jc w:val="left"/>
              <w:rPr>
                <w:sz w:val="24"/>
                <w:szCs w:val="24"/>
              </w:rPr>
            </w:pPr>
            <w:r>
              <w:rPr>
                <w:rFonts w:ascii="Noto Sans" w:hAnsi="Noto Sans"/>
                <w:b/>
                <w:bCs/>
                <w:sz w:val="24"/>
                <w:szCs w:val="24"/>
              </w:rPr>
              <w:t xml:space="preserve">2) TRAJECTORIA PROFESIONAL DEL SOLICITANTE </w:t>
            </w:r>
            <w:r>
              <w:rPr>
                <w:rFonts w:eastAsia="Noto Sans" w:cs="Noto Sans" w:ascii="Noto Sans" w:hAnsi="Noto Sans"/>
                <w:b/>
                <w:bCs/>
                <w:color w:val="auto"/>
                <w:sz w:val="24"/>
                <w:szCs w:val="24"/>
              </w:rPr>
              <w:t>(de 0 a 20 puntos)</w:t>
            </w:r>
          </w:p>
        </w:tc>
      </w:tr>
      <w:tr>
        <w:trPr/>
        <w:tc>
          <w:tcPr>
            <w:tcW w:w="601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spacing w:lineRule="auto" w:line="240"/>
              <w:rPr>
                <w:rFonts w:ascii="Noto Sans" w:hAnsi="Noto Sans" w:eastAsia="Times New Roman"/>
                <w:b/>
                <w:b/>
                <w:bCs/>
                <w:sz w:val="20"/>
                <w:szCs w:val="20"/>
                <w:lang w:eastAsia="es-ES"/>
              </w:rPr>
            </w:pPr>
            <w:r>
              <w:rPr>
                <w:rFonts w:eastAsia="Times New Roman" w:ascii="Noto Sans" w:hAnsi="Noto Sans"/>
                <w:b/>
                <w:bCs/>
                <w:sz w:val="20"/>
                <w:szCs w:val="20"/>
                <w:lang w:eastAsia="es-ES"/>
              </w:rPr>
              <w:t>Explique:</w:t>
            </w:r>
          </w:p>
          <w:p>
            <w:pPr>
              <w:pStyle w:val="Textpreformatat"/>
              <w:spacing w:lineRule="auto" w:line="240"/>
              <w:rPr>
                <w:rFonts w:ascii="Noto Sans" w:hAnsi="Noto Sans" w:eastAsia="Times New Roman"/>
                <w:b w:val="false"/>
                <w:b w:val="false"/>
                <w:bCs w:val="false"/>
                <w:i w:val="false"/>
                <w:i w:val="false"/>
                <w:sz w:val="20"/>
                <w:szCs w:val="20"/>
                <w:lang w:val="es-ES" w:eastAsia="es-ES"/>
              </w:rPr>
            </w:pPr>
            <w:bookmarkStart w:id="10" w:name="tw-target-text8"/>
            <w:bookmarkEnd w:id="10"/>
            <w:r>
              <w:rPr>
                <w:rFonts w:eastAsia="Times New Roman" w:ascii="Noto Sans" w:hAnsi="Noto Sans"/>
                <w:b w:val="false"/>
                <w:bCs w:val="false"/>
                <w:i w:val="false"/>
                <w:sz w:val="20"/>
                <w:szCs w:val="20"/>
                <w:lang w:val="es-ES" w:eastAsia="es-ES"/>
              </w:rPr>
              <w:t>Si es el artista</w:t>
            </w:r>
          </w:p>
          <w:p>
            <w:pPr>
              <w:pStyle w:val="Textpreformatat"/>
              <w:bidi w:val="0"/>
              <w:spacing w:lineRule="auto" w:line="240"/>
              <w:jc w:val="left"/>
              <w:rPr>
                <w:rFonts w:ascii="Noto Sans" w:hAnsi="Noto Sans"/>
                <w:b w:val="false"/>
                <w:b w:val="false"/>
                <w:i w:val="false"/>
                <w:i w:val="false"/>
              </w:rPr>
            </w:pPr>
            <w:r>
              <w:rPr>
                <w:rFonts w:ascii="Noto Sans" w:hAnsi="Noto Sans"/>
                <w:b w:val="false"/>
                <w:i w:val="false"/>
              </w:rPr>
              <w:t xml:space="preserve">— </w:t>
            </w:r>
            <w:r>
              <w:rPr>
                <w:rFonts w:ascii="Noto Sans" w:hAnsi="Noto Sans"/>
                <w:b w:val="false"/>
                <w:i w:val="false"/>
                <w:lang w:val="es-ES"/>
              </w:rPr>
              <w:t>Exposiciones individuales y/o colectivas en espacios de difusión de arte (museos, centros de arte, fundaciones, salas</w:t>
            </w:r>
          </w:p>
          <w:p>
            <w:pPr>
              <w:pStyle w:val="Textpreformatat"/>
              <w:bidi w:val="0"/>
              <w:spacing w:lineRule="auto" w:line="240"/>
              <w:jc w:val="left"/>
              <w:rPr>
                <w:rFonts w:ascii="Noto Sans" w:hAnsi="Noto Sans"/>
                <w:b w:val="false"/>
                <w:b w:val="false"/>
                <w:i w:val="false"/>
                <w:i w:val="false"/>
                <w:lang w:val="es-ES"/>
              </w:rPr>
            </w:pPr>
            <w:r>
              <w:rPr>
                <w:rFonts w:ascii="Noto Sans" w:hAnsi="Noto Sans"/>
                <w:b w:val="false"/>
                <w:i w:val="false"/>
                <w:lang w:val="es-ES"/>
              </w:rPr>
              <w:t>de exposiciones, espacios independientes, festivales, bienales) en las Islas Baleares, territorio español o de ámbito internacional.</w:t>
            </w:r>
          </w:p>
          <w:p>
            <w:pPr>
              <w:pStyle w:val="Textpreformatat"/>
              <w:bidi w:val="0"/>
              <w:spacing w:lineRule="auto" w:line="240"/>
              <w:jc w:val="left"/>
              <w:rPr>
                <w:rFonts w:ascii="Noto Sans" w:hAnsi="Noto Sans"/>
                <w:b w:val="false"/>
                <w:b w:val="false"/>
                <w:i w:val="false"/>
                <w:i w:val="false"/>
                <w:lang w:val="es-ES"/>
              </w:rPr>
            </w:pPr>
            <w:r>
              <w:rPr>
                <w:rFonts w:ascii="Noto Sans" w:hAnsi="Noto Sans"/>
                <w:b w:val="false"/>
                <w:i w:val="false"/>
                <w:lang w:val="es-ES"/>
              </w:rPr>
              <w:t>Si es el agente cultural</w:t>
            </w:r>
          </w:p>
          <w:p>
            <w:pPr>
              <w:pStyle w:val="Textpreformatat"/>
              <w:bidi w:val="0"/>
              <w:spacing w:lineRule="auto" w:line="240"/>
              <w:jc w:val="left"/>
              <w:rPr>
                <w:rFonts w:ascii="Noto Sans" w:hAnsi="Noto Sans"/>
                <w:b w:val="false"/>
                <w:b w:val="false"/>
                <w:i w:val="false"/>
                <w:i w:val="false"/>
                <w:lang w:val="es-ES"/>
              </w:rPr>
            </w:pPr>
            <w:r>
              <w:rPr>
                <w:rFonts w:ascii="Noto Sans" w:hAnsi="Noto Sans"/>
                <w:b w:val="false"/>
                <w:i w:val="false"/>
                <w:lang w:val="es-ES"/>
              </w:rPr>
              <w:t>- Trayectoria del agente cultural con programación específica en espacios de difusión de las artes visuales en el ámbito de actuación local o regional.</w:t>
            </w:r>
          </w:p>
          <w:p>
            <w:pPr>
              <w:pStyle w:val="Textpreformatat"/>
              <w:bidi w:val="0"/>
              <w:spacing w:lineRule="auto" w:line="240"/>
              <w:jc w:val="left"/>
              <w:rPr>
                <w:rFonts w:ascii="Noto Sans" w:hAnsi="Noto Sans"/>
                <w:b w:val="false"/>
                <w:b w:val="false"/>
                <w:i w:val="false"/>
                <w:i w:val="false"/>
              </w:rPr>
            </w:pPr>
            <w:r>
              <w:rPr>
                <w:rFonts w:ascii="Noto Sans" w:hAnsi="Noto Sans"/>
                <w:b w:val="false"/>
                <w:i w:val="false"/>
              </w:rPr>
              <w:t xml:space="preserve">— </w:t>
            </w:r>
            <w:r>
              <w:rPr>
                <w:rFonts w:ascii="Noto Sans" w:hAnsi="Noto Sans"/>
                <w:b w:val="false"/>
                <w:i w:val="false"/>
                <w:lang w:val="es-ES"/>
              </w:rPr>
              <w:t>Proyectos artísticos programados en espacios de difusión de las artes visuales en el ámbito de actuación estatal, distinto de la comunidad autónoma o región de origen del agente cultural o en el ámbito de actuación internacional.</w:t>
            </w:r>
          </w:p>
          <w:p>
            <w:pPr>
              <w:pStyle w:val="Normal"/>
              <w:spacing w:lineRule="auto" w:line="240"/>
              <w:rPr>
                <w:rFonts w:ascii="Noto Sans" w:hAnsi="Noto Sans" w:eastAsia="Times New Roman"/>
                <w:b w:val="false"/>
                <w:b w:val="false"/>
                <w:bCs w:val="false"/>
                <w:sz w:val="20"/>
                <w:szCs w:val="20"/>
                <w:lang w:eastAsia="es-ES"/>
              </w:rPr>
            </w:pPr>
            <w:r>
              <w:rPr>
                <w:rFonts w:eastAsia="Times New Roman" w:ascii="Noto Sans" w:hAnsi="Noto Sans"/>
                <w:b w:val="false"/>
                <w:bCs w:val="false"/>
                <w:sz w:val="20"/>
                <w:szCs w:val="20"/>
                <w:lang w:eastAsia="es-ES"/>
              </w:rPr>
            </w:r>
          </w:p>
        </w:tc>
        <w:tc>
          <w:tcPr>
            <w:tcW w:w="854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spacing w:lineRule="auto" w:line="240" w:before="0" w:after="0"/>
              <w:rPr>
                <w:rFonts w:ascii="Noto Sans" w:hAnsi="Noto Sans"/>
                <w:sz w:val="20"/>
                <w:szCs w:val="20"/>
              </w:rPr>
            </w:pPr>
            <w:r>
              <w:rPr>
                <w:rFonts w:ascii="Noto Sans" w:hAnsi="Noto Sans"/>
                <w:sz w:val="20"/>
                <w:szCs w:val="20"/>
              </w:rPr>
            </w:r>
          </w:p>
          <w:p>
            <w:pPr>
              <w:pStyle w:val="Contingutdelataula"/>
              <w:spacing w:lineRule="auto" w:line="240" w:before="0" w:after="0"/>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BC1D9" w:val="clear"/>
          </w:tcPr>
          <w:p>
            <w:pPr>
              <w:pStyle w:val="Contingutdelataula"/>
              <w:spacing w:lineRule="auto" w:line="240" w:before="0" w:after="0"/>
              <w:jc w:val="left"/>
              <w:rPr>
                <w:rFonts w:ascii="Noto Sans" w:hAnsi="Noto Sans" w:eastAsia="Times New Roman"/>
                <w:b/>
                <w:b/>
                <w:bCs/>
                <w:sz w:val="24"/>
                <w:szCs w:val="24"/>
                <w:lang w:eastAsia="es-ES"/>
              </w:rPr>
            </w:pPr>
            <w:r>
              <w:rPr>
                <w:rFonts w:eastAsia="Times New Roman" w:ascii="Noto Sans" w:hAnsi="Noto Sans"/>
                <w:b/>
                <w:bCs/>
                <w:sz w:val="24"/>
                <w:szCs w:val="24"/>
                <w:lang w:eastAsia="es-ES"/>
              </w:rPr>
              <w:t>3) TRAYECTORIA DEL ESPACIO O PLATAFORMA QUE ACOJE LA ACTIVIDAD (de 0 a 20 puntos)</w:t>
            </w:r>
          </w:p>
        </w:tc>
      </w:tr>
      <w:tr>
        <w:trPr/>
        <w:tc>
          <w:tcPr>
            <w:tcW w:w="601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Textpreformatat"/>
              <w:bidi w:val="0"/>
              <w:spacing w:lineRule="auto" w:line="240" w:before="280" w:after="0"/>
              <w:ind w:left="0" w:right="0" w:hanging="0"/>
              <w:contextualSpacing/>
              <w:jc w:val="left"/>
              <w:rPr>
                <w:rFonts w:ascii="Noto Sans" w:hAnsi="Noto Sans" w:eastAsia="Times New Roman"/>
                <w:b w:val="false"/>
                <w:b w:val="false"/>
                <w:bCs w:val="false"/>
                <w:i/>
                <w:i/>
                <w:iCs/>
                <w:color w:val="000000"/>
                <w:sz w:val="20"/>
                <w:szCs w:val="20"/>
                <w:u w:val="none"/>
                <w:lang w:val="es-ES" w:eastAsia="es-ES"/>
              </w:rPr>
            </w:pPr>
            <w:bookmarkStart w:id="11" w:name="tw-target-text9"/>
            <w:bookmarkEnd w:id="11"/>
            <w:r>
              <w:rPr>
                <w:rFonts w:eastAsia="Times New Roman" w:ascii="Noto Sans" w:hAnsi="Noto Sans"/>
                <w:b w:val="false"/>
                <w:bCs w:val="false"/>
                <w:i w:val="false"/>
                <w:iCs/>
                <w:color w:val="000000"/>
                <w:sz w:val="20"/>
                <w:szCs w:val="20"/>
                <w:u w:val="none"/>
                <w:lang w:val="es-ES" w:eastAsia="es-ES"/>
              </w:rPr>
              <w:t>Descripción del equipamiento que acoge la actividad (trayectoria, programación, histórico de exposiciones, etc.).</w:t>
            </w:r>
          </w:p>
        </w:tc>
        <w:tc>
          <w:tcPr>
            <w:tcW w:w="854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pPr>
            <w:r>
              <w:rPr/>
            </w:r>
          </w:p>
          <w:p>
            <w:pPr>
              <w:pStyle w:val="Normal"/>
              <w:rPr/>
            </w:pPr>
            <w:r>
              <w:rPr/>
            </w:r>
          </w:p>
          <w:p>
            <w:pPr>
              <w:pStyle w:val="Normal"/>
              <w:rPr/>
            </w:pPr>
            <w:r>
              <w:rPr/>
            </w:r>
          </w:p>
          <w:p>
            <w:pPr>
              <w:pStyle w:val="Normal"/>
              <w:rPr/>
            </w:pPr>
            <w:r>
              <w:rPr/>
            </w:r>
          </w:p>
          <w:p>
            <w:pPr>
              <w:pStyle w:val="Normal"/>
              <w:rPr/>
            </w:pPr>
            <w:r>
              <w:rPr/>
            </w:r>
          </w:p>
        </w:tc>
      </w:tr>
      <w:tr>
        <w:trPr>
          <w:trHeight w:val="120" w:hRule="atLeast"/>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widowControl/>
              <w:suppressAutoHyphens w:val="true"/>
              <w:bidi w:val="0"/>
              <w:spacing w:lineRule="auto" w:line="240" w:before="0" w:after="0"/>
              <w:ind w:left="0" w:right="0" w:hanging="0"/>
              <w:jc w:val="left"/>
              <w:rPr>
                <w:rFonts w:ascii="Noto Sans" w:hAnsi="Noto Sans" w:eastAsia="Noto Sans" w:cs="Noto Sans"/>
                <w:b/>
                <w:b/>
                <w:bCs/>
                <w:color w:val="auto"/>
                <w:sz w:val="24"/>
                <w:szCs w:val="24"/>
              </w:rPr>
            </w:pPr>
            <w:r>
              <w:rPr>
                <w:rFonts w:eastAsia="Noto Sans" w:cs="Noto Sans" w:ascii="Noto Sans" w:hAnsi="Noto Sans"/>
                <w:b/>
                <w:bCs/>
                <w:color w:val="auto"/>
                <w:sz w:val="24"/>
                <w:szCs w:val="24"/>
              </w:rPr>
              <w:t>4) PROYECCIÓN EXTERIOR DEL PROYECTO (de 0 a 20 puntos)</w:t>
            </w:r>
          </w:p>
        </w:tc>
      </w:tr>
      <w:tr>
        <w:trPr>
          <w:trHeight w:val="120" w:hRule="atLeast"/>
        </w:trPr>
        <w:tc>
          <w:tcPr>
            <w:tcW w:w="601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spacing w:lineRule="auto" w:line="240"/>
              <w:rPr>
                <w:rFonts w:ascii="Noto Sans" w:hAnsi="Noto Sans" w:eastAsia="Times New Roman"/>
                <w:b/>
                <w:b/>
                <w:bCs/>
                <w:i w:val="false"/>
                <w:i w:val="false"/>
                <w:sz w:val="20"/>
                <w:szCs w:val="20"/>
                <w:lang w:eastAsia="es-ES"/>
              </w:rPr>
            </w:pPr>
            <w:r>
              <w:rPr>
                <w:rFonts w:eastAsia="Times New Roman" w:ascii="Noto Sans" w:hAnsi="Noto Sans"/>
                <w:b w:val="false"/>
                <w:bCs/>
                <w:i w:val="false"/>
                <w:sz w:val="20"/>
                <w:szCs w:val="20"/>
                <w:lang w:eastAsia="es-ES"/>
              </w:rPr>
              <w:t>Explique:</w:t>
            </w:r>
          </w:p>
          <w:p>
            <w:pPr>
              <w:pStyle w:val="Textpreformatat"/>
              <w:spacing w:lineRule="auto" w:line="240"/>
              <w:rPr>
                <w:rFonts w:ascii="Noto Sans" w:hAnsi="Noto Sans" w:eastAsia="Times New Roman" w:cs="Noto Sans"/>
                <w:b w:val="false"/>
                <w:b w:val="false"/>
                <w:bCs w:val="false"/>
                <w:i w:val="false"/>
                <w:i w:val="false"/>
                <w:color w:val="auto"/>
                <w:sz w:val="20"/>
                <w:szCs w:val="20"/>
                <w:lang w:eastAsia="es-ES"/>
              </w:rPr>
            </w:pPr>
            <w:bookmarkStart w:id="12" w:name="tw-target-text10"/>
            <w:bookmarkEnd w:id="12"/>
            <w:r>
              <w:rPr>
                <w:rFonts w:eastAsia="Times New Roman" w:cs="Noto Sans" w:ascii="Noto Sans" w:hAnsi="Noto Sans"/>
                <w:b w:val="false"/>
                <w:bCs w:val="false"/>
                <w:i w:val="false"/>
                <w:color w:val="auto"/>
                <w:sz w:val="20"/>
                <w:szCs w:val="20"/>
                <w:lang w:eastAsia="es-ES"/>
              </w:rPr>
              <w:t xml:space="preserve">— </w:t>
            </w:r>
            <w:r>
              <w:rPr>
                <w:rFonts w:eastAsia="Times New Roman" w:cs="Noto Sans" w:ascii="Noto Sans" w:hAnsi="Noto Sans"/>
                <w:b w:val="false"/>
                <w:bCs w:val="false"/>
                <w:i w:val="false"/>
                <w:color w:val="auto"/>
                <w:sz w:val="20"/>
                <w:szCs w:val="20"/>
                <w:lang w:val="es-ES" w:eastAsia="es-ES"/>
              </w:rPr>
              <w:t>Participación del artista/agente cultural en el programa profesional, de mediación y/o educativo del espacio de acogida.</w:t>
            </w:r>
          </w:p>
          <w:p>
            <w:pPr>
              <w:pStyle w:val="Textpreformatat"/>
              <w:bidi w:val="0"/>
              <w:spacing w:lineRule="auto" w:line="240"/>
              <w:jc w:val="left"/>
              <w:rPr>
                <w:rFonts w:ascii="Noto Sans" w:hAnsi="Noto Sans"/>
                <w:b w:val="false"/>
                <w:b w:val="false"/>
                <w:i w:val="false"/>
                <w:i w:val="false"/>
              </w:rPr>
            </w:pPr>
            <w:r>
              <w:rPr>
                <w:rFonts w:ascii="Noto Sans" w:hAnsi="Noto Sans"/>
                <w:b w:val="false"/>
                <w:i w:val="false"/>
              </w:rPr>
              <w:t xml:space="preserve">— </w:t>
            </w:r>
            <w:r>
              <w:rPr>
                <w:rFonts w:ascii="Noto Sans" w:hAnsi="Noto Sans"/>
                <w:b w:val="false"/>
                <w:i w:val="false"/>
                <w:lang w:val="es-ES"/>
              </w:rPr>
              <w:t>Itinerancia de la exposición (con la implicación de un mínimo de tres espacios de difusión de arte contemporáneo diferentes, de los cuales uno puede estar ubicado en la isla de residencia o de origen del artista).</w:t>
            </w:r>
          </w:p>
          <w:p>
            <w:pPr>
              <w:pStyle w:val="Textpreformatat"/>
              <w:bidi w:val="0"/>
              <w:spacing w:lineRule="auto" w:line="240" w:before="0" w:after="283"/>
              <w:jc w:val="left"/>
              <w:rPr>
                <w:rFonts w:ascii="Noto Sans" w:hAnsi="Noto Sans"/>
                <w:b w:val="false"/>
                <w:b w:val="false"/>
                <w:i w:val="false"/>
                <w:i w:val="false"/>
                <w:lang w:val="es-ES"/>
              </w:rPr>
            </w:pPr>
            <w:r>
              <w:rPr>
                <w:rFonts w:ascii="Noto Sans" w:hAnsi="Noto Sans"/>
                <w:b w:val="false"/>
                <w:i w:val="false"/>
                <w:lang w:val="es-ES"/>
              </w:rPr>
              <w:t>- Programa de proyección exterior del artista, con la participación en un mínimo de dos proyectos artísticos nacionales (fuera de la isla de residencia) y un proyecto artístico internacional entre los años 2023 y 2024.</w:t>
            </w:r>
          </w:p>
        </w:tc>
        <w:tc>
          <w:tcPr>
            <w:tcW w:w="854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spacing w:lineRule="auto" w:line="240" w:before="0" w:after="0"/>
              <w:rPr>
                <w:rFonts w:ascii="Noto Sans" w:hAnsi="Noto Sans"/>
                <w:sz w:val="20"/>
                <w:szCs w:val="20"/>
              </w:rPr>
            </w:pPr>
            <w:r>
              <w:rPr>
                <w:rFonts w:ascii="Noto Sans" w:hAnsi="Noto Sans"/>
                <w:sz w:val="20"/>
                <w:szCs w:val="20"/>
              </w:rPr>
            </w:r>
          </w:p>
        </w:tc>
      </w:tr>
      <w:tr>
        <w:trPr>
          <w:trHeight w:val="120" w:hRule="atLeast"/>
        </w:trPr>
        <w:tc>
          <w:tcPr>
            <w:tcW w:w="601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Textpreformatat"/>
              <w:spacing w:lineRule="auto" w:line="240"/>
              <w:rPr>
                <w:rFonts w:ascii="Noto Sans" w:hAnsi="Noto Sans" w:eastAsia="Times New Roman" w:cs="Noto Sans"/>
                <w:b w:val="false"/>
                <w:b w:val="false"/>
                <w:bCs w:val="false"/>
                <w:color w:val="auto"/>
                <w:sz w:val="20"/>
                <w:szCs w:val="20"/>
                <w:lang w:val="es-ES" w:eastAsia="es-ES"/>
              </w:rPr>
            </w:pPr>
            <w:bookmarkStart w:id="13" w:name="tw-target-text11"/>
            <w:bookmarkEnd w:id="13"/>
            <w:r>
              <w:rPr>
                <w:rStyle w:val="Mfasifort"/>
                <w:rFonts w:eastAsia="Times New Roman" w:cs="Noto Sans" w:ascii="Noto Sans" w:hAnsi="Noto Sans"/>
                <w:b w:val="false"/>
                <w:i w:val="false"/>
                <w:color w:val="auto"/>
                <w:sz w:val="20"/>
                <w:szCs w:val="20"/>
                <w:lang w:val="es-ES" w:eastAsia="es-ES"/>
              </w:rPr>
              <w:t>Si es una galería de arte que participa en una feria</w:t>
            </w:r>
            <w:r>
              <w:rPr>
                <w:rFonts w:eastAsia="Times New Roman" w:cs="Noto Sans" w:ascii="Noto Sans" w:hAnsi="Noto Sans"/>
                <w:b w:val="false"/>
                <w:bCs w:val="false"/>
                <w:i w:val="false"/>
                <w:color w:val="auto"/>
                <w:sz w:val="20"/>
                <w:szCs w:val="20"/>
                <w:lang w:val="es-ES" w:eastAsia="es-ES"/>
              </w:rPr>
              <w:t>:</w:t>
            </w:r>
          </w:p>
          <w:p>
            <w:pPr>
              <w:pStyle w:val="Textpreformatat"/>
              <w:bidi w:val="0"/>
              <w:spacing w:lineRule="auto" w:line="240"/>
              <w:jc w:val="left"/>
              <w:rPr>
                <w:rFonts w:ascii="Noto Sans" w:hAnsi="Noto Sans"/>
                <w:b w:val="false"/>
                <w:b w:val="false"/>
                <w:i w:val="false"/>
                <w:i w:val="false"/>
              </w:rPr>
            </w:pPr>
            <w:r>
              <w:rPr>
                <w:rFonts w:ascii="Noto Sans" w:hAnsi="Noto Sans"/>
                <w:b w:val="false"/>
                <w:i w:val="false"/>
              </w:rPr>
              <w:t xml:space="preserve">— </w:t>
            </w:r>
            <w:r>
              <w:rPr>
                <w:rFonts w:ascii="Noto Sans" w:hAnsi="Noto Sans"/>
                <w:b w:val="false"/>
                <w:i w:val="false"/>
                <w:lang w:val="es-ES"/>
              </w:rPr>
              <w:t>Indique los artistas baleares que participan en la exposición del stand.</w:t>
            </w:r>
          </w:p>
          <w:p>
            <w:pPr>
              <w:pStyle w:val="Textpreformatat"/>
              <w:bidi w:val="0"/>
              <w:spacing w:lineRule="auto" w:line="240"/>
              <w:jc w:val="left"/>
              <w:rPr>
                <w:rFonts w:ascii="Noto Sans" w:hAnsi="Noto Sans"/>
                <w:b w:val="false"/>
                <w:b w:val="false"/>
                <w:i w:val="false"/>
                <w:i w:val="false"/>
              </w:rPr>
            </w:pPr>
            <w:r>
              <w:rPr>
                <w:rFonts w:ascii="Noto Sans" w:hAnsi="Noto Sans"/>
                <w:b w:val="false"/>
                <w:i w:val="false"/>
              </w:rPr>
              <w:t xml:space="preserve">— </w:t>
            </w:r>
            <w:r>
              <w:rPr>
                <w:rFonts w:ascii="Noto Sans" w:hAnsi="Noto Sans"/>
                <w:b w:val="false"/>
                <w:i w:val="false"/>
                <w:lang w:val="es-ES"/>
              </w:rPr>
              <w:t>En su caso, indique la participación de la galería a un mínimo de dos ferias nacionales (fuera de la isla de residencia) entre 2023 y 2024.</w:t>
            </w:r>
          </w:p>
          <w:p>
            <w:pPr>
              <w:pStyle w:val="Textpreformatat"/>
              <w:bidi w:val="0"/>
              <w:spacing w:lineRule="auto" w:line="240" w:before="0" w:after="283"/>
              <w:jc w:val="left"/>
              <w:rPr>
                <w:rFonts w:ascii="Noto Sans" w:hAnsi="Noto Sans"/>
                <w:b w:val="false"/>
                <w:b w:val="false"/>
                <w:i w:val="false"/>
                <w:i w:val="false"/>
              </w:rPr>
            </w:pPr>
            <w:r>
              <w:rPr>
                <w:rFonts w:ascii="Noto Sans" w:hAnsi="Noto Sans"/>
                <w:b w:val="false"/>
                <w:i w:val="false"/>
              </w:rPr>
              <w:t xml:space="preserve">— </w:t>
            </w:r>
            <w:r>
              <w:rPr>
                <w:rFonts w:ascii="Noto Sans" w:hAnsi="Noto Sans"/>
                <w:b w:val="false"/>
                <w:i w:val="false"/>
                <w:lang w:val="es-ES"/>
              </w:rPr>
              <w:t>Si procede, indique la participación de la galería a un mínimo de dos ferias internacionales entre 2023 y 2024.</w:t>
            </w:r>
          </w:p>
          <w:p>
            <w:pPr>
              <w:pStyle w:val="Normal"/>
              <w:spacing w:lineRule="auto" w:line="240"/>
              <w:rPr>
                <w:rFonts w:ascii="Noto Sans" w:hAnsi="Noto Sans" w:eastAsia="Times New Roman" w:cs="Noto Sans"/>
                <w:b w:val="false"/>
                <w:b w:val="false"/>
                <w:bCs w:val="false"/>
                <w:i w:val="false"/>
                <w:i w:val="false"/>
                <w:color w:val="auto"/>
                <w:sz w:val="20"/>
                <w:szCs w:val="20"/>
                <w:lang w:eastAsia="es-ES"/>
              </w:rPr>
            </w:pPr>
            <w:r>
              <w:rPr>
                <w:rFonts w:eastAsia="Times New Roman" w:cs="Noto Sans" w:ascii="Noto Sans" w:hAnsi="Noto Sans"/>
                <w:b w:val="false"/>
                <w:bCs w:val="false"/>
                <w:i w:val="false"/>
                <w:color w:val="auto"/>
                <w:sz w:val="20"/>
                <w:szCs w:val="20"/>
                <w:lang w:eastAsia="es-ES"/>
              </w:rPr>
            </w:r>
          </w:p>
        </w:tc>
        <w:tc>
          <w:tcPr>
            <w:tcW w:w="854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spacing w:lineRule="auto" w:line="240" w:before="0" w:after="0"/>
              <w:rPr>
                <w:rFonts w:ascii="Noto Sans" w:hAnsi="Noto Sans"/>
                <w:sz w:val="20"/>
                <w:szCs w:val="20"/>
              </w:rPr>
            </w:pPr>
            <w:r>
              <w:rPr>
                <w:rFonts w:ascii="Noto Sans" w:hAnsi="Noto Sans"/>
                <w:sz w:val="20"/>
                <w:szCs w:val="20"/>
              </w:rPr>
            </w:r>
          </w:p>
        </w:tc>
      </w:tr>
      <w:tr>
        <w:trPr>
          <w:trHeight w:val="120" w:hRule="atLeast"/>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BC1D9" w:val="clear"/>
          </w:tcPr>
          <w:p>
            <w:pPr>
              <w:pStyle w:val="Normal"/>
              <w:rPr>
                <w:rFonts w:ascii="Noto Sans" w:hAnsi="Noto Sans" w:eastAsia="Noto Sans" w:cs="Noto Sans"/>
                <w:b/>
                <w:b/>
                <w:bCs/>
                <w:color w:val="auto"/>
                <w:sz w:val="24"/>
                <w:szCs w:val="24"/>
              </w:rPr>
            </w:pPr>
            <w:r>
              <w:rPr>
                <w:rFonts w:eastAsia="Noto Sans" w:cs="Noto Sans" w:ascii="Noto Sans" w:hAnsi="Noto Sans"/>
                <w:b/>
                <w:bCs/>
                <w:color w:val="auto"/>
                <w:sz w:val="24"/>
                <w:szCs w:val="24"/>
                <w:lang w:eastAsia="es-ES"/>
              </w:rPr>
              <w:t>5) CUALIDAD E INTERÉS ARTÍSTICO DEL PROYECTO (de 0</w:t>
            </w:r>
            <w:r>
              <w:rPr>
                <w:rFonts w:eastAsia="Noto Sans" w:cs="Noto Sans" w:ascii="Noto Sans" w:hAnsi="Noto Sans"/>
                <w:b/>
                <w:bCs/>
                <w:color w:val="auto"/>
                <w:sz w:val="24"/>
                <w:szCs w:val="24"/>
              </w:rPr>
              <w:t xml:space="preserve"> a 20 puntos</w:t>
            </w:r>
            <w:r>
              <w:rPr>
                <w:rFonts w:eastAsia="Noto Sans" w:cs="Noto Sans" w:ascii="Noto Sans" w:hAnsi="Noto Sans"/>
                <w:b/>
                <w:bCs/>
                <w:color w:val="auto"/>
                <w:sz w:val="24"/>
                <w:szCs w:val="24"/>
                <w:lang w:eastAsia="es-ES"/>
              </w:rPr>
              <w:t xml:space="preserve">) </w:t>
            </w:r>
          </w:p>
        </w:tc>
      </w:tr>
      <w:tr>
        <w:trPr>
          <w:trHeight w:val="936" w:hRule="atLeast"/>
        </w:trPr>
        <w:tc>
          <w:tcPr>
            <w:tcW w:w="601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spacing w:lineRule="auto" w:line="240"/>
              <w:rPr/>
            </w:pPr>
            <w:r>
              <w:rPr>
                <w:rFonts w:eastAsia="Times New Roman" w:cs="Noto Sans" w:ascii="Noto Sans" w:hAnsi="Noto Sans"/>
                <w:b w:val="false"/>
                <w:bCs w:val="false"/>
                <w:color w:val="auto"/>
                <w:sz w:val="20"/>
                <w:szCs w:val="20"/>
                <w:lang w:eastAsia="es-ES"/>
              </w:rPr>
              <w:t>—</w:t>
            </w:r>
            <w:r>
              <w:rPr>
                <w:rFonts w:eastAsia="Times New Roman" w:cs="Noto Sans" w:ascii="Noto Sans" w:hAnsi="Noto Sans"/>
                <w:b w:val="false"/>
                <w:bCs w:val="false"/>
                <w:i w:val="false"/>
                <w:color w:val="auto"/>
                <w:sz w:val="20"/>
                <w:szCs w:val="20"/>
                <w:lang w:eastAsia="es-ES"/>
              </w:rPr>
              <w:t xml:space="preserve"> </w:t>
            </w:r>
            <w:bookmarkStart w:id="14" w:name="tw-target-text12"/>
            <w:bookmarkEnd w:id="14"/>
            <w:r>
              <w:rPr>
                <w:rFonts w:ascii="Noto Sans" w:hAnsi="Noto Sans"/>
                <w:b w:val="false"/>
                <w:i w:val="false"/>
                <w:sz w:val="20"/>
                <w:lang w:val="es-ES"/>
              </w:rPr>
              <w:t>Explica el interés temático del proyecto, el grado de innovación y/o originalidad, y el impacto y/o aportación a la reflexión y la crítica en el ámbito del arte contemporáneo.</w:t>
            </w:r>
          </w:p>
          <w:p>
            <w:pPr>
              <w:pStyle w:val="Normal"/>
              <w:spacing w:lineRule="auto" w:line="240"/>
              <w:rPr>
                <w:rFonts w:ascii="Noto Sans" w:hAnsi="Noto Sans" w:eastAsia="Times New Roman" w:cs="Noto Sans"/>
                <w:b w:val="false"/>
                <w:b w:val="false"/>
                <w:bCs w:val="false"/>
                <w:color w:val="auto"/>
                <w:sz w:val="20"/>
                <w:szCs w:val="20"/>
                <w:lang w:eastAsia="es-ES"/>
              </w:rPr>
            </w:pPr>
            <w:r>
              <w:rPr>
                <w:rFonts w:eastAsia="Times New Roman" w:cs="Noto Sans" w:ascii="Noto Sans" w:hAnsi="Noto Sans"/>
                <w:b w:val="false"/>
                <w:bCs w:val="false"/>
                <w:color w:val="auto"/>
                <w:sz w:val="20"/>
                <w:szCs w:val="20"/>
                <w:lang w:eastAsia="es-ES"/>
              </w:rPr>
            </w:r>
          </w:p>
        </w:tc>
        <w:tc>
          <w:tcPr>
            <w:tcW w:w="854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spacing w:lineRule="auto" w:line="240" w:before="0" w:after="0"/>
              <w:rPr>
                <w:rFonts w:ascii="Noto Sans" w:hAnsi="Noto Sans"/>
                <w:sz w:val="20"/>
                <w:szCs w:val="20"/>
              </w:rPr>
            </w:pPr>
            <w:r>
              <w:rPr>
                <w:rFonts w:ascii="Noto Sans" w:hAnsi="Noto Sans"/>
                <w:sz w:val="20"/>
                <w:szCs w:val="20"/>
              </w:rPr>
            </w:r>
          </w:p>
          <w:p>
            <w:pPr>
              <w:pStyle w:val="Contingutdelataula"/>
              <w:spacing w:lineRule="auto" w:line="240" w:before="0" w:after="0"/>
              <w:rPr>
                <w:rFonts w:ascii="Noto Sans" w:hAnsi="Noto Sans"/>
                <w:sz w:val="20"/>
                <w:szCs w:val="20"/>
              </w:rPr>
            </w:pPr>
            <w:r>
              <w:rPr>
                <w:rFonts w:ascii="Noto Sans" w:hAnsi="Noto Sans"/>
                <w:sz w:val="20"/>
                <w:szCs w:val="20"/>
              </w:rPr>
            </w:r>
          </w:p>
          <w:p>
            <w:pPr>
              <w:pStyle w:val="Contingutdelataula"/>
              <w:spacing w:lineRule="auto" w:line="240" w:before="0" w:after="0"/>
              <w:rPr>
                <w:rFonts w:ascii="Noto Sans" w:hAnsi="Noto Sans"/>
                <w:sz w:val="20"/>
                <w:szCs w:val="20"/>
              </w:rPr>
            </w:pPr>
            <w:r>
              <w:rPr>
                <w:rFonts w:ascii="Noto Sans" w:hAnsi="Noto Sans"/>
                <w:sz w:val="20"/>
                <w:szCs w:val="20"/>
              </w:rPr>
            </w:r>
          </w:p>
          <w:p>
            <w:pPr>
              <w:pStyle w:val="Contingutdelataula"/>
              <w:spacing w:lineRule="auto" w:line="240" w:before="0" w:after="0"/>
              <w:rPr>
                <w:rFonts w:ascii="Noto Sans" w:hAnsi="Noto Sans"/>
                <w:sz w:val="20"/>
                <w:szCs w:val="20"/>
              </w:rPr>
            </w:pPr>
            <w:r>
              <w:rPr>
                <w:rFonts w:ascii="Noto Sans" w:hAnsi="Noto Sans"/>
                <w:sz w:val="20"/>
                <w:szCs w:val="20"/>
              </w:rPr>
            </w:r>
          </w:p>
          <w:p>
            <w:pPr>
              <w:pStyle w:val="Contingutdelataula"/>
              <w:spacing w:lineRule="auto" w:line="240" w:before="0" w:after="0"/>
              <w:rPr>
                <w:rFonts w:ascii="Noto Sans" w:hAnsi="Noto Sans"/>
                <w:sz w:val="20"/>
                <w:szCs w:val="20"/>
              </w:rPr>
            </w:pPr>
            <w:r>
              <w:rPr>
                <w:rFonts w:ascii="Noto Sans" w:hAnsi="Noto Sans"/>
                <w:sz w:val="20"/>
                <w:szCs w:val="20"/>
              </w:rPr>
            </w:r>
          </w:p>
          <w:p>
            <w:pPr>
              <w:pStyle w:val="Contingutdelataula"/>
              <w:spacing w:lineRule="auto" w:line="240" w:before="0" w:after="0"/>
              <w:rPr>
                <w:rFonts w:ascii="Noto Sans" w:hAnsi="Noto Sans"/>
                <w:sz w:val="20"/>
                <w:szCs w:val="20"/>
              </w:rPr>
            </w:pPr>
            <w:r>
              <w:rPr>
                <w:rFonts w:ascii="Noto Sans" w:hAnsi="Noto Sans"/>
                <w:sz w:val="20"/>
                <w:szCs w:val="20"/>
              </w:rPr>
            </w:r>
          </w:p>
          <w:p>
            <w:pPr>
              <w:pStyle w:val="Contingutdelataula"/>
              <w:spacing w:lineRule="auto" w:line="240" w:before="0" w:after="0"/>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BC1D9" w:val="clear"/>
          </w:tcPr>
          <w:p>
            <w:pPr>
              <w:pStyle w:val="Normal"/>
              <w:spacing w:lineRule="auto" w:line="240"/>
              <w:rPr>
                <w:rFonts w:ascii="Noto Sans" w:hAnsi="Noto Sans" w:eastAsia="Times New Roman" w:cs="Noto Sans"/>
                <w:b/>
                <w:b/>
                <w:bCs/>
                <w:color w:val="auto"/>
                <w:sz w:val="24"/>
                <w:szCs w:val="24"/>
                <w:lang w:eastAsia="es-ES"/>
              </w:rPr>
            </w:pPr>
            <w:r>
              <w:rPr>
                <w:rFonts w:eastAsia="Times New Roman" w:cs="Noto Sans" w:ascii="Noto Sans" w:hAnsi="Noto Sans"/>
                <w:b/>
                <w:bCs/>
                <w:color w:val="auto"/>
                <w:sz w:val="24"/>
                <w:szCs w:val="24"/>
                <w:lang w:eastAsia="es-ES"/>
              </w:rPr>
              <w:t>6) VIABILIDAD ECONÓMICA DEL PROYECTO (de 0 a 10 puntos)</w:t>
            </w:r>
          </w:p>
        </w:tc>
      </w:tr>
      <w:tr>
        <w:trPr/>
        <w:tc>
          <w:tcPr>
            <w:tcW w:w="601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spacing w:lineRule="auto" w:line="240"/>
              <w:rPr>
                <w:rFonts w:ascii="Noto Sans" w:hAnsi="Noto Sans"/>
                <w:b w:val="false"/>
                <w:b w:val="false"/>
                <w:sz w:val="20"/>
              </w:rPr>
            </w:pPr>
            <w:r>
              <w:rPr>
                <w:rFonts w:eastAsia="Times New Roman" w:ascii="Noto Sans" w:hAnsi="Noto Sans"/>
                <w:b w:val="false"/>
                <w:bCs w:val="false"/>
                <w:sz w:val="20"/>
                <w:szCs w:val="20"/>
                <w:lang w:eastAsia="es-ES"/>
              </w:rPr>
              <w:t xml:space="preserve">— </w:t>
            </w:r>
            <w:bookmarkStart w:id="15" w:name="tw-target-text13"/>
            <w:bookmarkEnd w:id="15"/>
            <w:r>
              <w:rPr>
                <w:rFonts w:ascii="Noto Sans" w:hAnsi="Noto Sans"/>
                <w:b w:val="false"/>
                <w:i w:val="false"/>
                <w:sz w:val="20"/>
                <w:lang w:val="es-ES"/>
              </w:rPr>
              <w:t>Gastos de contratación de proveedores y profesionales y de honorarios del artista relacionadas con el proyecto que asume el promotor o el espacio de acogida.</w:t>
            </w:r>
          </w:p>
          <w:p>
            <w:pPr>
              <w:pStyle w:val="Normal"/>
              <w:spacing w:lineRule="auto" w:line="240"/>
              <w:jc w:val="left"/>
              <w:rPr>
                <w:rFonts w:ascii="Noto Sans" w:hAnsi="Noto Sans"/>
                <w:b w:val="false"/>
                <w:b w:val="false"/>
                <w:i w:val="false"/>
                <w:i w:val="false"/>
                <w:sz w:val="20"/>
              </w:rPr>
            </w:pPr>
            <w:r>
              <w:rPr>
                <w:rFonts w:eastAsia="Times New Roman" w:ascii="Noto Sans" w:hAnsi="Noto Sans"/>
                <w:b w:val="false"/>
                <w:bCs w:val="false"/>
                <w:i w:val="false"/>
                <w:sz w:val="20"/>
                <w:szCs w:val="20"/>
                <w:lang w:val="es-ES" w:eastAsia="es-ES"/>
              </w:rPr>
              <w:t>—</w:t>
            </w:r>
            <w:r>
              <w:rPr>
                <w:rFonts w:ascii="Noto Sans" w:hAnsi="Noto Sans"/>
                <w:b w:val="false"/>
                <w:i w:val="false"/>
                <w:sz w:val="20"/>
                <w:lang w:val="es-ES"/>
              </w:rPr>
              <w:t xml:space="preserve"> </w:t>
            </w:r>
            <w:r>
              <w:rPr>
                <w:rFonts w:ascii="Noto Sans" w:hAnsi="Noto Sans"/>
                <w:b w:val="false"/>
                <w:i w:val="false"/>
                <w:sz w:val="20"/>
                <w:lang w:val="es-ES"/>
              </w:rPr>
              <w:t>Coproducción del proyecto entre dos o más espacios de difusión de arte contemporáneo.</w:t>
            </w:r>
            <w:bookmarkStart w:id="16" w:name="tw-target-rmn3"/>
            <w:bookmarkEnd w:id="16"/>
          </w:p>
          <w:p>
            <w:pPr>
              <w:pStyle w:val="Normal"/>
              <w:spacing w:lineRule="auto" w:line="240"/>
              <w:jc w:val="left"/>
              <w:rPr>
                <w:rFonts w:ascii="Noto Sans" w:hAnsi="Noto Sans" w:eastAsia="Times New Roman"/>
                <w:sz w:val="20"/>
                <w:szCs w:val="20"/>
                <w:lang w:eastAsia="es-ES"/>
              </w:rPr>
            </w:pPr>
            <w:r>
              <w:rPr>
                <w:rFonts w:eastAsia="Times New Roman" w:ascii="Noto Sans" w:hAnsi="Noto Sans"/>
                <w:sz w:val="20"/>
                <w:szCs w:val="20"/>
                <w:lang w:eastAsia="es-ES"/>
              </w:rPr>
            </w:r>
          </w:p>
        </w:tc>
        <w:tc>
          <w:tcPr>
            <w:tcW w:w="854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spacing w:lineRule="auto" w:line="240" w:before="0" w:after="0"/>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BC1D9" w:val="clear"/>
          </w:tcPr>
          <w:p>
            <w:pPr>
              <w:pStyle w:val="Normal"/>
              <w:bidi w:val="0"/>
              <w:spacing w:lineRule="auto" w:line="240" w:before="280" w:after="0"/>
              <w:ind w:left="0" w:right="0" w:hanging="0"/>
              <w:contextualSpacing/>
              <w:jc w:val="left"/>
              <w:rPr>
                <w:rFonts w:ascii="Noto Sans" w:hAnsi="Noto Sans" w:eastAsia="Times New Roman"/>
                <w:b/>
                <w:b/>
                <w:bCs/>
                <w:i/>
                <w:i/>
                <w:iCs/>
                <w:color w:val="000000"/>
                <w:sz w:val="24"/>
                <w:szCs w:val="24"/>
                <w:u w:val="none"/>
                <w:lang w:eastAsia="es-ES"/>
              </w:rPr>
            </w:pPr>
            <w:r>
              <w:rPr>
                <w:rFonts w:eastAsia="Times New Roman" w:ascii="Noto Sans" w:hAnsi="Noto Sans"/>
                <w:b/>
                <w:bCs/>
                <w:i w:val="false"/>
                <w:iCs/>
                <w:color w:val="000000"/>
                <w:sz w:val="24"/>
                <w:szCs w:val="24"/>
                <w:u w:val="none"/>
                <w:lang w:eastAsia="es-ES"/>
              </w:rPr>
              <w:t>Otros criterios</w:t>
            </w:r>
          </w:p>
        </w:tc>
      </w:tr>
      <w:tr>
        <w:trPr/>
        <w:tc>
          <w:tcPr>
            <w:tcW w:w="601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bidi w:val="0"/>
              <w:spacing w:lineRule="auto" w:line="240" w:before="280" w:after="0"/>
              <w:ind w:left="0" w:right="0" w:hanging="0"/>
              <w:contextualSpacing/>
              <w:jc w:val="left"/>
              <w:rPr/>
            </w:pPr>
            <w:r>
              <w:rPr>
                <w:rFonts w:eastAsia="Times New Roman" w:ascii="Noto Sans" w:hAnsi="Noto Sans"/>
                <w:b w:val="false"/>
                <w:i w:val="false"/>
                <w:iCs/>
                <w:color w:val="000000"/>
                <w:sz w:val="20"/>
                <w:szCs w:val="20"/>
                <w:u w:val="none"/>
                <w:lang w:eastAsia="es-ES"/>
              </w:rPr>
              <w:t xml:space="preserve">— </w:t>
            </w:r>
            <w:bookmarkStart w:id="17" w:name="tw-target-text14"/>
            <w:bookmarkEnd w:id="17"/>
            <w:r>
              <w:rPr>
                <w:rFonts w:ascii="Noto Sans" w:hAnsi="Noto Sans"/>
                <w:b w:val="false"/>
                <w:i w:val="false"/>
                <w:sz w:val="20"/>
                <w:lang w:val="es-ES"/>
              </w:rPr>
              <w:t>En caso de que el artista o el agente cultural participa en el programa de actividades profesionales del espacio de acogida, descripción del programa de actividades profesionales, de mediación y/o educativas:</w:t>
            </w:r>
          </w:p>
          <w:p>
            <w:pPr>
              <w:pStyle w:val="Textpreformatat"/>
              <w:bidi w:val="0"/>
              <w:spacing w:lineRule="auto" w:line="240" w:before="0" w:after="283"/>
              <w:jc w:val="left"/>
              <w:rPr>
                <w:rFonts w:ascii="Noto Sans" w:hAnsi="Noto Sans"/>
                <w:b w:val="false"/>
                <w:b w:val="false"/>
                <w:i w:val="false"/>
                <w:i w:val="false"/>
                <w:sz w:val="20"/>
                <w:lang w:val="es-ES"/>
              </w:rPr>
            </w:pPr>
            <w:r>
              <w:rPr>
                <w:rFonts w:ascii="Noto Sans" w:hAnsi="Noto Sans"/>
                <w:b w:val="false"/>
                <w:i w:val="false"/>
                <w:sz w:val="20"/>
                <w:lang w:val="es-ES"/>
              </w:rPr>
              <w:t>(Es necesario adjuntar la documentación acreditativa (contrato, carta de invitación) de la actividad de mediación y/o educativa en la que participa el artista/comisario/agente cultural dentro del programa profesional.)</w:t>
            </w:r>
          </w:p>
          <w:p>
            <w:pPr>
              <w:pStyle w:val="Normal"/>
              <w:bidi w:val="0"/>
              <w:spacing w:lineRule="auto" w:line="240" w:before="280" w:after="0"/>
              <w:ind w:left="0" w:right="0" w:hanging="0"/>
              <w:contextualSpacing/>
              <w:jc w:val="left"/>
              <w:rPr>
                <w:rFonts w:ascii="Noto Sans" w:hAnsi="Noto Sans" w:eastAsia="Times New Roman"/>
                <w:b w:val="false"/>
                <w:b w:val="false"/>
                <w:i/>
                <w:i/>
                <w:iCs/>
                <w:color w:val="000000"/>
                <w:sz w:val="20"/>
                <w:szCs w:val="20"/>
                <w:u w:val="none"/>
                <w:lang w:eastAsia="es-ES"/>
              </w:rPr>
            </w:pPr>
            <w:r>
              <w:rPr>
                <w:rFonts w:eastAsia="Times New Roman" w:ascii="Noto Sans" w:hAnsi="Noto Sans"/>
                <w:b w:val="false"/>
                <w:i/>
                <w:iCs/>
                <w:color w:val="000000"/>
                <w:sz w:val="20"/>
                <w:szCs w:val="20"/>
                <w:u w:val="none"/>
                <w:lang w:eastAsia="es-ES"/>
              </w:rPr>
            </w:r>
          </w:p>
        </w:tc>
        <w:tc>
          <w:tcPr>
            <w:tcW w:w="854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spacing w:lineRule="auto" w:line="240" w:before="0" w:after="0"/>
              <w:rPr>
                <w:rFonts w:ascii="Noto Sans" w:hAnsi="Noto Sans"/>
                <w:sz w:val="20"/>
                <w:szCs w:val="20"/>
              </w:rPr>
            </w:pPr>
            <w:r>
              <w:rPr>
                <w:rFonts w:ascii="Noto Sans" w:hAnsi="Noto Sans"/>
                <w:sz w:val="20"/>
                <w:szCs w:val="20"/>
              </w:rPr>
            </w:r>
          </w:p>
        </w:tc>
      </w:tr>
      <w:tr>
        <w:trPr/>
        <w:tc>
          <w:tcPr>
            <w:tcW w:w="601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bidi w:val="0"/>
              <w:spacing w:lineRule="auto" w:line="240" w:before="280" w:after="0"/>
              <w:ind w:left="0" w:right="0" w:hanging="0"/>
              <w:contextualSpacing/>
              <w:jc w:val="left"/>
              <w:rPr>
                <w:rFonts w:ascii="Noto Sans" w:hAnsi="Noto Sans"/>
                <w:b w:val="false"/>
                <w:b w:val="false"/>
                <w:i w:val="false"/>
                <w:i w:val="false"/>
                <w:sz w:val="20"/>
              </w:rPr>
            </w:pPr>
            <w:r>
              <w:rPr>
                <w:rFonts w:eastAsia="Times New Roman" w:ascii="Noto Sans" w:hAnsi="Noto Sans"/>
                <w:b w:val="false"/>
                <w:i w:val="false"/>
                <w:iCs/>
                <w:color w:val="000000"/>
                <w:sz w:val="20"/>
                <w:szCs w:val="20"/>
                <w:u w:val="none"/>
                <w:lang w:eastAsia="es-ES"/>
              </w:rPr>
              <w:t xml:space="preserve">— </w:t>
            </w:r>
            <w:bookmarkStart w:id="18" w:name="tw-target-text15"/>
            <w:bookmarkEnd w:id="18"/>
            <w:r>
              <w:rPr>
                <w:rFonts w:ascii="Noto Sans" w:hAnsi="Noto Sans"/>
                <w:b w:val="false"/>
                <w:i w:val="false"/>
                <w:sz w:val="20"/>
                <w:lang w:val="es-ES"/>
              </w:rPr>
              <w:t>En su caso, descripción de la itinerancia de la exposición y/o actividad artística:</w:t>
            </w:r>
          </w:p>
          <w:p>
            <w:pPr>
              <w:pStyle w:val="Textpreformatat"/>
              <w:bidi w:val="0"/>
              <w:spacing w:lineRule="auto" w:line="240" w:before="0" w:after="283"/>
              <w:ind w:left="0" w:right="0" w:hanging="0"/>
              <w:jc w:val="left"/>
              <w:rPr>
                <w:rFonts w:ascii="Noto Sans" w:hAnsi="Noto Sans"/>
                <w:b w:val="false"/>
                <w:b w:val="false"/>
                <w:i w:val="false"/>
                <w:i w:val="false"/>
                <w:sz w:val="20"/>
                <w:lang w:val="es-ES"/>
              </w:rPr>
            </w:pPr>
            <w:r>
              <w:rPr>
                <w:rFonts w:ascii="Noto Sans" w:hAnsi="Noto Sans"/>
                <w:b w:val="false"/>
                <w:i w:val="false"/>
                <w:sz w:val="20"/>
                <w:lang w:val="es-ES"/>
              </w:rPr>
              <w:t>(Es necesario adjuntar la documentación acreditativa de contratos, cartas de confirmación emitidas por las entidades correspondientes, con información detallada sobre los lugares, fechas y condiciones de participación).</w:t>
            </w:r>
          </w:p>
        </w:tc>
        <w:tc>
          <w:tcPr>
            <w:tcW w:w="854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spacing w:lineRule="auto" w:line="240" w:before="0" w:after="0"/>
              <w:rPr>
                <w:rFonts w:ascii="Noto Sans" w:hAnsi="Noto Sans"/>
                <w:sz w:val="20"/>
                <w:szCs w:val="20"/>
              </w:rPr>
            </w:pPr>
            <w:r>
              <w:rPr>
                <w:rFonts w:ascii="Noto Sans" w:hAnsi="Noto Sans"/>
                <w:sz w:val="20"/>
                <w:szCs w:val="20"/>
              </w:rPr>
            </w:r>
          </w:p>
        </w:tc>
      </w:tr>
      <w:tr>
        <w:trPr/>
        <w:tc>
          <w:tcPr>
            <w:tcW w:w="601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bidi w:val="0"/>
              <w:spacing w:lineRule="auto" w:line="240" w:before="280" w:after="0"/>
              <w:ind w:left="0" w:right="0" w:hanging="0"/>
              <w:contextualSpacing/>
              <w:jc w:val="left"/>
              <w:rPr>
                <w:rFonts w:ascii="Noto Sans" w:hAnsi="Noto Sans"/>
                <w:b w:val="false"/>
                <w:b w:val="false"/>
                <w:i w:val="false"/>
                <w:i w:val="false"/>
                <w:sz w:val="20"/>
              </w:rPr>
            </w:pPr>
            <w:r>
              <w:rPr>
                <w:rFonts w:eastAsia="Times New Roman" w:ascii="Noto Sans" w:hAnsi="Noto Sans"/>
                <w:b w:val="false"/>
                <w:bCs w:val="false"/>
                <w:i w:val="false"/>
                <w:iCs/>
                <w:color w:val="000000"/>
                <w:sz w:val="20"/>
                <w:szCs w:val="20"/>
                <w:u w:val="none"/>
                <w:lang w:eastAsia="es-ES"/>
              </w:rPr>
              <w:t xml:space="preserve">— </w:t>
            </w:r>
            <w:bookmarkStart w:id="19" w:name="tw-target-text16"/>
            <w:bookmarkEnd w:id="19"/>
            <w:r>
              <w:rPr>
                <w:rFonts w:ascii="Noto Sans" w:hAnsi="Noto Sans"/>
                <w:b w:val="false"/>
                <w:i w:val="false"/>
                <w:sz w:val="20"/>
                <w:lang w:val="es-ES"/>
              </w:rPr>
              <w:t>Plan de patrocinios y financiación, acompañado de documentación acreditativa (concesión de subvenciones, contratos, cartas de confirmación emitidas por las entidades implicadas, con indicación de sus aportaciones y/o participación en forma de ayudas, patrocinios, coproducción, contratación de proveedores, etc.):</w:t>
            </w:r>
          </w:p>
          <w:p>
            <w:pPr>
              <w:pStyle w:val="Normal"/>
              <w:bidi w:val="0"/>
              <w:spacing w:lineRule="auto" w:line="240" w:before="280" w:after="0"/>
              <w:ind w:left="0" w:right="0" w:hanging="0"/>
              <w:contextualSpacing/>
              <w:jc w:val="left"/>
              <w:rPr>
                <w:rFonts w:ascii="Noto Sans" w:hAnsi="Noto Sans" w:eastAsia="Times New Roman"/>
                <w:b w:val="false"/>
                <w:b w:val="false"/>
                <w:bCs w:val="false"/>
                <w:i/>
                <w:i/>
                <w:iCs/>
                <w:color w:val="000000"/>
                <w:sz w:val="20"/>
                <w:szCs w:val="20"/>
                <w:u w:val="none"/>
                <w:lang w:eastAsia="es-ES"/>
              </w:rPr>
            </w:pPr>
            <w:r>
              <w:rPr>
                <w:rFonts w:eastAsia="Times New Roman" w:ascii="Noto Sans" w:hAnsi="Noto Sans"/>
                <w:b w:val="false"/>
                <w:bCs w:val="false"/>
                <w:i/>
                <w:iCs/>
                <w:color w:val="000000"/>
                <w:sz w:val="20"/>
                <w:szCs w:val="20"/>
                <w:u w:val="none"/>
                <w:lang w:eastAsia="es-ES"/>
              </w:rPr>
            </w:r>
          </w:p>
        </w:tc>
        <w:tc>
          <w:tcPr>
            <w:tcW w:w="854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spacing w:lineRule="auto" w:line="240" w:before="0" w:after="0"/>
              <w:rPr>
                <w:rFonts w:ascii="Noto Sans" w:hAnsi="Noto Sans"/>
                <w:sz w:val="20"/>
                <w:szCs w:val="20"/>
              </w:rPr>
            </w:pPr>
            <w:r>
              <w:rPr>
                <w:rFonts w:ascii="Noto Sans" w:hAnsi="Noto Sans"/>
                <w:sz w:val="20"/>
                <w:szCs w:val="20"/>
              </w:rPr>
            </w:r>
          </w:p>
        </w:tc>
      </w:tr>
      <w:tr>
        <w:trPr/>
        <w:tc>
          <w:tcPr>
            <w:tcW w:w="601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bidi w:val="0"/>
              <w:spacing w:lineRule="auto" w:line="240" w:before="280" w:after="0"/>
              <w:ind w:left="0" w:right="0" w:hanging="0"/>
              <w:contextualSpacing/>
              <w:jc w:val="left"/>
              <w:rPr/>
            </w:pPr>
            <w:r>
              <w:rPr>
                <w:rStyle w:val="Mfasifort"/>
                <w:rFonts w:eastAsia="Times New Roman" w:ascii="Noto Sans" w:hAnsi="Noto Sans"/>
                <w:b w:val="false"/>
                <w:i w:val="false"/>
                <w:iCs/>
                <w:color w:val="000000"/>
                <w:sz w:val="20"/>
                <w:szCs w:val="20"/>
                <w:u w:val="none"/>
                <w:lang w:eastAsia="es-ES"/>
              </w:rPr>
              <w:t xml:space="preserve">— </w:t>
            </w:r>
            <w:bookmarkStart w:id="20" w:name="tw-target-text17"/>
            <w:bookmarkEnd w:id="20"/>
            <w:r>
              <w:rPr>
                <w:rFonts w:ascii="Noto Sans" w:hAnsi="Noto Sans"/>
                <w:b w:val="false"/>
                <w:i w:val="false"/>
                <w:sz w:val="20"/>
                <w:lang w:val="es-ES"/>
              </w:rPr>
              <w:t>Plan de comunicación y difusión exterior, con descripción de los materiales gráficos promocionales y las acciones de comunicación previstas.</w:t>
            </w:r>
            <w:bookmarkStart w:id="21" w:name="tw-target-rmn5"/>
            <w:bookmarkEnd w:id="21"/>
          </w:p>
          <w:p>
            <w:pPr>
              <w:pStyle w:val="Normal"/>
              <w:bidi w:val="0"/>
              <w:spacing w:lineRule="auto" w:line="240" w:before="280" w:after="0"/>
              <w:ind w:left="0" w:right="0" w:hanging="0"/>
              <w:contextualSpacing/>
              <w:jc w:val="left"/>
              <w:rPr>
                <w:rStyle w:val="Mfasifort"/>
                <w:rFonts w:ascii="Noto Sans" w:hAnsi="Noto Sans"/>
                <w:b w:val="false"/>
                <w:b w:val="false"/>
                <w:i w:val="false"/>
                <w:i w:val="false"/>
                <w:sz w:val="20"/>
              </w:rPr>
            </w:pPr>
            <w:r>
              <w:rPr>
                <w:rFonts w:ascii="Noto Sans" w:hAnsi="Noto Sans"/>
                <w:b w:val="false"/>
                <w:i w:val="false"/>
                <w:sz w:val="20"/>
              </w:rPr>
            </w:r>
          </w:p>
        </w:tc>
        <w:tc>
          <w:tcPr>
            <w:tcW w:w="854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spacing w:lineRule="auto" w:line="240" w:before="0" w:after="0"/>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Normal"/>
              <w:spacing w:lineRule="auto" w:line="240" w:before="0" w:after="0"/>
              <w:jc w:val="left"/>
              <w:rPr/>
            </w:pPr>
            <w:r>
              <w:rPr>
                <w:rStyle w:val="Fuentedeprrafopredeter"/>
                <w:rFonts w:eastAsia="Times New Roman" w:ascii="Noto Sans" w:hAnsi="Noto Sans"/>
                <w:b/>
                <w:bCs/>
                <w:i w:val="false"/>
                <w:sz w:val="22"/>
                <w:szCs w:val="24"/>
                <w:lang w:eastAsia="es-ES"/>
              </w:rPr>
              <w:t xml:space="preserve">7) </w:t>
            </w:r>
            <w:bookmarkStart w:id="22" w:name="tw-target-text18"/>
            <w:bookmarkEnd w:id="22"/>
            <w:r>
              <w:rPr>
                <w:rStyle w:val="Mfasifort"/>
                <w:rFonts w:eastAsia="Times New Roman" w:ascii="Noto Sans" w:hAnsi="Noto Sans"/>
                <w:b/>
                <w:i w:val="false"/>
                <w:sz w:val="22"/>
                <w:szCs w:val="24"/>
                <w:lang w:val="es-ES" w:eastAsia="es-ES"/>
              </w:rPr>
              <w:t xml:space="preserve">¿Es un proyecto que contribuye a la igualdad de género (proyecto liderado por una mujer, o de un mínimo de un 40% de mujeres si se trata de un equipo o colectivo, o cuyo contenido contribuye a la sensibilización y educación de la sociedad hacia los derechos de las mujeres, las perspectivas de género y/o LGTBI)? </w:t>
            </w:r>
            <w:r>
              <w:rPr>
                <w:rStyle w:val="Fuentedeprrafopredeter"/>
                <w:rFonts w:eastAsia="Times New Roman" w:ascii="Noto Sans" w:hAnsi="Noto Sans"/>
                <w:b/>
                <w:bCs w:val="false"/>
                <w:i w:val="false"/>
                <w:sz w:val="22"/>
                <w:szCs w:val="24"/>
                <w:lang w:val="es-ES" w:eastAsia="es-ES"/>
              </w:rPr>
              <w:t>(de 0 a 5 puntos).</w:t>
            </w:r>
          </w:p>
          <w:p>
            <w:pPr>
              <w:pStyle w:val="Normal"/>
              <w:spacing w:lineRule="auto" w:line="240" w:before="0" w:after="0"/>
              <w:jc w:val="left"/>
              <w:rPr>
                <w:rFonts w:ascii="Noto Sans" w:hAnsi="Noto Sans"/>
                <w:b/>
                <w:b/>
                <w:bCs/>
                <w:sz w:val="20"/>
                <w:szCs w:val="20"/>
              </w:rPr>
            </w:pPr>
            <w:r>
              <w:rPr>
                <w:rStyle w:val="Fuentedeprrafopredeter"/>
                <w:rFonts w:eastAsia="Times New Roman" w:ascii="Noto Sans" w:hAnsi="Noto Sans"/>
                <w:b/>
                <w:bCs w:val="false"/>
                <w:i w:val="false"/>
                <w:sz w:val="22"/>
                <w:szCs w:val="24"/>
                <w:lang w:eastAsia="es-ES"/>
              </w:rPr>
              <w:t xml:space="preserve"> </w:t>
            </w:r>
            <w:r>
              <w:rPr>
                <w:rStyle w:val="Fuentedeprrafopredeter"/>
                <w:rFonts w:eastAsia="Times New Roman" w:ascii="Noto Sans" w:hAnsi="Noto Sans"/>
                <w:b/>
                <w:bCs w:val="false"/>
                <w:i w:val="false"/>
                <w:sz w:val="22"/>
                <w:szCs w:val="20"/>
                <w:lang w:eastAsia="es-ES"/>
              </w:rPr>
              <w:t>Expliquelo.</w:t>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spacing w:lineRule="auto" w:line="240" w:before="0" w:after="0"/>
              <w:jc w:val="left"/>
              <w:rPr>
                <w:rFonts w:ascii="Noto Sans" w:hAnsi="Noto Sans"/>
                <w:b/>
                <w:b/>
                <w:bCs/>
                <w:i w:val="false"/>
                <w:i w:val="false"/>
                <w:sz w:val="22"/>
                <w:szCs w:val="20"/>
              </w:rPr>
            </w:pPr>
            <w:r>
              <w:rPr>
                <w:rFonts w:ascii="Noto Sans" w:hAnsi="Noto Sans"/>
                <w:b/>
                <w:bCs/>
                <w:i w:val="false"/>
                <w:sz w:val="22"/>
                <w:szCs w:val="20"/>
              </w:rPr>
            </w:r>
          </w:p>
          <w:p>
            <w:pPr>
              <w:pStyle w:val="Normal"/>
              <w:spacing w:lineRule="auto" w:line="240" w:before="0" w:after="0"/>
              <w:jc w:val="left"/>
              <w:rPr>
                <w:rFonts w:ascii="Noto Sans" w:hAnsi="Noto Sans"/>
                <w:b/>
                <w:b/>
                <w:bCs/>
                <w:i w:val="false"/>
                <w:i w:val="false"/>
                <w:sz w:val="22"/>
                <w:szCs w:val="20"/>
              </w:rPr>
            </w:pPr>
            <w:r>
              <w:rPr>
                <w:rFonts w:ascii="Noto Sans" w:hAnsi="Noto Sans"/>
                <w:b/>
                <w:bCs/>
                <w:i w:val="false"/>
                <w:sz w:val="22"/>
                <w:szCs w:val="20"/>
              </w:rPr>
            </w:r>
          </w:p>
          <w:p>
            <w:pPr>
              <w:pStyle w:val="Normal"/>
              <w:spacing w:lineRule="auto" w:line="240" w:before="0" w:after="0"/>
              <w:jc w:val="left"/>
              <w:rPr>
                <w:rFonts w:ascii="Noto Sans" w:hAnsi="Noto Sans"/>
                <w:b/>
                <w:b/>
                <w:bCs/>
                <w:i w:val="false"/>
                <w:i w:val="false"/>
                <w:sz w:val="22"/>
                <w:szCs w:val="20"/>
              </w:rPr>
            </w:pPr>
            <w:r>
              <w:rPr>
                <w:rFonts w:ascii="Noto Sans" w:hAnsi="Noto Sans"/>
                <w:b/>
                <w:bCs/>
                <w:i w:val="false"/>
                <w:sz w:val="22"/>
                <w:szCs w:val="20"/>
              </w:rPr>
            </w:r>
          </w:p>
          <w:p>
            <w:pPr>
              <w:pStyle w:val="Normal"/>
              <w:spacing w:lineRule="auto" w:line="240" w:before="0" w:after="0"/>
              <w:jc w:val="left"/>
              <w:rPr>
                <w:rFonts w:ascii="Noto Sans" w:hAnsi="Noto Sans"/>
                <w:b/>
                <w:b/>
                <w:bCs/>
                <w:i w:val="false"/>
                <w:i w:val="false"/>
                <w:sz w:val="22"/>
                <w:szCs w:val="20"/>
              </w:rPr>
            </w:pPr>
            <w:r>
              <w:rPr>
                <w:rFonts w:ascii="Noto Sans" w:hAnsi="Noto Sans"/>
                <w:b/>
                <w:bCs/>
                <w:i w:val="false"/>
                <w:sz w:val="22"/>
                <w:szCs w:val="20"/>
              </w:rPr>
            </w:r>
          </w:p>
          <w:p>
            <w:pPr>
              <w:pStyle w:val="Normal"/>
              <w:spacing w:lineRule="auto" w:line="240" w:before="0" w:after="0"/>
              <w:jc w:val="left"/>
              <w:rPr>
                <w:rFonts w:ascii="Noto Sans" w:hAnsi="Noto Sans"/>
                <w:b/>
                <w:b/>
                <w:bCs/>
                <w:i w:val="false"/>
                <w:i w:val="false"/>
                <w:sz w:val="22"/>
                <w:szCs w:val="20"/>
              </w:rPr>
            </w:pPr>
            <w:r>
              <w:rPr>
                <w:rFonts w:ascii="Noto Sans" w:hAnsi="Noto Sans"/>
                <w:b/>
                <w:bCs/>
                <w:i w:val="false"/>
                <w:sz w:val="22"/>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Normal"/>
              <w:keepNext w:val="false"/>
              <w:keepLines w:val="false"/>
              <w:widowControl/>
              <w:spacing w:lineRule="auto" w:line="240" w:before="0" w:after="0"/>
              <w:ind w:left="0" w:right="0" w:hanging="0"/>
              <w:jc w:val="left"/>
              <w:rPr/>
            </w:pPr>
            <w:r>
              <w:rPr>
                <w:rStyle w:val="Fuentedeprrafopredeter"/>
                <w:rFonts w:eastAsia="Times New Roman" w:ascii="Noto Sans" w:hAnsi="Noto Sans"/>
                <w:b/>
                <w:bCs/>
                <w:i w:val="false"/>
                <w:caps w:val="false"/>
                <w:smallCaps w:val="false"/>
                <w:strike w:val="false"/>
                <w:dstrike w:val="false"/>
                <w:color w:val="000000"/>
                <w:position w:val="0"/>
                <w:sz w:val="22"/>
                <w:sz w:val="22"/>
                <w:szCs w:val="24"/>
                <w:u w:val="none"/>
                <w:vertAlign w:val="baseline"/>
                <w:lang w:eastAsia="es-ES"/>
              </w:rPr>
              <w:t xml:space="preserve">8) </w:t>
            </w:r>
            <w:bookmarkStart w:id="23" w:name="tw-target-text19"/>
            <w:bookmarkEnd w:id="23"/>
            <w:r>
              <w:rPr>
                <w:rStyle w:val="Mfasifort"/>
                <w:rFonts w:eastAsia="Times New Roman" w:ascii="Noto Sans" w:hAnsi="Noto Sans"/>
                <w:b/>
                <w:i w:val="false"/>
                <w:sz w:val="22"/>
                <w:szCs w:val="24"/>
                <w:lang w:val="es-ES" w:eastAsia="es-ES"/>
              </w:rPr>
              <w:t xml:space="preserve">¿El proyecto tiene acciones con origen, localización o destino en Formentera o realizadas por creadores, empresas, entidades o colectivos de este territorio? </w:t>
            </w:r>
            <w:r>
              <w:rPr>
                <w:rFonts w:eastAsia="Times New Roman" w:ascii="Noto Sans" w:hAnsi="Noto Sans"/>
                <w:b/>
                <w:i w:val="false"/>
                <w:sz w:val="22"/>
                <w:szCs w:val="24"/>
                <w:lang w:val="es-ES" w:eastAsia="es-ES"/>
              </w:rPr>
              <w:t>(5 puntos)</w:t>
            </w:r>
          </w:p>
          <w:p>
            <w:pPr>
              <w:pStyle w:val="Normal"/>
              <w:widowControl/>
              <w:spacing w:lineRule="auto" w:line="240" w:before="0" w:after="0"/>
              <w:ind w:left="0" w:right="0" w:hanging="0"/>
              <w:jc w:val="left"/>
              <w:rPr>
                <w:rStyle w:val="Fuentedeprrafopredeter"/>
                <w:rFonts w:ascii="Noto Sans" w:hAnsi="Noto Sans" w:eastAsia="Times New Roman"/>
                <w:b/>
                <w:b/>
                <w:i w:val="false"/>
                <w:i w:val="false"/>
                <w:sz w:val="22"/>
                <w:szCs w:val="24"/>
                <w:lang w:eastAsia="es-ES"/>
              </w:rPr>
            </w:pPr>
            <w:r>
              <w:rPr>
                <w:rFonts w:eastAsia="Times New Roman" w:ascii="Noto Sans" w:hAnsi="Noto Sans"/>
                <w:b/>
                <w:i w:val="false"/>
                <w:sz w:val="22"/>
                <w:szCs w:val="24"/>
                <w:lang w:eastAsia="es-ES"/>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0" w:after="0"/>
              <w:ind w:left="0" w:right="0" w:hanging="0"/>
              <w:jc w:val="left"/>
              <w:rPr>
                <w:rFonts w:ascii="Noto Sans" w:hAnsi="Noto Sans"/>
                <w:b/>
                <w:b/>
                <w:bCs/>
                <w:i w:val="false"/>
                <w:i w:val="false"/>
                <w:caps w:val="false"/>
                <w:smallCaps w:val="false"/>
                <w:strike w:val="false"/>
                <w:dstrike w:val="false"/>
                <w:color w:val="000000"/>
                <w:position w:val="0"/>
                <w:sz w:val="22"/>
                <w:sz w:val="22"/>
                <w:szCs w:val="20"/>
                <w:u w:val="none"/>
                <w:vertAlign w:val="baseline"/>
              </w:rPr>
            </w:pPr>
            <w:r>
              <w:rPr>
                <w:rFonts w:ascii="Noto Sans" w:hAnsi="Noto Sans"/>
                <w:b/>
                <w:bCs/>
                <w:i w:val="false"/>
                <w:caps w:val="false"/>
                <w:smallCaps w:val="false"/>
                <w:strike w:val="false"/>
                <w:dstrike w:val="false"/>
                <w:color w:val="000000"/>
                <w:position w:val="0"/>
                <w:sz w:val="22"/>
                <w:sz w:val="22"/>
                <w:szCs w:val="20"/>
                <w:u w:val="none"/>
                <w:vertAlign w:val="baseline"/>
              </w:rPr>
            </w:r>
          </w:p>
          <w:p>
            <w:pPr>
              <w:pStyle w:val="Normal"/>
              <w:widowControl/>
              <w:spacing w:lineRule="auto" w:line="240" w:before="0" w:after="0"/>
              <w:ind w:left="0" w:right="0" w:hanging="0"/>
              <w:jc w:val="left"/>
              <w:rPr>
                <w:rFonts w:ascii="Noto Sans" w:hAnsi="Noto Sans"/>
                <w:b/>
                <w:b/>
                <w:bCs/>
                <w:i w:val="false"/>
                <w:i w:val="false"/>
                <w:caps w:val="false"/>
                <w:smallCaps w:val="false"/>
                <w:strike w:val="false"/>
                <w:dstrike w:val="false"/>
                <w:color w:val="000000"/>
                <w:position w:val="0"/>
                <w:sz w:val="22"/>
                <w:sz w:val="22"/>
                <w:szCs w:val="20"/>
                <w:u w:val="none"/>
                <w:vertAlign w:val="baseline"/>
              </w:rPr>
            </w:pPr>
            <w:r>
              <w:rPr>
                <w:rFonts w:ascii="Noto Sans" w:hAnsi="Noto Sans"/>
                <w:b/>
                <w:bCs/>
                <w:i w:val="false"/>
                <w:caps w:val="false"/>
                <w:smallCaps w:val="false"/>
                <w:strike w:val="false"/>
                <w:dstrike w:val="false"/>
                <w:color w:val="000000"/>
                <w:position w:val="0"/>
                <w:sz w:val="22"/>
                <w:sz w:val="22"/>
                <w:szCs w:val="20"/>
                <w:u w:val="none"/>
                <w:vertAlign w:val="baseline"/>
              </w:rPr>
            </w:r>
          </w:p>
          <w:p>
            <w:pPr>
              <w:pStyle w:val="Normal"/>
              <w:widowControl/>
              <w:spacing w:lineRule="auto" w:line="240" w:before="0" w:after="0"/>
              <w:ind w:left="0" w:right="0" w:hanging="0"/>
              <w:jc w:val="left"/>
              <w:rPr>
                <w:rFonts w:ascii="Noto Sans" w:hAnsi="Noto Sans"/>
                <w:b/>
                <w:b/>
                <w:bCs/>
                <w:i w:val="false"/>
                <w:i w:val="false"/>
                <w:caps w:val="false"/>
                <w:smallCaps w:val="false"/>
                <w:strike w:val="false"/>
                <w:dstrike w:val="false"/>
                <w:color w:val="000000"/>
                <w:position w:val="0"/>
                <w:sz w:val="22"/>
                <w:sz w:val="22"/>
                <w:szCs w:val="20"/>
                <w:u w:val="none"/>
                <w:vertAlign w:val="baseline"/>
              </w:rPr>
            </w:pPr>
            <w:r>
              <w:rPr>
                <w:rFonts w:ascii="Noto Sans" w:hAnsi="Noto Sans"/>
                <w:b/>
                <w:bCs/>
                <w:i w:val="false"/>
                <w:caps w:val="false"/>
                <w:smallCaps w:val="false"/>
                <w:strike w:val="false"/>
                <w:dstrike w:val="false"/>
                <w:color w:val="000000"/>
                <w:position w:val="0"/>
                <w:sz w:val="22"/>
                <w:sz w:val="22"/>
                <w:szCs w:val="20"/>
                <w:u w:val="none"/>
                <w:vertAlign w:val="baseline"/>
              </w:rPr>
            </w:r>
          </w:p>
          <w:p>
            <w:pPr>
              <w:pStyle w:val="Normal"/>
              <w:widowControl/>
              <w:spacing w:lineRule="auto" w:line="240" w:before="0" w:after="0"/>
              <w:ind w:left="0" w:right="0" w:hanging="0"/>
              <w:jc w:val="left"/>
              <w:rPr>
                <w:rFonts w:ascii="Noto Sans" w:hAnsi="Noto Sans"/>
                <w:b/>
                <w:b/>
                <w:bCs/>
                <w:i w:val="false"/>
                <w:i w:val="false"/>
                <w:caps w:val="false"/>
                <w:smallCaps w:val="false"/>
                <w:strike w:val="false"/>
                <w:dstrike w:val="false"/>
                <w:color w:val="000000"/>
                <w:position w:val="0"/>
                <w:sz w:val="22"/>
                <w:sz w:val="22"/>
                <w:szCs w:val="20"/>
                <w:u w:val="none"/>
                <w:vertAlign w:val="baseline"/>
              </w:rPr>
            </w:pPr>
            <w:r>
              <w:rPr>
                <w:rFonts w:ascii="Noto Sans" w:hAnsi="Noto Sans"/>
                <w:b/>
                <w:bCs/>
                <w:i w:val="false"/>
                <w:caps w:val="false"/>
                <w:smallCaps w:val="false"/>
                <w:strike w:val="false"/>
                <w:dstrike w:val="false"/>
                <w:color w:val="000000"/>
                <w:position w:val="0"/>
                <w:sz w:val="22"/>
                <w:sz w:val="22"/>
                <w:szCs w:val="20"/>
                <w:u w:val="none"/>
                <w:vertAlign w:val="baseline"/>
              </w:rPr>
            </w:r>
          </w:p>
          <w:p>
            <w:pPr>
              <w:pStyle w:val="Normal"/>
              <w:widowControl/>
              <w:spacing w:lineRule="auto" w:line="240" w:before="0" w:after="0"/>
              <w:ind w:left="0" w:right="0" w:hanging="0"/>
              <w:jc w:val="left"/>
              <w:rPr>
                <w:rFonts w:ascii="Noto Sans" w:hAnsi="Noto Sans"/>
                <w:b/>
                <w:b/>
                <w:bCs/>
                <w:i w:val="false"/>
                <w:i w:val="false"/>
                <w:caps w:val="false"/>
                <w:smallCaps w:val="false"/>
                <w:strike w:val="false"/>
                <w:dstrike w:val="false"/>
                <w:color w:val="000000"/>
                <w:position w:val="0"/>
                <w:sz w:val="22"/>
                <w:sz w:val="22"/>
                <w:szCs w:val="20"/>
                <w:u w:val="none"/>
                <w:vertAlign w:val="baseline"/>
              </w:rPr>
            </w:pPr>
            <w:r>
              <w:rPr>
                <w:rFonts w:ascii="Noto Sans" w:hAnsi="Noto Sans"/>
                <w:b/>
                <w:bCs/>
                <w:i w:val="false"/>
                <w:caps w:val="false"/>
                <w:smallCaps w:val="false"/>
                <w:strike w:val="false"/>
                <w:dstrike w:val="false"/>
                <w:color w:val="000000"/>
                <w:position w:val="0"/>
                <w:sz w:val="22"/>
                <w:sz w:val="22"/>
                <w:szCs w:val="20"/>
                <w:u w:val="none"/>
                <w:vertAlign w:val="baseline"/>
              </w:rPr>
            </w:r>
          </w:p>
          <w:p>
            <w:pPr>
              <w:pStyle w:val="Normal"/>
              <w:widowControl/>
              <w:spacing w:lineRule="auto" w:line="240" w:before="0" w:after="0"/>
              <w:ind w:left="0" w:right="0" w:hanging="0"/>
              <w:jc w:val="left"/>
              <w:rPr>
                <w:rFonts w:ascii="Noto Sans" w:hAnsi="Noto Sans"/>
                <w:b/>
                <w:b/>
                <w:bCs/>
                <w:i w:val="false"/>
                <w:i w:val="false"/>
                <w:caps w:val="false"/>
                <w:smallCaps w:val="false"/>
                <w:strike w:val="false"/>
                <w:dstrike w:val="false"/>
                <w:color w:val="000000"/>
                <w:position w:val="0"/>
                <w:sz w:val="22"/>
                <w:sz w:val="22"/>
                <w:szCs w:val="20"/>
                <w:u w:val="none"/>
                <w:vertAlign w:val="baseline"/>
              </w:rPr>
            </w:pPr>
            <w:r>
              <w:rPr>
                <w:rFonts w:ascii="Noto Sans" w:hAnsi="Noto Sans"/>
                <w:b/>
                <w:bCs/>
                <w:i w:val="false"/>
                <w:caps w:val="false"/>
                <w:smallCaps w:val="false"/>
                <w:strike w:val="false"/>
                <w:dstrike w:val="false"/>
                <w:color w:val="000000"/>
                <w:position w:val="0"/>
                <w:sz w:val="22"/>
                <w:sz w:val="22"/>
                <w:szCs w:val="20"/>
                <w:u w:val="none"/>
                <w:vertAlign w:val="baseline"/>
              </w:rPr>
            </w:r>
          </w:p>
          <w:p>
            <w:pPr>
              <w:pStyle w:val="Normal"/>
              <w:widowControl/>
              <w:spacing w:lineRule="auto" w:line="240" w:before="0" w:after="0"/>
              <w:ind w:left="0" w:right="0" w:hanging="0"/>
              <w:jc w:val="left"/>
              <w:rPr>
                <w:rFonts w:ascii="Noto Sans" w:hAnsi="Noto Sans"/>
                <w:b/>
                <w:b/>
                <w:bCs/>
                <w:i w:val="false"/>
                <w:i w:val="false"/>
                <w:caps w:val="false"/>
                <w:smallCaps w:val="false"/>
                <w:strike w:val="false"/>
                <w:dstrike w:val="false"/>
                <w:color w:val="000000"/>
                <w:position w:val="0"/>
                <w:sz w:val="22"/>
                <w:sz w:val="22"/>
                <w:szCs w:val="20"/>
                <w:u w:val="none"/>
                <w:vertAlign w:val="baseline"/>
              </w:rPr>
            </w:pPr>
            <w:r>
              <w:rPr>
                <w:rFonts w:ascii="Noto Sans" w:hAnsi="Noto Sans"/>
                <w:b/>
                <w:bCs/>
                <w:i w:val="false"/>
                <w:caps w:val="false"/>
                <w:smallCaps w:val="false"/>
                <w:strike w:val="false"/>
                <w:dstrike w:val="false"/>
                <w:color w:val="000000"/>
                <w:position w:val="0"/>
                <w:sz w:val="22"/>
                <w:sz w:val="22"/>
                <w:szCs w:val="20"/>
                <w:u w:val="none"/>
                <w:vertAlign w:val="baseline"/>
              </w:rPr>
            </w:r>
          </w:p>
          <w:p>
            <w:pPr>
              <w:pStyle w:val="Normal"/>
              <w:widowControl/>
              <w:spacing w:lineRule="auto" w:line="240" w:before="0" w:after="0"/>
              <w:ind w:left="0" w:right="0" w:hanging="0"/>
              <w:jc w:val="left"/>
              <w:rPr>
                <w:rFonts w:ascii="Noto Sans" w:hAnsi="Noto Sans"/>
                <w:b/>
                <w:b/>
                <w:bCs/>
                <w:i w:val="false"/>
                <w:i w:val="false"/>
                <w:caps w:val="false"/>
                <w:smallCaps w:val="false"/>
                <w:strike w:val="false"/>
                <w:dstrike w:val="false"/>
                <w:color w:val="000000"/>
                <w:position w:val="0"/>
                <w:sz w:val="22"/>
                <w:sz w:val="22"/>
                <w:szCs w:val="20"/>
                <w:u w:val="none"/>
                <w:vertAlign w:val="baseline"/>
              </w:rPr>
            </w:pPr>
            <w:r>
              <w:rPr>
                <w:rFonts w:ascii="Noto Sans" w:hAnsi="Noto Sans"/>
                <w:b/>
                <w:bCs/>
                <w:i w:val="false"/>
                <w:caps w:val="false"/>
                <w:smallCaps w:val="false"/>
                <w:strike w:val="false"/>
                <w:dstrike w:val="false"/>
                <w:color w:val="000000"/>
                <w:position w:val="0"/>
                <w:sz w:val="22"/>
                <w:sz w:val="22"/>
                <w:szCs w:val="20"/>
                <w:u w:val="none"/>
                <w:vertAlign w:val="baseline"/>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Normal"/>
              <w:keepNext w:val="false"/>
              <w:keepLines w:val="false"/>
              <w:widowControl/>
              <w:spacing w:lineRule="auto" w:line="240" w:before="0" w:after="0"/>
              <w:ind w:left="0" w:right="0" w:hanging="0"/>
              <w:jc w:val="left"/>
              <w:rPr/>
            </w:pPr>
            <w:r>
              <w:rPr>
                <w:rStyle w:val="Fuentedeprrafopredeter"/>
                <w:rFonts w:eastAsia="Times New Roman" w:ascii="Noto Sans" w:hAnsi="Noto Sans"/>
                <w:b/>
                <w:bCs/>
                <w:i w:val="false"/>
                <w:caps w:val="false"/>
                <w:smallCaps w:val="false"/>
                <w:strike w:val="false"/>
                <w:dstrike w:val="false"/>
                <w:color w:val="000000"/>
                <w:position w:val="0"/>
                <w:sz w:val="22"/>
                <w:sz w:val="22"/>
                <w:szCs w:val="24"/>
                <w:u w:val="none"/>
                <w:vertAlign w:val="baseline"/>
                <w:lang w:eastAsia="es-ES"/>
              </w:rPr>
              <w:t xml:space="preserve">9) </w:t>
            </w:r>
            <w:bookmarkStart w:id="24" w:name="tw-target-text20"/>
            <w:bookmarkEnd w:id="24"/>
            <w:r>
              <w:rPr>
                <w:rStyle w:val="Mfasifort"/>
                <w:rFonts w:eastAsia="Times New Roman" w:ascii="Noto Sans" w:hAnsi="Noto Sans"/>
                <w:b/>
                <w:i w:val="false"/>
                <w:sz w:val="22"/>
                <w:szCs w:val="24"/>
                <w:lang w:val="es-ES" w:eastAsia="es-ES"/>
              </w:rPr>
              <w:t xml:space="preserve">¿El proyecto tiene relación con el Año Llompart, la conmemoración de los 50 años de la publicación del libro </w:t>
            </w:r>
            <w:r>
              <w:rPr>
                <w:rStyle w:val="Mfasi"/>
                <w:rFonts w:eastAsia="Times New Roman" w:ascii="Noto Sans" w:hAnsi="Noto Sans"/>
                <w:b/>
                <w:i w:val="false"/>
                <w:sz w:val="22"/>
                <w:szCs w:val="24"/>
                <w:lang w:val="es-ES" w:eastAsia="es-ES"/>
              </w:rPr>
              <w:t>Te dejo, amor, el mar como</w:t>
            </w:r>
            <w:r>
              <w:rPr>
                <w:rStyle w:val="Mfasifort"/>
                <w:rFonts w:eastAsia="Times New Roman" w:ascii="Noto Sans" w:hAnsi="Noto Sans"/>
                <w:b/>
                <w:i w:val="false"/>
                <w:sz w:val="22"/>
                <w:szCs w:val="24"/>
                <w:lang w:val="es-ES" w:eastAsia="es-ES"/>
              </w:rPr>
              <w:t xml:space="preserve"> </w:t>
            </w:r>
            <w:r>
              <w:rPr>
                <w:rStyle w:val="Mfasi"/>
                <w:rFonts w:eastAsia="Times New Roman" w:ascii="Noto Sans" w:hAnsi="Noto Sans"/>
                <w:b/>
                <w:i w:val="false"/>
                <w:sz w:val="22"/>
                <w:szCs w:val="24"/>
                <w:lang w:val="es-ES" w:eastAsia="es-ES"/>
              </w:rPr>
              <w:t>prenda</w:t>
            </w:r>
            <w:r>
              <w:rPr>
                <w:rStyle w:val="Mfasifort"/>
                <w:rFonts w:eastAsia="Times New Roman" w:ascii="Noto Sans" w:hAnsi="Noto Sans"/>
                <w:b/>
                <w:i w:val="false"/>
                <w:sz w:val="22"/>
                <w:szCs w:val="24"/>
                <w:lang w:val="es-ES" w:eastAsia="es-ES"/>
              </w:rPr>
              <w:t>, de Carme Riera, o el centenario de la muerte de Antoni Maura?</w:t>
            </w:r>
            <w:r>
              <w:rPr>
                <w:rStyle w:val="Fuentedeprrafopredeter"/>
                <w:rFonts w:eastAsia="Times New Roman" w:ascii="Noto Sans" w:hAnsi="Noto Sans"/>
                <w:b/>
                <w:i w:val="false"/>
                <w:sz w:val="22"/>
                <w:szCs w:val="24"/>
                <w:lang w:val="es-ES" w:eastAsia="es-ES"/>
              </w:rPr>
              <w:t xml:space="preserve"> (5 puntos)</w:t>
            </w:r>
          </w:p>
          <w:p>
            <w:pPr>
              <w:pStyle w:val="Normal"/>
              <w:widowControl/>
              <w:spacing w:lineRule="auto" w:line="240" w:before="0" w:after="0"/>
              <w:ind w:left="0" w:right="0" w:hanging="0"/>
              <w:jc w:val="left"/>
              <w:rPr>
                <w:rStyle w:val="Fuentedeprrafopredeter"/>
                <w:rFonts w:ascii="Noto Sans" w:hAnsi="Noto Sans" w:eastAsia="Times New Roman"/>
                <w:b/>
                <w:b/>
                <w:i w:val="false"/>
                <w:i w:val="false"/>
                <w:sz w:val="22"/>
                <w:szCs w:val="24"/>
                <w:lang w:eastAsia="es-ES"/>
              </w:rPr>
            </w:pPr>
            <w:r>
              <w:rPr>
                <w:rFonts w:eastAsia="Times New Roman" w:ascii="Noto Sans" w:hAnsi="Noto Sans"/>
                <w:b/>
                <w:i w:val="false"/>
                <w:sz w:val="22"/>
                <w:szCs w:val="24"/>
                <w:lang w:eastAsia="es-ES"/>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0" w:after="0"/>
              <w:ind w:left="0" w:right="0" w:hanging="0"/>
              <w:jc w:val="left"/>
              <w:rPr>
                <w:rFonts w:ascii="Noto Sans" w:hAnsi="Noto Sans"/>
                <w:b/>
                <w:b/>
                <w:bCs/>
                <w:i w:val="false"/>
                <w:i w:val="false"/>
                <w:caps w:val="false"/>
                <w:smallCaps w:val="false"/>
                <w:strike w:val="false"/>
                <w:dstrike w:val="false"/>
                <w:color w:val="000000"/>
                <w:position w:val="0"/>
                <w:sz w:val="22"/>
                <w:sz w:val="22"/>
                <w:szCs w:val="20"/>
                <w:u w:val="none"/>
                <w:vertAlign w:val="baseline"/>
              </w:rPr>
            </w:pPr>
            <w:r>
              <w:rPr>
                <w:rFonts w:ascii="Noto Sans" w:hAnsi="Noto Sans"/>
                <w:b/>
                <w:bCs/>
                <w:i w:val="false"/>
                <w:caps w:val="false"/>
                <w:smallCaps w:val="false"/>
                <w:strike w:val="false"/>
                <w:dstrike w:val="false"/>
                <w:color w:val="000000"/>
                <w:position w:val="0"/>
                <w:sz w:val="22"/>
                <w:sz w:val="22"/>
                <w:szCs w:val="20"/>
                <w:u w:val="none"/>
                <w:vertAlign w:val="baseline"/>
              </w:rPr>
            </w:r>
          </w:p>
          <w:p>
            <w:pPr>
              <w:pStyle w:val="Normal"/>
              <w:widowControl/>
              <w:spacing w:lineRule="auto" w:line="240" w:before="0" w:after="0"/>
              <w:ind w:left="0" w:right="0" w:hanging="0"/>
              <w:jc w:val="left"/>
              <w:rPr>
                <w:rFonts w:ascii="Noto Sans" w:hAnsi="Noto Sans"/>
                <w:b/>
                <w:b/>
                <w:bCs/>
                <w:i w:val="false"/>
                <w:i w:val="false"/>
                <w:caps w:val="false"/>
                <w:smallCaps w:val="false"/>
                <w:strike w:val="false"/>
                <w:dstrike w:val="false"/>
                <w:color w:val="000000"/>
                <w:position w:val="0"/>
                <w:sz w:val="22"/>
                <w:sz w:val="22"/>
                <w:szCs w:val="20"/>
                <w:u w:val="none"/>
                <w:vertAlign w:val="baseline"/>
              </w:rPr>
            </w:pPr>
            <w:r>
              <w:rPr>
                <w:rFonts w:ascii="Noto Sans" w:hAnsi="Noto Sans"/>
                <w:b/>
                <w:bCs/>
                <w:i w:val="false"/>
                <w:caps w:val="false"/>
                <w:smallCaps w:val="false"/>
                <w:strike w:val="false"/>
                <w:dstrike w:val="false"/>
                <w:color w:val="000000"/>
                <w:position w:val="0"/>
                <w:sz w:val="22"/>
                <w:sz w:val="22"/>
                <w:szCs w:val="20"/>
                <w:u w:val="none"/>
                <w:vertAlign w:val="baseline"/>
              </w:rPr>
            </w:r>
          </w:p>
          <w:p>
            <w:pPr>
              <w:pStyle w:val="Normal"/>
              <w:widowControl/>
              <w:spacing w:lineRule="auto" w:line="240" w:before="0" w:after="0"/>
              <w:ind w:left="0" w:right="0" w:hanging="0"/>
              <w:jc w:val="left"/>
              <w:rPr>
                <w:rFonts w:ascii="Noto Sans" w:hAnsi="Noto Sans"/>
                <w:b/>
                <w:b/>
                <w:bCs/>
                <w:i w:val="false"/>
                <w:i w:val="false"/>
                <w:caps w:val="false"/>
                <w:smallCaps w:val="false"/>
                <w:strike w:val="false"/>
                <w:dstrike w:val="false"/>
                <w:color w:val="000000"/>
                <w:position w:val="0"/>
                <w:sz w:val="22"/>
                <w:sz w:val="22"/>
                <w:szCs w:val="20"/>
                <w:u w:val="none"/>
                <w:vertAlign w:val="baseline"/>
              </w:rPr>
            </w:pPr>
            <w:r>
              <w:rPr>
                <w:rFonts w:ascii="Noto Sans" w:hAnsi="Noto Sans"/>
                <w:b/>
                <w:bCs/>
                <w:i w:val="false"/>
                <w:caps w:val="false"/>
                <w:smallCaps w:val="false"/>
                <w:strike w:val="false"/>
                <w:dstrike w:val="false"/>
                <w:color w:val="000000"/>
                <w:position w:val="0"/>
                <w:sz w:val="22"/>
                <w:sz w:val="22"/>
                <w:szCs w:val="20"/>
                <w:u w:val="none"/>
                <w:vertAlign w:val="baseline"/>
              </w:rPr>
            </w:r>
          </w:p>
          <w:p>
            <w:pPr>
              <w:pStyle w:val="Normal"/>
              <w:widowControl/>
              <w:spacing w:lineRule="auto" w:line="240" w:before="0" w:after="0"/>
              <w:ind w:left="0" w:right="0" w:hanging="0"/>
              <w:jc w:val="left"/>
              <w:rPr>
                <w:rFonts w:ascii="Noto Sans" w:hAnsi="Noto Sans"/>
                <w:b/>
                <w:b/>
                <w:bCs/>
                <w:i w:val="false"/>
                <w:i w:val="false"/>
                <w:caps w:val="false"/>
                <w:smallCaps w:val="false"/>
                <w:strike w:val="false"/>
                <w:dstrike w:val="false"/>
                <w:color w:val="000000"/>
                <w:position w:val="0"/>
                <w:sz w:val="22"/>
                <w:sz w:val="22"/>
                <w:szCs w:val="20"/>
                <w:u w:val="none"/>
                <w:vertAlign w:val="baseline"/>
              </w:rPr>
            </w:pPr>
            <w:r>
              <w:rPr>
                <w:rFonts w:ascii="Noto Sans" w:hAnsi="Noto Sans"/>
                <w:b/>
                <w:bCs/>
                <w:i w:val="false"/>
                <w:caps w:val="false"/>
                <w:smallCaps w:val="false"/>
                <w:strike w:val="false"/>
                <w:dstrike w:val="false"/>
                <w:color w:val="000000"/>
                <w:position w:val="0"/>
                <w:sz w:val="22"/>
                <w:sz w:val="22"/>
                <w:szCs w:val="20"/>
                <w:u w:val="none"/>
                <w:vertAlign w:val="baseline"/>
              </w:rPr>
            </w:r>
          </w:p>
          <w:p>
            <w:pPr>
              <w:pStyle w:val="Normal"/>
              <w:widowControl/>
              <w:spacing w:lineRule="auto" w:line="240" w:before="0" w:after="0"/>
              <w:ind w:left="0" w:right="0" w:hanging="0"/>
              <w:jc w:val="left"/>
              <w:rPr>
                <w:rFonts w:ascii="Noto Sans" w:hAnsi="Noto Sans"/>
                <w:b/>
                <w:b/>
                <w:bCs/>
                <w:i w:val="false"/>
                <w:i w:val="false"/>
                <w:caps w:val="false"/>
                <w:smallCaps w:val="false"/>
                <w:strike w:val="false"/>
                <w:dstrike w:val="false"/>
                <w:color w:val="000000"/>
                <w:position w:val="0"/>
                <w:sz w:val="22"/>
                <w:sz w:val="22"/>
                <w:szCs w:val="20"/>
                <w:u w:val="none"/>
                <w:vertAlign w:val="baseline"/>
              </w:rPr>
            </w:pPr>
            <w:r>
              <w:rPr>
                <w:rFonts w:ascii="Noto Sans" w:hAnsi="Noto Sans"/>
                <w:b/>
                <w:bCs/>
                <w:i w:val="false"/>
                <w:caps w:val="false"/>
                <w:smallCaps w:val="false"/>
                <w:strike w:val="false"/>
                <w:dstrike w:val="false"/>
                <w:color w:val="000000"/>
                <w:position w:val="0"/>
                <w:sz w:val="22"/>
                <w:sz w:val="22"/>
                <w:szCs w:val="20"/>
                <w:u w:val="none"/>
                <w:vertAlign w:val="baseline"/>
              </w:rPr>
            </w:r>
          </w:p>
          <w:p>
            <w:pPr>
              <w:pStyle w:val="Normal"/>
              <w:widowControl/>
              <w:spacing w:lineRule="auto" w:line="240" w:before="0" w:after="0"/>
              <w:ind w:left="0" w:right="0" w:hanging="0"/>
              <w:jc w:val="left"/>
              <w:rPr>
                <w:rFonts w:ascii="Noto Sans" w:hAnsi="Noto Sans"/>
                <w:b/>
                <w:b/>
                <w:bCs/>
                <w:i w:val="false"/>
                <w:i w:val="false"/>
                <w:caps w:val="false"/>
                <w:smallCaps w:val="false"/>
                <w:strike w:val="false"/>
                <w:dstrike w:val="false"/>
                <w:color w:val="000000"/>
                <w:position w:val="0"/>
                <w:sz w:val="22"/>
                <w:sz w:val="22"/>
                <w:szCs w:val="20"/>
                <w:u w:val="none"/>
                <w:vertAlign w:val="baseline"/>
              </w:rPr>
            </w:pPr>
            <w:r>
              <w:rPr>
                <w:rFonts w:ascii="Noto Sans" w:hAnsi="Noto Sans"/>
                <w:b/>
                <w:bCs/>
                <w:i w:val="false"/>
                <w:caps w:val="false"/>
                <w:smallCaps w:val="false"/>
                <w:strike w:val="false"/>
                <w:dstrike w:val="false"/>
                <w:color w:val="000000"/>
                <w:position w:val="0"/>
                <w:sz w:val="22"/>
                <w:sz w:val="22"/>
                <w:szCs w:val="20"/>
                <w:u w:val="none"/>
                <w:vertAlign w:val="baseline"/>
              </w:rPr>
            </w:r>
          </w:p>
        </w:tc>
      </w:tr>
    </w:tbl>
    <w:p>
      <w:pPr>
        <w:pStyle w:val="Normal"/>
        <w:spacing w:lineRule="auto" w:line="240" w:before="0" w:after="0"/>
        <w:rPr/>
      </w:pPr>
      <w:r>
        <w:rPr/>
      </w:r>
    </w:p>
    <w:sectPr>
      <w:type w:val="nextPage"/>
      <w:pgSz w:orient="landscape" w:w="16838" w:h="11906"/>
      <w:pgMar w:left="1134" w:right="1134" w:header="0" w:top="1134" w:footer="0" w:bottom="1134" w:gutter="0"/>
      <w:pgNumType w:fmt="decimal"/>
      <w:formProt w:val="false"/>
      <w:textDirection w:val="lrTb"/>
      <w:docGrid w:type="default" w:linePitch="312"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Liberation Sans">
    <w:altName w:val="Arial"/>
    <w:charset w:val="00"/>
    <w:family w:val="roman"/>
    <w:pitch w:val="variable"/>
  </w:font>
  <w:font w:name="LegacySanITCBoo">
    <w:charset w:val="00"/>
    <w:family w:val="roman"/>
    <w:pitch w:val="variable"/>
  </w:font>
  <w:font w:name="Liberation Mono">
    <w:altName w:val="Courier New"/>
    <w:charset w:val="00"/>
    <w:family w:val="roman"/>
    <w:pitch w:val="variable"/>
  </w:font>
  <w:font w:name="Noto Sans">
    <w:charset w:val="00"/>
    <w:family w:val="roman"/>
    <w:pitch w:val="variable"/>
  </w:font>
</w:fonts>
</file>

<file path=word/settings.xml><?xml version="1.0" encoding="utf-8"?>
<w:settings xmlns:w="http://schemas.openxmlformats.org/wordprocessingml/2006/main">
  <w:zoom w:percent="99"/>
  <w:defaultTabStop w:val="720"/>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Arial"/>
        <w:kern w:val="2"/>
        <w:szCs w:val="24"/>
        <w:lang w:val="ca-ES" w:eastAsia="zh-CN" w:bidi="hi-IN"/>
      </w:rPr>
    </w:rPrDefault>
    <w:pPrDefault>
      <w:pPr/>
    </w:pPrDefault>
  </w:docDefaults>
  <w:style w:type="paragraph" w:styleId="Normal">
    <w:name w:val="Normal"/>
    <w:qFormat/>
    <w:pPr>
      <w:widowControl/>
      <w:overflowPunct w:val="false"/>
      <w:bidi w:val="0"/>
      <w:jc w:val="left"/>
    </w:pPr>
    <w:rPr>
      <w:rFonts w:ascii="Liberation Serif" w:hAnsi="Liberation Serif" w:eastAsia="NSimSun" w:cs="Arial"/>
      <w:color w:val="auto"/>
      <w:kern w:val="2"/>
      <w:sz w:val="24"/>
      <w:szCs w:val="24"/>
      <w:lang w:val="ca-ES" w:eastAsia="zh-CN" w:bidi="hi-IN"/>
    </w:rPr>
  </w:style>
  <w:style w:type="character" w:styleId="EnlladInternet">
    <w:name w:val="Enllaç d'Internet"/>
    <w:rPr>
      <w:color w:val="000080"/>
      <w:u w:val="single"/>
      <w:lang w:val="zxx" w:eastAsia="zxx" w:bidi="zxx"/>
    </w:rPr>
  </w:style>
  <w:style w:type="character" w:styleId="Carctersdenotaalpeu">
    <w:name w:val="Caràcters de nota al peu"/>
    <w:qFormat/>
    <w:rPr/>
  </w:style>
  <w:style w:type="character" w:styleId="Ncoradenotaalpeu">
    <w:name w:val="Àncora de nota al peu"/>
    <w:rPr>
      <w:vertAlign w:val="superscript"/>
    </w:rPr>
  </w:style>
  <w:style w:type="character" w:styleId="Fuentedeprrafopredeter">
    <w:name w:val="Fuente de párrafo predeter."/>
    <w:qFormat/>
    <w:rPr/>
  </w:style>
  <w:style w:type="character" w:styleId="Mfasifort">
    <w:name w:val="Èmfasi fort"/>
    <w:qFormat/>
    <w:rPr>
      <w:b/>
      <w:bCs/>
    </w:rPr>
  </w:style>
  <w:style w:type="character" w:styleId="Mfasi">
    <w:name w:val="Èmfasi"/>
    <w:qFormat/>
    <w:rPr>
      <w:i/>
      <w:iCs/>
    </w:rPr>
  </w:style>
  <w:style w:type="paragraph" w:styleId="Encapalament">
    <w:name w:val="Encapçalament"/>
    <w:basedOn w:val="Normal"/>
    <w:next w:val="Cosdeltext"/>
    <w:qFormat/>
    <w:pPr>
      <w:keepNext w:val="true"/>
      <w:spacing w:before="240" w:after="120"/>
    </w:pPr>
    <w:rPr>
      <w:rFonts w:ascii="Liberation Sans" w:hAnsi="Liberation Sans" w:eastAsia="Microsoft YaHei" w:cs="Arial"/>
      <w:sz w:val="28"/>
      <w:szCs w:val="28"/>
    </w:rPr>
  </w:style>
  <w:style w:type="paragraph" w:styleId="Cosdeltext">
    <w:name w:val="Body Text"/>
    <w:basedOn w:val="Normal"/>
    <w:pPr>
      <w:spacing w:lineRule="auto" w:line="276" w:before="0" w:after="140"/>
    </w:pPr>
    <w:rPr/>
  </w:style>
  <w:style w:type="paragraph" w:styleId="Llista">
    <w:name w:val="List"/>
    <w:basedOn w:val="Cosdeltext"/>
    <w:pPr/>
    <w:rPr>
      <w:rFonts w:cs="Arial"/>
    </w:rPr>
  </w:style>
  <w:style w:type="paragraph" w:styleId="Llegenda">
    <w:name w:val="Caption"/>
    <w:basedOn w:val="Normal"/>
    <w:qFormat/>
    <w:pPr>
      <w:suppressLineNumbers/>
      <w:spacing w:before="120" w:after="120"/>
    </w:pPr>
    <w:rPr>
      <w:rFonts w:cs="Arial"/>
      <w:i/>
      <w:iCs/>
      <w:sz w:val="24"/>
      <w:szCs w:val="24"/>
    </w:rPr>
  </w:style>
  <w:style w:type="paragraph" w:styleId="Ndex">
    <w:name w:val="Índex"/>
    <w:basedOn w:val="Normal"/>
    <w:qFormat/>
    <w:pPr>
      <w:suppressLineNumbers/>
    </w:pPr>
    <w:rPr>
      <w:rFonts w:cs="Arial"/>
    </w:rPr>
  </w:style>
  <w:style w:type="paragraph" w:styleId="Contingutdelataula">
    <w:name w:val="Contingut de la taula"/>
    <w:basedOn w:val="Normal"/>
    <w:qFormat/>
    <w:pPr>
      <w:suppressLineNumbers/>
    </w:pPr>
    <w:rPr/>
  </w:style>
  <w:style w:type="paragraph" w:styleId="Encapalamentdelataula">
    <w:name w:val="Encapçalament de la taula"/>
    <w:basedOn w:val="Contingutdelataula"/>
    <w:qFormat/>
    <w:pPr>
      <w:suppressLineNumbers/>
      <w:jc w:val="center"/>
    </w:pPr>
    <w:rPr>
      <w:b/>
      <w:bCs/>
    </w:rPr>
  </w:style>
  <w:style w:type="paragraph" w:styleId="Notaalpeu">
    <w:name w:val="Footnote Text"/>
    <w:basedOn w:val="Normal"/>
    <w:pPr>
      <w:suppressLineNumbers/>
      <w:ind w:left="339" w:right="0" w:hanging="339"/>
    </w:pPr>
    <w:rPr>
      <w:sz w:val="20"/>
      <w:szCs w:val="20"/>
    </w:rPr>
  </w:style>
  <w:style w:type="paragraph" w:styleId="LOnormal">
    <w:name w:val="LO-normal"/>
    <w:qFormat/>
    <w:pPr>
      <w:widowControl/>
      <w:overflowPunct w:val="false"/>
      <w:bidi w:val="0"/>
      <w:spacing w:before="0" w:after="120"/>
      <w:jc w:val="both"/>
    </w:pPr>
    <w:rPr>
      <w:rFonts w:ascii="LegacySanITCBoo" w:hAnsi="LegacySanITCBoo" w:eastAsia="LegacySanITCBoo" w:cs="LegacySanITCBoo"/>
      <w:color w:val="000000"/>
      <w:kern w:val="2"/>
      <w:sz w:val="26"/>
      <w:szCs w:val="26"/>
      <w:lang w:val="es-ES" w:eastAsia="zh-CN" w:bidi="ar-SA"/>
    </w:rPr>
  </w:style>
  <w:style w:type="paragraph" w:styleId="Textpreformatat">
    <w:name w:val="Text preformatat"/>
    <w:basedOn w:val="Normal"/>
    <w:qFormat/>
    <w:pPr>
      <w:spacing w:before="0" w:after="0"/>
    </w:pPr>
    <w:rPr>
      <w:rFonts w:ascii="Liberation Mono" w:hAnsi="Liberation Mono" w:eastAsia="NSimSun" w:cs="Liberation Mono"/>
      <w:sz w:val="20"/>
      <w:szCs w:val="20"/>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fontTable" Target="fontTable.xml"/><Relationship Id="rId4"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
  <TotalTime>632</TotalTime>
  <Application>LibreOffice/6.1.5.2$Windows_x86 LibreOffice_project/90f8dcf33c87b3705e78202e3df5142b201bd805</Application>
  <Pages>7</Pages>
  <Words>1008</Words>
  <Characters>5610</Characters>
  <CharactersWithSpaces>6588</CharactersWithSpaces>
  <Paragraphs>53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2023-01-10T09:41:58Z</dcterms:created>
  <dc:creator/>
  <dc:description/>
  <dc:language>ca-ES</dc:language>
  <cp:lastModifiedBy/>
  <cp:lastPrinted>2025-03-17T09:01:28Z</cp:lastPrinted>
  <dcterms:modified xsi:type="dcterms:W3CDTF">2025-05-15T13:58:17Z</dcterms:modified>
  <cp:revision>88</cp:revision>
  <dc:subject/>
  <dc:title/>
</cp:coreProperties>
</file>