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aconcuadrcula"/>
        <w:tblW w:w="11023" w:type="dxa"/>
        <w:tblCellMar>
          <w:left w:w="113" w:type="dxa"/>
        </w:tblCellMar>
        <w:tblLook w:val="04A0"/>
      </w:tblPr>
      <w:tblGrid>
        <w:gridCol w:w="4187"/>
        <w:gridCol w:w="3436"/>
        <w:gridCol w:w="565"/>
        <w:gridCol w:w="567"/>
        <w:gridCol w:w="567"/>
        <w:gridCol w:w="565"/>
        <w:gridCol w:w="567"/>
        <w:gridCol w:w="569"/>
      </w:tblGrid>
      <w:tr w:rsidR="007D0DA2">
        <w:tc>
          <w:tcPr>
            <w:tcW w:w="4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7D0DA2" w:rsidRDefault="007B1401">
            <w:pPr>
              <w:rPr>
                <w:rFonts w:cs="Noto Sans"/>
                <w:b/>
                <w:smallCaps/>
                <w:color w:val="C30045"/>
                <w:sz w:val="32"/>
                <w:szCs w:val="32"/>
              </w:rPr>
            </w:pPr>
            <w:r>
              <w:rPr>
                <w:rFonts w:cs="Noto Sans"/>
                <w:b/>
                <w:smallCaps/>
                <w:color w:val="C30045"/>
                <w:sz w:val="32"/>
                <w:szCs w:val="32"/>
              </w:rPr>
              <w:t>ANNEX 3.</w:t>
            </w:r>
          </w:p>
          <w:p w:rsidR="007D0DA2" w:rsidRDefault="007B1401">
            <w:r>
              <w:rPr>
                <w:rFonts w:cs="Noto Sans"/>
                <w:b/>
                <w:smallCaps/>
                <w:color w:val="C30045"/>
                <w:sz w:val="32"/>
                <w:szCs w:val="32"/>
              </w:rPr>
              <w:t>SOL·LICITUD D’AUTORITZACIÓ</w:t>
            </w:r>
          </w:p>
          <w:p w:rsidR="007D0DA2" w:rsidRDefault="007B1401">
            <w:pPr>
              <w:rPr>
                <w:rFonts w:cs="Noto Sans"/>
                <w:b/>
                <w:smallCaps/>
                <w:color w:val="C30045"/>
                <w:sz w:val="32"/>
                <w:szCs w:val="32"/>
              </w:rPr>
            </w:pPr>
            <w:r>
              <w:rPr>
                <w:rFonts w:cs="Noto Sans"/>
                <w:b/>
                <w:smallCaps/>
                <w:color w:val="C30045"/>
                <w:sz w:val="32"/>
                <w:szCs w:val="32"/>
              </w:rPr>
              <w:t>PER SUBCONTRACTAR PERSONES O ENTITATS</w:t>
            </w:r>
          </w:p>
          <w:p w:rsidR="007D0DA2" w:rsidRDefault="007B1401">
            <w:pPr>
              <w:rPr>
                <w:rFonts w:cs="Noto Sans"/>
                <w:b/>
                <w:smallCaps/>
                <w:color w:val="C30045"/>
                <w:sz w:val="32"/>
                <w:szCs w:val="32"/>
              </w:rPr>
            </w:pPr>
            <w:r>
              <w:rPr>
                <w:rFonts w:cs="Noto Sans"/>
                <w:b/>
                <w:smallCaps/>
                <w:color w:val="C30045"/>
                <w:sz w:val="32"/>
                <w:szCs w:val="32"/>
              </w:rPr>
              <w:t>VINCULADES</w:t>
            </w:r>
          </w:p>
          <w:p w:rsidR="007D0DA2" w:rsidRDefault="007B1401">
            <w:r>
              <w:rPr>
                <w:rFonts w:cs="Noto Sans"/>
                <w:b/>
                <w:smallCaps/>
                <w:color w:val="C30045"/>
              </w:rPr>
              <w:t>Ajuts</w:t>
            </w:r>
            <w:r>
              <w:rPr>
                <w:rFonts w:eastAsia="Symbol" w:cs="Noto Sans"/>
                <w:b/>
                <w:color w:val="C00000"/>
              </w:rPr>
              <w:t xml:space="preserve"> </w:t>
            </w:r>
            <w:r>
              <w:rPr>
                <w:rFonts w:cs="Noto Sans"/>
                <w:b/>
                <w:smallCaps/>
                <w:color w:val="C30045"/>
              </w:rPr>
              <w:t xml:space="preserve">destinats als mitjans </w:t>
            </w:r>
          </w:p>
          <w:p w:rsidR="007D0DA2" w:rsidRDefault="007B1401">
            <w:r>
              <w:rPr>
                <w:rFonts w:cs="Noto Sans"/>
                <w:b/>
                <w:smallCaps/>
                <w:color w:val="C30045"/>
              </w:rPr>
              <w:t>de comunicació en llengua catalana</w:t>
            </w:r>
          </w:p>
          <w:p w:rsidR="007D0DA2" w:rsidRDefault="007B1401">
            <w:r>
              <w:rPr>
                <w:rFonts w:cs="Noto Sans"/>
                <w:b/>
                <w:smallCaps/>
                <w:color w:val="C30045"/>
              </w:rPr>
              <w:t>a les Illes Balears 2025</w:t>
            </w:r>
          </w:p>
        </w:tc>
        <w:tc>
          <w:tcPr>
            <w:tcW w:w="683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7D0DA2" w:rsidRDefault="007D0DA2">
            <w:pPr>
              <w:rPr>
                <w:b/>
                <w:bCs/>
                <w:smallCaps/>
              </w:rPr>
            </w:pPr>
          </w:p>
          <w:p w:rsidR="007D0DA2" w:rsidRDefault="007D0DA2">
            <w:pPr>
              <w:rPr>
                <w:b/>
                <w:bCs/>
                <w:smallCaps/>
              </w:rPr>
            </w:pPr>
          </w:p>
          <w:p w:rsidR="007D0DA2" w:rsidRDefault="007D0DA2">
            <w:pPr>
              <w:rPr>
                <w:b/>
                <w:bCs/>
                <w:smallCaps/>
              </w:rPr>
            </w:pPr>
          </w:p>
          <w:p w:rsidR="007D0DA2" w:rsidRDefault="007D0DA2">
            <w:pPr>
              <w:rPr>
                <w:b/>
                <w:bCs/>
                <w:smallCaps/>
              </w:rPr>
            </w:pPr>
          </w:p>
          <w:p w:rsidR="007D0DA2" w:rsidRDefault="007D0DA2">
            <w:pPr>
              <w:rPr>
                <w:b/>
                <w:bCs/>
                <w:smallCaps/>
              </w:rPr>
            </w:pPr>
          </w:p>
          <w:p w:rsidR="007D0DA2" w:rsidRDefault="007D0DA2">
            <w:pPr>
              <w:rPr>
                <w:b/>
                <w:bCs/>
                <w:smallCaps/>
              </w:rPr>
            </w:pPr>
          </w:p>
        </w:tc>
      </w:tr>
      <w:tr w:rsidR="007D0DA2">
        <w:tc>
          <w:tcPr>
            <w:tcW w:w="7622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</w:tcPr>
          <w:p w:rsidR="007D0DA2" w:rsidRDefault="007B1401">
            <w:pPr>
              <w:spacing w:before="60" w:after="60"/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SIA</w:t>
            </w:r>
            <w:r>
              <w:rPr>
                <w:rFonts w:cs="Noto Sans"/>
                <w:smallCap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565" w:type="dxa"/>
            <w:shd w:val="clear" w:color="auto" w:fill="A6A6A6" w:themeFill="background1" w:themeFillShade="A6"/>
            <w:tcMar>
              <w:left w:w="108" w:type="dxa"/>
            </w:tcMar>
          </w:tcPr>
          <w:p w:rsidR="007D0DA2" w:rsidRDefault="007D0DA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7D0DA2" w:rsidRDefault="007D0DA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7D0DA2" w:rsidRDefault="007D0DA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5" w:type="dxa"/>
            <w:shd w:val="clear" w:color="auto" w:fill="A6A6A6" w:themeFill="background1" w:themeFillShade="A6"/>
            <w:tcMar>
              <w:left w:w="108" w:type="dxa"/>
            </w:tcMar>
          </w:tcPr>
          <w:p w:rsidR="007D0DA2" w:rsidRDefault="007D0DA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108" w:type="dxa"/>
            </w:tcMar>
          </w:tcPr>
          <w:p w:rsidR="007D0DA2" w:rsidRDefault="007D0DA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9" w:type="dxa"/>
            <w:shd w:val="clear" w:color="auto" w:fill="A6A6A6" w:themeFill="background1" w:themeFillShade="A6"/>
            <w:tcMar>
              <w:left w:w="108" w:type="dxa"/>
            </w:tcMar>
          </w:tcPr>
          <w:p w:rsidR="007D0DA2" w:rsidRDefault="007D0DA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:rsidR="007D0DA2" w:rsidRDefault="007D0DA2">
      <w:pPr>
        <w:rPr>
          <w:sz w:val="16"/>
          <w:szCs w:val="16"/>
        </w:rPr>
      </w:pPr>
    </w:p>
    <w:tbl>
      <w:tblPr>
        <w:tblStyle w:val="Tablaconcuadrcula"/>
        <w:tblW w:w="10722" w:type="dxa"/>
        <w:tblCellMar>
          <w:left w:w="90" w:type="dxa"/>
        </w:tblCellMar>
        <w:tblLook w:val="04A0"/>
      </w:tblPr>
      <w:tblGrid>
        <w:gridCol w:w="2090"/>
        <w:gridCol w:w="8632"/>
      </w:tblGrid>
      <w:tr w:rsidR="007D0DA2">
        <w:tc>
          <w:tcPr>
            <w:tcW w:w="2090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</w:tcPr>
          <w:p w:rsidR="007D0DA2" w:rsidRDefault="007B140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8631" w:type="dxa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8" w:type="dxa"/>
            </w:tcMar>
          </w:tcPr>
          <w:p w:rsidR="007D0DA2" w:rsidRDefault="007B1401">
            <w:pPr>
              <w:spacing w:before="60" w:after="60"/>
              <w:rPr>
                <w:rFonts w:cs="Noto Sans"/>
                <w:b/>
                <w:smallCaps/>
                <w:sz w:val="20"/>
                <w:szCs w:val="20"/>
              </w:rPr>
            </w:pPr>
            <w:r>
              <w:rPr>
                <w:rFonts w:eastAsia="Symbol" w:cs="Noto Sans"/>
                <w:sz w:val="18"/>
                <w:szCs w:val="18"/>
              </w:rPr>
              <w:t>INSTITUT D’ESTUDIS BALEÀRICS</w:t>
            </w:r>
          </w:p>
        </w:tc>
      </w:tr>
      <w:tr w:rsidR="007D0DA2">
        <w:tc>
          <w:tcPr>
            <w:tcW w:w="2090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</w:tcPr>
          <w:p w:rsidR="007D0DA2" w:rsidRDefault="007B1401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D</w:t>
            </w: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IR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63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8" w:type="dxa"/>
            </w:tcMar>
          </w:tcPr>
          <w:p w:rsidR="007D0DA2" w:rsidRDefault="007B1401">
            <w:pPr>
              <w:spacing w:before="60" w:after="60"/>
              <w:rPr>
                <w:rFonts w:cs="Noto Sans"/>
                <w:b/>
                <w:smallCaps/>
                <w:sz w:val="20"/>
                <w:szCs w:val="20"/>
              </w:rPr>
            </w:pPr>
            <w:r>
              <w:rPr>
                <w:rFonts w:ascii="Calibri" w:hAnsi="Calibri" w:cs="Calibri"/>
              </w:rPr>
              <w:t>A04043879</w:t>
            </w:r>
          </w:p>
        </w:tc>
      </w:tr>
    </w:tbl>
    <w:p w:rsidR="007D0DA2" w:rsidRDefault="007D0DA2">
      <w:pPr>
        <w:rPr>
          <w:sz w:val="16"/>
          <w:szCs w:val="16"/>
        </w:rPr>
      </w:pPr>
    </w:p>
    <w:tbl>
      <w:tblPr>
        <w:tblStyle w:val="Tablaconcuadrcula"/>
        <w:tblpPr w:leftFromText="141" w:rightFromText="141" w:vertAnchor="text" w:tblpY="1"/>
        <w:tblW w:w="10772" w:type="dxa"/>
        <w:tblLook w:val="04A0"/>
      </w:tblPr>
      <w:tblGrid>
        <w:gridCol w:w="2041"/>
        <w:gridCol w:w="1269"/>
        <w:gridCol w:w="802"/>
        <w:gridCol w:w="329"/>
        <w:gridCol w:w="1137"/>
        <w:gridCol w:w="909"/>
        <w:gridCol w:w="257"/>
        <w:gridCol w:w="760"/>
        <w:gridCol w:w="1015"/>
        <w:gridCol w:w="2253"/>
      </w:tblGrid>
      <w:tr w:rsidR="007D0DA2">
        <w:tc>
          <w:tcPr>
            <w:tcW w:w="10771" w:type="dxa"/>
            <w:gridSpan w:val="10"/>
            <w:tcBorders>
              <w:top w:val="nil"/>
              <w:left w:val="nil"/>
              <w:bottom w:val="single" w:sz="18" w:space="0" w:color="00000A"/>
              <w:right w:val="nil"/>
            </w:tcBorders>
            <w:shd w:val="clear" w:color="auto" w:fill="auto"/>
          </w:tcPr>
          <w:p w:rsidR="007D0DA2" w:rsidRDefault="007B1401">
            <w:pPr>
              <w:rPr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Declarant</w:t>
            </w:r>
          </w:p>
        </w:tc>
      </w:tr>
      <w:tr w:rsidR="007D0DA2">
        <w:tc>
          <w:tcPr>
            <w:tcW w:w="10771" w:type="dxa"/>
            <w:gridSpan w:val="10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rPr>
                <w:rFonts w:cs="Noto Sans"/>
                <w:b/>
                <w:bC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Persona física</w:t>
            </w: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DNI/NIE</w:t>
            </w:r>
          </w:p>
        </w:tc>
        <w:tc>
          <w:tcPr>
            <w:tcW w:w="2399" w:type="dxa"/>
            <w:gridSpan w:val="3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46" w:type="dxa"/>
            <w:gridSpan w:val="2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</w:t>
            </w:r>
          </w:p>
        </w:tc>
        <w:tc>
          <w:tcPr>
            <w:tcW w:w="4285" w:type="dxa"/>
            <w:gridSpan w:val="4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 1</w:t>
            </w:r>
          </w:p>
        </w:tc>
        <w:tc>
          <w:tcPr>
            <w:tcW w:w="2399" w:type="dxa"/>
            <w:gridSpan w:val="3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46" w:type="dxa"/>
            <w:gridSpan w:val="2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 2</w:t>
            </w:r>
          </w:p>
        </w:tc>
        <w:tc>
          <w:tcPr>
            <w:tcW w:w="4285" w:type="dxa"/>
            <w:gridSpan w:val="4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10771" w:type="dxa"/>
            <w:gridSpan w:val="10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rPr>
                <w:sz w:val="20"/>
                <w:szCs w:val="20"/>
              </w:rPr>
            </w:pPr>
            <w:r>
              <w:rPr>
                <w:rFonts w:cs="Noto Sans"/>
                <w:b/>
                <w:bCs/>
                <w:color w:val="C30045"/>
                <w:sz w:val="20"/>
                <w:szCs w:val="20"/>
              </w:rPr>
              <w:t>Persona jurídica</w:t>
            </w:r>
          </w:p>
        </w:tc>
      </w:tr>
      <w:tr w:rsidR="007D0DA2">
        <w:tc>
          <w:tcPr>
            <w:tcW w:w="204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NIF</w:t>
            </w:r>
          </w:p>
        </w:tc>
        <w:tc>
          <w:tcPr>
            <w:tcW w:w="2399" w:type="dxa"/>
            <w:gridSpan w:val="3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46" w:type="dxa"/>
            <w:gridSpan w:val="2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Denominació social</w:t>
            </w:r>
          </w:p>
        </w:tc>
        <w:tc>
          <w:tcPr>
            <w:tcW w:w="4285" w:type="dxa"/>
            <w:gridSpan w:val="4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electrònica</w:t>
            </w:r>
          </w:p>
        </w:tc>
        <w:tc>
          <w:tcPr>
            <w:tcW w:w="8730" w:type="dxa"/>
            <w:gridSpan w:val="9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postal</w:t>
            </w:r>
          </w:p>
        </w:tc>
        <w:tc>
          <w:tcPr>
            <w:tcW w:w="8730" w:type="dxa"/>
            <w:gridSpan w:val="9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Codi postal</w:t>
            </w:r>
          </w:p>
        </w:tc>
        <w:tc>
          <w:tcPr>
            <w:tcW w:w="1269" w:type="dxa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Localitat</w:t>
            </w:r>
          </w:p>
        </w:tc>
        <w:tc>
          <w:tcPr>
            <w:tcW w:w="3063" w:type="dxa"/>
            <w:gridSpan w:val="4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015" w:type="dxa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</w:t>
            </w:r>
          </w:p>
        </w:tc>
        <w:tc>
          <w:tcPr>
            <w:tcW w:w="2252" w:type="dxa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Província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399" w:type="dxa"/>
            <w:gridSpan w:val="3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7" w:type="dxa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194" w:type="dxa"/>
            <w:gridSpan w:val="5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Telèfon</w:t>
            </w:r>
          </w:p>
        </w:tc>
        <w:tc>
          <w:tcPr>
            <w:tcW w:w="8730" w:type="dxa"/>
            <w:gridSpan w:val="9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10771" w:type="dxa"/>
            <w:gridSpan w:val="10"/>
            <w:tcBorders>
              <w:left w:val="nil"/>
              <w:right w:val="nil"/>
            </w:tcBorders>
            <w:shd w:val="clear" w:color="auto" w:fill="auto"/>
          </w:tcPr>
          <w:p w:rsidR="007D0DA2" w:rsidRDefault="007B1401">
            <w:pPr>
              <w:spacing w:before="60"/>
              <w:rPr>
                <w:b/>
                <w:smallCaps/>
                <w:sz w:val="20"/>
                <w:szCs w:val="20"/>
                <w:vertAlign w:val="superscript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7D0DA2">
        <w:tc>
          <w:tcPr>
            <w:tcW w:w="2041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DNI/NIE</w:t>
            </w:r>
          </w:p>
        </w:tc>
        <w:tc>
          <w:tcPr>
            <w:tcW w:w="2399" w:type="dxa"/>
            <w:gridSpan w:val="3"/>
            <w:tcBorders>
              <w:top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46" w:type="dxa"/>
            <w:gridSpan w:val="2"/>
            <w:tcBorders>
              <w:top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B1401">
            <w:pPr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</w:t>
            </w:r>
          </w:p>
        </w:tc>
        <w:tc>
          <w:tcPr>
            <w:tcW w:w="4285" w:type="dxa"/>
            <w:gridSpan w:val="4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 1</w:t>
            </w:r>
          </w:p>
        </w:tc>
        <w:tc>
          <w:tcPr>
            <w:tcW w:w="2399" w:type="dxa"/>
            <w:gridSpan w:val="3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46" w:type="dxa"/>
            <w:gridSpan w:val="2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Llinatge 2</w:t>
            </w:r>
          </w:p>
        </w:tc>
        <w:tc>
          <w:tcPr>
            <w:tcW w:w="4285" w:type="dxa"/>
            <w:gridSpan w:val="4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NIF</w:t>
            </w:r>
          </w:p>
        </w:tc>
        <w:tc>
          <w:tcPr>
            <w:tcW w:w="2399" w:type="dxa"/>
            <w:gridSpan w:val="3"/>
            <w:tcBorders>
              <w:top w:val="single" w:sz="18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2046" w:type="dxa"/>
            <w:gridSpan w:val="2"/>
            <w:tcBorders>
              <w:top w:val="single" w:sz="18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Denominació social</w:t>
            </w:r>
          </w:p>
        </w:tc>
        <w:tc>
          <w:tcPr>
            <w:tcW w:w="4285" w:type="dxa"/>
            <w:gridSpan w:val="4"/>
            <w:tcBorders>
              <w:top w:val="single" w:sz="18" w:space="0" w:color="00000A"/>
              <w:left w:val="single" w:sz="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5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electrònica</w:t>
            </w:r>
          </w:p>
        </w:tc>
        <w:tc>
          <w:tcPr>
            <w:tcW w:w="8730" w:type="dxa"/>
            <w:gridSpan w:val="9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Adreça postal</w:t>
            </w:r>
          </w:p>
        </w:tc>
        <w:tc>
          <w:tcPr>
            <w:tcW w:w="8730" w:type="dxa"/>
            <w:gridSpan w:val="9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Codi postal</w:t>
            </w:r>
          </w:p>
        </w:tc>
        <w:tc>
          <w:tcPr>
            <w:tcW w:w="1269" w:type="dxa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1" w:type="dxa"/>
            <w:gridSpan w:val="2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Localitat</w:t>
            </w:r>
          </w:p>
        </w:tc>
        <w:tc>
          <w:tcPr>
            <w:tcW w:w="3063" w:type="dxa"/>
            <w:gridSpan w:val="4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015" w:type="dxa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Municipi</w:t>
            </w:r>
          </w:p>
        </w:tc>
        <w:tc>
          <w:tcPr>
            <w:tcW w:w="2252" w:type="dxa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left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Província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399" w:type="dxa"/>
            <w:gridSpan w:val="3"/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7" w:type="dxa"/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País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5194" w:type="dxa"/>
            <w:gridSpan w:val="5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2041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Telèfon</w:t>
            </w:r>
          </w:p>
        </w:tc>
        <w:tc>
          <w:tcPr>
            <w:tcW w:w="8730" w:type="dxa"/>
            <w:gridSpan w:val="9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D0DA2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7D0DA2">
        <w:tc>
          <w:tcPr>
            <w:tcW w:w="4112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85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  <w:vertAlign w:val="superscript"/>
              </w:rPr>
            </w:pPr>
            <w:r>
              <w:rPr>
                <w:b/>
                <w:sz w:val="20"/>
                <w:szCs w:val="20"/>
              </w:rPr>
              <w:t>Mitjà d’acreditació de la representació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632" w:type="dxa"/>
            <w:gridSpan w:val="4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left w:w="103" w:type="dxa"/>
            </w:tcMar>
            <w:vAlign w:val="center"/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  <w:r>
              <w:rPr>
                <w:sz w:val="20"/>
                <w:szCs w:val="20"/>
              </w:rPr>
              <w:t xml:space="preserve">  REA       Núm. _________</w:t>
            </w:r>
          </w:p>
        </w:tc>
        <w:tc>
          <w:tcPr>
            <w:tcW w:w="4027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03" w:type="dxa"/>
            </w:tcMar>
          </w:tcPr>
          <w:p w:rsidR="007D0DA2" w:rsidRDefault="007B1401">
            <w:pPr>
              <w:spacing w:before="60" w:after="60"/>
              <w:rPr>
                <w:sz w:val="20"/>
                <w:szCs w:val="20"/>
              </w:rPr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  <w:r>
              <w:rPr>
                <w:sz w:val="20"/>
                <w:szCs w:val="20"/>
              </w:rPr>
              <w:t xml:space="preserve"> Altres: </w:t>
            </w:r>
            <w:r>
              <w:rPr>
                <w:sz w:val="20"/>
                <w:szCs w:val="20"/>
              </w:rPr>
              <w:t>________________________________</w:t>
            </w:r>
          </w:p>
        </w:tc>
      </w:tr>
    </w:tbl>
    <w:p w:rsidR="007D0DA2" w:rsidRDefault="007D0DA2">
      <w:pPr>
        <w:rPr>
          <w:sz w:val="16"/>
          <w:szCs w:val="16"/>
        </w:rPr>
      </w:pPr>
    </w:p>
    <w:tbl>
      <w:tblPr>
        <w:tblStyle w:val="Tablaconcuadrcula"/>
        <w:tblW w:w="11023" w:type="dxa"/>
        <w:tblCellMar>
          <w:left w:w="107" w:type="dxa"/>
        </w:tblCellMar>
        <w:tblLook w:val="04A0"/>
      </w:tblPr>
      <w:tblGrid>
        <w:gridCol w:w="435"/>
        <w:gridCol w:w="10588"/>
      </w:tblGrid>
      <w:tr w:rsidR="007D0DA2">
        <w:trPr>
          <w:trHeight w:val="20"/>
        </w:trPr>
        <w:tc>
          <w:tcPr>
            <w:tcW w:w="11022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</w:tcPr>
          <w:p w:rsidR="007D0DA2" w:rsidRDefault="007B1401">
            <w:pPr>
              <w:keepNext/>
              <w:keepLines/>
              <w:rPr>
                <w:b/>
                <w:bCs/>
                <w:smallCaps/>
                <w:sz w:val="20"/>
                <w:szCs w:val="20"/>
              </w:rPr>
            </w:pPr>
            <w:r>
              <w:rPr>
                <w:b/>
                <w:bCs/>
                <w:smallCaps/>
                <w:sz w:val="20"/>
                <w:szCs w:val="20"/>
              </w:rPr>
              <w:lastRenderedPageBreak/>
              <w:t>SOL·LICITUD D’AUTORITZACIÓ PER SUBCONTRACTAR PERSONES O ENTITATS VINCULADES</w:t>
            </w:r>
          </w:p>
        </w:tc>
      </w:tr>
      <w:tr w:rsidR="007D0DA2">
        <w:trPr>
          <w:trHeight w:val="20"/>
        </w:trPr>
        <w:tc>
          <w:tcPr>
            <w:tcW w:w="43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vAlign w:val="center"/>
          </w:tcPr>
          <w:p w:rsidR="007D0DA2" w:rsidRDefault="007D0DA2">
            <w:pPr>
              <w:pStyle w:val="Normal1"/>
              <w:keepNext/>
              <w:keepLines/>
              <w:spacing w:before="60" w:after="60"/>
              <w:jc w:val="center"/>
            </w:pPr>
          </w:p>
        </w:tc>
        <w:tc>
          <w:tcPr>
            <w:tcW w:w="1058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25" w:type="dxa"/>
            </w:tcMar>
          </w:tcPr>
          <w:p w:rsidR="007D0DA2" w:rsidRDefault="007B1401">
            <w:pPr>
              <w:keepNext/>
              <w:keepLines/>
              <w:suppressAutoHyphens/>
            </w:pPr>
            <w:r>
              <w:rPr>
                <w:b/>
                <w:bCs/>
                <w:smallCaps/>
                <w:sz w:val="20"/>
                <w:szCs w:val="20"/>
              </w:rPr>
              <w:t>SOL·LICIT:</w:t>
            </w:r>
            <w:r>
              <w:rPr>
                <w:b/>
                <w:bCs/>
                <w:smallCaps/>
                <w:sz w:val="20"/>
                <w:szCs w:val="20"/>
                <w:vertAlign w:val="superscript"/>
              </w:rPr>
              <w:t>4</w:t>
            </w:r>
          </w:p>
        </w:tc>
      </w:tr>
      <w:tr w:rsidR="007D0DA2">
        <w:trPr>
          <w:trHeight w:val="20"/>
        </w:trPr>
        <w:tc>
          <w:tcPr>
            <w:tcW w:w="434" w:type="dxa"/>
            <w:tcBorders>
              <w:top w:val="nil"/>
              <w:left w:val="single" w:sz="18" w:space="0" w:color="00000A"/>
              <w:bottom w:val="single" w:sz="18" w:space="0" w:color="00000A"/>
            </w:tcBorders>
            <w:shd w:val="clear" w:color="auto" w:fill="auto"/>
            <w:vAlign w:val="center"/>
          </w:tcPr>
          <w:p w:rsidR="007D0DA2" w:rsidRDefault="007B1401">
            <w:pPr>
              <w:pStyle w:val="Normal1"/>
              <w:keepNext/>
              <w:keepLines/>
              <w:spacing w:before="60" w:after="60"/>
              <w:jc w:val="center"/>
              <w:rPr>
                <w:rFonts w:ascii="Noto Sans" w:eastAsia="Noto Sans" w:hAnsi="Noto Sans"/>
                <w:lang w:val="ca-ES"/>
              </w:rPr>
            </w:pPr>
            <w:r>
              <w:rPr>
                <w:rFonts w:ascii="Webdings" w:eastAsia="Webdings" w:hAnsi="Webdings" w:cs="Webdings"/>
              </w:rPr>
              <w:t></w:t>
            </w:r>
          </w:p>
        </w:tc>
        <w:tc>
          <w:tcPr>
            <w:tcW w:w="10588" w:type="dxa"/>
            <w:tcBorders>
              <w:top w:val="nil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125" w:type="dxa"/>
            </w:tcMar>
          </w:tcPr>
          <w:p w:rsidR="007D0DA2" w:rsidRDefault="007B1401">
            <w:pPr>
              <w:suppressAutoHyphens/>
            </w:pPr>
            <w:r>
              <w:rPr>
                <w:rFonts w:cs="Noto Sans"/>
                <w:sz w:val="20"/>
                <w:szCs w:val="20"/>
              </w:rPr>
              <w:t xml:space="preserve">Amb relació a les subvencions convocades mitjançant la Resolució del president de </w:t>
            </w:r>
            <w:proofErr w:type="spellStart"/>
            <w:r>
              <w:rPr>
                <w:rFonts w:cs="Noto Sans"/>
                <w:sz w:val="20"/>
                <w:szCs w:val="20"/>
              </w:rPr>
              <w:t>l’Institut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d’Estudis Baleàrics per la qual es </w:t>
            </w:r>
            <w:r>
              <w:rPr>
                <w:rFonts w:cs="Noto Sans"/>
                <w:sz w:val="20"/>
                <w:szCs w:val="20"/>
              </w:rPr>
              <w:t>convoquen ajuts destinats als mitjans de comunicació en llengua catalana a les Illes Balears per a l’any 2025,</w:t>
            </w:r>
          </w:p>
          <w:p w:rsidR="007D0DA2" w:rsidRDefault="007D0DA2">
            <w:pPr>
              <w:suppressAutoHyphens/>
              <w:rPr>
                <w:rFonts w:cs="Noto Sans"/>
                <w:sz w:val="20"/>
                <w:szCs w:val="20"/>
              </w:rPr>
            </w:pPr>
          </w:p>
          <w:p w:rsidR="007D0DA2" w:rsidRDefault="007B1401">
            <w:pPr>
              <w:numPr>
                <w:ilvl w:val="0"/>
                <w:numId w:val="2"/>
              </w:numPr>
              <w:suppressAutoHyphens/>
              <w:ind w:left="284" w:hanging="284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Que, com a representant de l’empresa/associació </w:t>
            </w:r>
            <w:proofErr w:type="spellStart"/>
            <w:r>
              <w:rPr>
                <w:rFonts w:cs="Noto Sans"/>
                <w:sz w:val="20"/>
                <w:szCs w:val="20"/>
              </w:rPr>
              <w:t>sol·licit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autorització a l’òrgan </w:t>
            </w:r>
            <w:proofErr w:type="spellStart"/>
            <w:r>
              <w:rPr>
                <w:rFonts w:cs="Noto Sans"/>
                <w:sz w:val="20"/>
                <w:szCs w:val="20"/>
              </w:rPr>
              <w:t>concedent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per a concertar l’execució total o parcial de les act</w:t>
            </w:r>
            <w:r>
              <w:rPr>
                <w:rFonts w:cs="Noto Sans"/>
                <w:sz w:val="20"/>
                <w:szCs w:val="20"/>
              </w:rPr>
              <w:t>ivitats subvencionades amb persones o entitats vinculades,</w:t>
            </w:r>
            <w:r>
              <w:rPr>
                <w:rFonts w:cs="Noto Sans"/>
                <w:sz w:val="20"/>
                <w:szCs w:val="20"/>
              </w:rPr>
              <w:t xml:space="preserve"> en relació amb l’activitat o activitats sol·licitades:</w:t>
            </w:r>
          </w:p>
          <w:p w:rsidR="007D0DA2" w:rsidRDefault="007D0DA2">
            <w:pPr>
              <w:rPr>
                <w:rFonts w:eastAsia="Symbol" w:cs="Noto Sans"/>
                <w:sz w:val="20"/>
                <w:szCs w:val="20"/>
              </w:rPr>
            </w:pPr>
          </w:p>
          <w:tbl>
            <w:tblPr>
              <w:tblW w:w="4900" w:type="pct"/>
              <w:tblInd w:w="108" w:type="dxa"/>
              <w:tblBorders>
                <w:top w:val="single" w:sz="4" w:space="0" w:color="000001"/>
                <w:left w:val="single" w:sz="4" w:space="0" w:color="000001"/>
                <w:bottom w:val="single" w:sz="4" w:space="0" w:color="000001"/>
                <w:insideH w:val="single" w:sz="4" w:space="0" w:color="000001"/>
              </w:tblBorders>
              <w:tblCellMar>
                <w:left w:w="103" w:type="dxa"/>
              </w:tblCellMar>
              <w:tblLook w:val="0000"/>
            </w:tblPr>
            <w:tblGrid>
              <w:gridCol w:w="4071"/>
              <w:gridCol w:w="2107"/>
              <w:gridCol w:w="2209"/>
              <w:gridCol w:w="1751"/>
            </w:tblGrid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B1401">
                  <w:pPr>
                    <w:jc w:val="center"/>
                    <w:rPr>
                      <w:rFonts w:cs="Noto Sans"/>
                      <w:i/>
                      <w:sz w:val="20"/>
                      <w:szCs w:val="20"/>
                    </w:rPr>
                  </w:pPr>
                  <w:r>
                    <w:rPr>
                      <w:rFonts w:cs="Noto Sans"/>
                      <w:i/>
                      <w:sz w:val="20"/>
                      <w:szCs w:val="20"/>
                    </w:rPr>
                    <w:t>Concepte</w:t>
                  </w: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B1401">
                  <w:pPr>
                    <w:jc w:val="center"/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eastAsia="Symbol" w:cs="Noto Sans"/>
                      <w:i/>
                      <w:sz w:val="20"/>
                      <w:szCs w:val="20"/>
                    </w:rPr>
                    <w:t>Emissor</w:t>
                  </w: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B1401">
                  <w:pPr>
                    <w:jc w:val="center"/>
                    <w:rPr>
                      <w:rFonts w:cs="Noto Sans"/>
                      <w:sz w:val="20"/>
                      <w:szCs w:val="20"/>
                    </w:rPr>
                  </w:pPr>
                  <w:r>
                    <w:rPr>
                      <w:rFonts w:eastAsia="Symbol" w:cs="Noto Sans"/>
                      <w:i/>
                      <w:sz w:val="20"/>
                      <w:szCs w:val="20"/>
                    </w:rPr>
                    <w:t>Import de la factura</w:t>
                  </w: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B1401">
                  <w:pPr>
                    <w:jc w:val="center"/>
                    <w:rPr>
                      <w:rFonts w:eastAsia="Symbol" w:cs="Noto Sans"/>
                      <w:i/>
                      <w:sz w:val="20"/>
                      <w:szCs w:val="20"/>
                    </w:rPr>
                  </w:pPr>
                  <w:r>
                    <w:rPr>
                      <w:rFonts w:eastAsia="Symbol" w:cs="Noto Sans"/>
                      <w:i/>
                      <w:sz w:val="20"/>
                      <w:szCs w:val="20"/>
                    </w:rPr>
                    <w:t>Vinculació</w:t>
                  </w:r>
                </w:p>
              </w:tc>
            </w:tr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7D0DA2">
              <w:tc>
                <w:tcPr>
                  <w:tcW w:w="4076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109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  <w:tr w:rsidR="007D0DA2">
              <w:tc>
                <w:tcPr>
                  <w:tcW w:w="6184" w:type="dxa"/>
                  <w:gridSpan w:val="2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</w:tcBorders>
                  <w:shd w:val="clear" w:color="auto" w:fill="auto"/>
                </w:tcPr>
                <w:p w:rsidR="007D0DA2" w:rsidRDefault="007B1401">
                  <w:pPr>
                    <w:snapToGrid w:val="0"/>
                    <w:jc w:val="right"/>
                    <w:rPr>
                      <w:rFonts w:cs="Noto Sans"/>
                      <w:i/>
                      <w:sz w:val="20"/>
                      <w:szCs w:val="20"/>
                    </w:rPr>
                  </w:pPr>
                  <w:r>
                    <w:rPr>
                      <w:rFonts w:cs="Noto Sans"/>
                      <w:i/>
                      <w:sz w:val="20"/>
                      <w:szCs w:val="20"/>
                    </w:rPr>
                    <w:t>Total</w:t>
                  </w:r>
                </w:p>
              </w:tc>
              <w:tc>
                <w:tcPr>
                  <w:tcW w:w="2211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752" w:type="dxa"/>
                  <w:tcBorders>
                    <w:top w:val="single" w:sz="4" w:space="0" w:color="000001"/>
                    <w:left w:val="single" w:sz="4" w:space="0" w:color="000001"/>
                    <w:bottom w:val="single" w:sz="4" w:space="0" w:color="000001"/>
                    <w:right w:val="single" w:sz="4" w:space="0" w:color="000001"/>
                  </w:tcBorders>
                  <w:shd w:val="clear" w:color="auto" w:fill="auto"/>
                </w:tcPr>
                <w:p w:rsidR="007D0DA2" w:rsidRDefault="007D0DA2">
                  <w:pPr>
                    <w:snapToGrid w:val="0"/>
                    <w:rPr>
                      <w:rFonts w:cs="Noto Sans"/>
                      <w:sz w:val="20"/>
                      <w:szCs w:val="20"/>
                    </w:rPr>
                  </w:pPr>
                </w:p>
              </w:tc>
            </w:tr>
          </w:tbl>
          <w:p w:rsidR="007D0DA2" w:rsidRDefault="007D0DA2">
            <w:pPr>
              <w:rPr>
                <w:rFonts w:eastAsia="Symbol" w:cs="Noto Sans"/>
                <w:sz w:val="20"/>
                <w:szCs w:val="20"/>
              </w:rPr>
            </w:pPr>
          </w:p>
          <w:p w:rsidR="007D0DA2" w:rsidRDefault="007B1401">
            <w:pPr>
              <w:suppressAutoHyphens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Es consideren persones o entitats </w:t>
            </w:r>
            <w:r>
              <w:rPr>
                <w:rFonts w:cs="Noto Sans"/>
                <w:sz w:val="20"/>
                <w:szCs w:val="20"/>
              </w:rPr>
              <w:t>vinculades les que s’especifiquen a l’article 68.2 del Reglament general de subvencions, aprovat pel Reial decret 887/2006, de 21 de juliol.</w:t>
            </w:r>
          </w:p>
          <w:p w:rsidR="007D0DA2" w:rsidRDefault="007D0DA2">
            <w:pPr>
              <w:suppressAutoHyphens/>
              <w:rPr>
                <w:rFonts w:cs="Noto Sans"/>
                <w:sz w:val="20"/>
                <w:szCs w:val="20"/>
              </w:rPr>
            </w:pPr>
          </w:p>
          <w:p w:rsidR="007D0DA2" w:rsidRDefault="007B1401">
            <w:pPr>
              <w:suppressAutoHyphens/>
              <w:rPr>
                <w:rFonts w:eastAsia="Symbol" w:cs="Noto Sans"/>
                <w:b/>
                <w:i/>
                <w:sz w:val="20"/>
                <w:szCs w:val="20"/>
              </w:rPr>
            </w:pPr>
            <w:r>
              <w:rPr>
                <w:rFonts w:eastAsia="Symbol" w:cs="Noto Sans"/>
                <w:sz w:val="20"/>
                <w:szCs w:val="20"/>
              </w:rPr>
              <w:t>Cal adjuntar a aquesta sol·licitud la documentació que demostri que la contractació s’efectua d’acord amb les cond</w:t>
            </w:r>
            <w:r>
              <w:rPr>
                <w:rFonts w:eastAsia="Symbol" w:cs="Noto Sans"/>
                <w:sz w:val="20"/>
                <w:szCs w:val="20"/>
              </w:rPr>
              <w:t>icions normals de mercat.</w:t>
            </w:r>
            <w:r>
              <w:rPr>
                <w:rFonts w:eastAsia="Symbol" w:cs="Noto Sans"/>
                <w:b/>
                <w:i/>
                <w:sz w:val="20"/>
                <w:szCs w:val="20"/>
              </w:rPr>
              <w:t xml:space="preserve"> </w:t>
            </w:r>
          </w:p>
          <w:p w:rsidR="007D0DA2" w:rsidRDefault="007D0DA2">
            <w:pPr>
              <w:suppressAutoHyphens/>
              <w:rPr>
                <w:rFonts w:eastAsia="Symbol" w:cs="Noto Sans"/>
                <w:sz w:val="20"/>
                <w:szCs w:val="20"/>
              </w:rPr>
            </w:pPr>
          </w:p>
          <w:p w:rsidR="007D0DA2" w:rsidRDefault="007B1401">
            <w:pPr>
              <w:suppressAutoHyphens/>
              <w:rPr>
                <w:rFonts w:eastAsia="Symbol"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Cal indicar quin tipus de vinculació existeix entre el sol·licitant de la subvenció i la persona o entitat subcontractada. </w:t>
            </w:r>
            <w:proofErr w:type="spellStart"/>
            <w:r>
              <w:rPr>
                <w:rFonts w:cs="Noto Sans"/>
                <w:sz w:val="20"/>
                <w:szCs w:val="20"/>
              </w:rPr>
              <w:t>Ajustau-vos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a l'espai facilitat a l'annex i </w:t>
            </w:r>
            <w:proofErr w:type="spellStart"/>
            <w:r>
              <w:rPr>
                <w:rFonts w:cs="Noto Sans"/>
                <w:sz w:val="20"/>
                <w:szCs w:val="20"/>
              </w:rPr>
              <w:t>ampliau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la informació en la documentació que adjunteu sobre e</w:t>
            </w:r>
            <w:r>
              <w:rPr>
                <w:rFonts w:cs="Noto Sans"/>
                <w:sz w:val="20"/>
                <w:szCs w:val="20"/>
              </w:rPr>
              <w:t>l preu de mercat.</w:t>
            </w:r>
          </w:p>
          <w:p w:rsidR="007D0DA2" w:rsidRDefault="007D0DA2">
            <w:pPr>
              <w:suppressAutoHyphens/>
              <w:rPr>
                <w:rFonts w:eastAsia="Noto Sans"/>
              </w:rPr>
            </w:pPr>
          </w:p>
        </w:tc>
      </w:tr>
    </w:tbl>
    <w:p w:rsidR="007D0DA2" w:rsidRDefault="007D0DA2">
      <w:pPr>
        <w:rPr>
          <w:sz w:val="20"/>
          <w:szCs w:val="20"/>
        </w:rPr>
      </w:pPr>
    </w:p>
    <w:p w:rsidR="007D0DA2" w:rsidRDefault="007B1401">
      <w:pPr>
        <w:rPr>
          <w:sz w:val="20"/>
          <w:szCs w:val="20"/>
        </w:rPr>
      </w:pPr>
      <w:r>
        <w:br w:type="page"/>
      </w:r>
    </w:p>
    <w:p w:rsidR="007D0DA2" w:rsidRDefault="007D0DA2">
      <w:pPr>
        <w:rPr>
          <w:sz w:val="20"/>
          <w:szCs w:val="20"/>
        </w:rPr>
      </w:pPr>
    </w:p>
    <w:tbl>
      <w:tblPr>
        <w:tblStyle w:val="Tablaconcuadrcula"/>
        <w:tblW w:w="10988" w:type="dxa"/>
        <w:tblCellMar>
          <w:left w:w="90" w:type="dxa"/>
        </w:tblCellMar>
        <w:tblLook w:val="04A0"/>
      </w:tblPr>
      <w:tblGrid>
        <w:gridCol w:w="10988"/>
      </w:tblGrid>
      <w:tr w:rsidR="007D0DA2">
        <w:tc>
          <w:tcPr>
            <w:tcW w:w="10988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</w:tcPr>
          <w:p w:rsidR="007D0DA2" w:rsidRDefault="007B1401">
            <w:pPr>
              <w:rPr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7D0DA2">
        <w:tc>
          <w:tcPr>
            <w:tcW w:w="1098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</w:tcPr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De conformitat amb el Reglament (UE) 2016/679 del Parlament Europeu i del Consell, de 27 d’abril de 2016, relatiu a la protecció de les persones físiques pel que fa al tractament de 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dades personals i a la lliure circulació d’aquestes dades i pel qual es deroga la Directiva 95/46/CE (Reglament general de protecció de dades), i amb la legislació vigent en matèria de protecció de dades, s’informa del tractament de dades personals que con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té aquesta sol·licitud.</w:t>
            </w:r>
          </w:p>
          <w:p w:rsidR="007D0DA2" w:rsidRDefault="007D0DA2">
            <w:pPr>
              <w:rPr>
                <w:rFonts w:eastAsia="Times New Roman"/>
                <w:sz w:val="18"/>
                <w:szCs w:val="18"/>
                <w:lang w:eastAsia="es-ES"/>
              </w:rPr>
            </w:pP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eastAsia="es-ES"/>
              </w:rPr>
              <w:t>Finalitat del tractament:</w:t>
            </w:r>
          </w:p>
          <w:p w:rsidR="007D0DA2" w:rsidRDefault="007B1401">
            <w:pP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Tramitació del procediment administratiu de convocatòria d’ajuts destinats a actuacions de foment de l’ús de la llengua catalana a les Illes Balears per a l’any 2025.</w:t>
            </w:r>
          </w:p>
          <w:p w:rsidR="007D0DA2" w:rsidRDefault="007D0DA2">
            <w:pP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</w:pP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eastAsia="es-ES"/>
              </w:rPr>
              <w:t>Responsable del tractament:</w:t>
            </w: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Institut 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d'Estudis Baleàrics (Ca </w:t>
            </w:r>
            <w:proofErr w:type="spellStart"/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n’Oleo</w:t>
            </w:r>
            <w:proofErr w:type="spellEnd"/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, c. de l’Almudaina, 4).</w:t>
            </w:r>
          </w:p>
          <w:p w:rsidR="007D0DA2" w:rsidRDefault="007D0DA2">
            <w:pPr>
              <w:rPr>
                <w:rFonts w:eastAsia="Times New Roman"/>
                <w:sz w:val="18"/>
                <w:szCs w:val="18"/>
                <w:lang w:eastAsia="es-ES"/>
              </w:rPr>
            </w:pP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eastAsia="es-ES"/>
              </w:rPr>
              <w:t>Destinataris de les dades personals:</w:t>
            </w: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Les persones o les unitats administratives de </w:t>
            </w:r>
            <w:proofErr w:type="spellStart"/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l'Institut</w:t>
            </w:r>
            <w:proofErr w:type="spellEnd"/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 d'Estudis Baleàrics que hagin d’intervenir en la gestió de les iniciatives de foment de l'ús de la llengua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 catalana. En cas de reclamació, també es podran cedir les dades a l’òrgan autonòmic al qual correspongui conèixer-les, i als jutges i tribunals en cas que s’interposi un recurs contenciós administratiu, així com al Defensor del Poble i a qualsevol òrgan o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 ens que sol·liciti les dades en l’exercici de les seves competències.</w:t>
            </w:r>
          </w:p>
          <w:p w:rsidR="007D0DA2" w:rsidRDefault="007D0DA2">
            <w:pPr>
              <w:rPr>
                <w:rFonts w:eastAsia="Times New Roman"/>
                <w:sz w:val="18"/>
                <w:szCs w:val="18"/>
                <w:lang w:eastAsia="es-ES"/>
              </w:rPr>
            </w:pP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eastAsia="es-ES"/>
              </w:rPr>
              <w:t>Termini de conservació de les dades personals:</w:t>
            </w: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Les dades es conservaran el temps necessari per complir la finalitat per a qual es demanen i per determinar les possibles responsabilitat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 que es puguin derivar d’aquesta finalitat i del tractament de les dades. En aquest cas és aplicable el que disposa la normativa d’arxius i documentació.</w:t>
            </w:r>
          </w:p>
          <w:p w:rsidR="007D0DA2" w:rsidRDefault="007D0DA2">
            <w:pPr>
              <w:rPr>
                <w:rFonts w:eastAsia="Times New Roman"/>
                <w:sz w:val="18"/>
                <w:szCs w:val="18"/>
                <w:lang w:eastAsia="es-ES"/>
              </w:rPr>
            </w:pP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b/>
                <w:bCs/>
                <w:color w:val="000000"/>
                <w:sz w:val="18"/>
                <w:szCs w:val="18"/>
                <w:lang w:eastAsia="es-ES"/>
              </w:rPr>
              <w:t>Exercici de drets i reclamacions:</w:t>
            </w:r>
          </w:p>
          <w:p w:rsidR="007D0DA2" w:rsidRDefault="007B1401">
            <w:pPr>
              <w:rPr>
                <w:rFonts w:eastAsia="Times New Roman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La persona afectada pel tractament de dades personals pot exercir e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ls seus drets d’informació, d’accés, de rectificació, de supressió, de limitació, de portabilitat, d’oposició i de no inclusió en tractaments automatitzats (i, fins i tot, de retirar el consentiment, si és el cas, en els termes que estableix el RGPD) davan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t el responsable del tractament esmentat abans, mitjançant el procediment «Sol·licitud d’exercici de drets en matèria de protecció de dades personals», previst en la seu electrònica de la CAIB (</w:t>
            </w:r>
            <w:proofErr w:type="spellStart"/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seuelectronica.caib.es</w:t>
            </w:r>
            <w:proofErr w:type="spellEnd"/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).</w:t>
            </w:r>
          </w:p>
          <w:p w:rsidR="007D0DA2" w:rsidRDefault="007D0DA2">
            <w:pPr>
              <w:rPr>
                <w:rFonts w:eastAsia="Times New Roman"/>
                <w:sz w:val="18"/>
                <w:szCs w:val="18"/>
                <w:lang w:eastAsia="es-ES"/>
              </w:rPr>
            </w:pPr>
          </w:p>
          <w:p w:rsidR="007D0DA2" w:rsidRDefault="007B1401">
            <w:pP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 xml:space="preserve">Amb posterioritat a la resposta del </w:t>
            </w:r>
            <w:r>
              <w:rPr>
                <w:rFonts w:eastAsia="Times New Roman" w:cs="Arial"/>
                <w:color w:val="000000"/>
                <w:sz w:val="18"/>
                <w:szCs w:val="18"/>
                <w:lang w:eastAsia="es-ES"/>
              </w:rPr>
              <w:t>responsable o al fet que no hi hagi resposta en el termini d’un mes, pot presentar la «Reclamació de tutela de drets» davant l’Agència Espanyola de Protecció de Dades (AEPD).</w:t>
            </w:r>
          </w:p>
          <w:p w:rsidR="007D0DA2" w:rsidRDefault="007D0DA2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:rsidR="007D0DA2" w:rsidRDefault="007D0DA2">
      <w:pPr>
        <w:rPr>
          <w:sz w:val="20"/>
          <w:szCs w:val="20"/>
        </w:rPr>
      </w:pPr>
    </w:p>
    <w:p w:rsidR="007D0DA2" w:rsidRDefault="007D0DA2">
      <w:pPr>
        <w:rPr>
          <w:sz w:val="20"/>
          <w:szCs w:val="20"/>
        </w:rPr>
      </w:pPr>
    </w:p>
    <w:p w:rsidR="007D0DA2" w:rsidRDefault="007B1401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..................................., ...... d............................... </w:t>
      </w:r>
      <w:r>
        <w:rPr>
          <w:sz w:val="20"/>
          <w:szCs w:val="20"/>
        </w:rPr>
        <w:t>de 2025</w:t>
      </w:r>
    </w:p>
    <w:p w:rsidR="007D0DA2" w:rsidRDefault="007D0DA2">
      <w:pPr>
        <w:rPr>
          <w:color w:val="A6A6A6" w:themeColor="background1" w:themeShade="A6"/>
          <w:sz w:val="20"/>
          <w:szCs w:val="20"/>
        </w:rPr>
      </w:pPr>
    </w:p>
    <w:p w:rsidR="007D0DA2" w:rsidRDefault="007B1401">
      <w:pPr>
        <w:rPr>
          <w:color w:val="A6A6A6" w:themeColor="background1" w:themeShade="A6"/>
          <w:sz w:val="20"/>
          <w:szCs w:val="20"/>
        </w:rPr>
      </w:pPr>
      <w:r>
        <w:rPr>
          <w:color w:val="A6A6A6" w:themeColor="background1" w:themeShade="A6"/>
          <w:sz w:val="20"/>
          <w:szCs w:val="20"/>
        </w:rPr>
        <w:t>[rúbrica]</w:t>
      </w:r>
    </w:p>
    <w:p w:rsidR="007D0DA2" w:rsidRDefault="007D0DA2">
      <w:pPr>
        <w:rPr>
          <w:color w:val="A6A6A6" w:themeColor="background1" w:themeShade="A6"/>
          <w:sz w:val="20"/>
          <w:szCs w:val="20"/>
        </w:rPr>
      </w:pPr>
    </w:p>
    <w:p w:rsidR="007D0DA2" w:rsidRDefault="007D0DA2">
      <w:pPr>
        <w:rPr>
          <w:color w:val="A6A6A6" w:themeColor="background1" w:themeShade="A6"/>
          <w:sz w:val="20"/>
          <w:szCs w:val="20"/>
        </w:rPr>
      </w:pPr>
    </w:p>
    <w:p w:rsidR="007D0DA2" w:rsidRDefault="007B1401">
      <w:pPr>
        <w:pStyle w:val="Default"/>
        <w:tabs>
          <w:tab w:val="right" w:pos="10286"/>
        </w:tabs>
        <w:spacing w:after="120"/>
        <w:jc w:val="both"/>
        <w:rPr>
          <w:rFonts w:ascii="Noto Sans" w:hAnsi="Noto Sans" w:cs="Noto Sans"/>
          <w:b/>
          <w:smallCaps/>
          <w:sz w:val="22"/>
          <w:szCs w:val="22"/>
          <w:lang w:val="ca-ES"/>
        </w:rPr>
      </w:pPr>
      <w:r>
        <w:rPr>
          <w:rFonts w:ascii="Noto Sans" w:hAnsi="Noto Sans" w:cs="Noto Sans"/>
          <w:b/>
          <w:smallCaps/>
          <w:color w:val="C30045"/>
          <w:sz w:val="22"/>
          <w:szCs w:val="22"/>
          <w:lang w:val="ca-ES"/>
        </w:rPr>
        <w:t>Instruccions</w:t>
      </w:r>
    </w:p>
    <w:p w:rsidR="007D0DA2" w:rsidRDefault="007B1401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Escriviu preferentment en majúscules, sobretot en l’apartat de dades personals.</w:t>
      </w:r>
    </w:p>
    <w:p w:rsidR="007D0DA2" w:rsidRDefault="007D0DA2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</w:p>
    <w:p w:rsidR="007D0DA2" w:rsidRDefault="007B1401">
      <w:pPr>
        <w:pStyle w:val="Prrafodelista"/>
        <w:numPr>
          <w:ilvl w:val="0"/>
          <w:numId w:val="1"/>
        </w:numPr>
      </w:pPr>
      <w:r>
        <w:t>Codi d’identificació del procediment. L’ha de consignar l’Administració.</w:t>
      </w:r>
    </w:p>
    <w:p w:rsidR="007D0DA2" w:rsidRDefault="007B1401">
      <w:pPr>
        <w:pStyle w:val="Default"/>
        <w:numPr>
          <w:ilvl w:val="0"/>
          <w:numId w:val="1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La província o el país només han de figurar si l’adreça de </w:t>
      </w:r>
      <w:r>
        <w:rPr>
          <w:rFonts w:ascii="Noto Sans" w:hAnsi="Noto Sans" w:cs="Noto Sans"/>
          <w:sz w:val="22"/>
          <w:szCs w:val="22"/>
          <w:lang w:val="ca-ES"/>
        </w:rPr>
        <w:t>notificació està ubicada en una altra comunitat autònoma o en un país estranger.</w:t>
      </w:r>
    </w:p>
    <w:p w:rsidR="007D0DA2" w:rsidRDefault="007B1401">
      <w:pPr>
        <w:pStyle w:val="Default"/>
        <w:numPr>
          <w:ilvl w:val="0"/>
          <w:numId w:val="1"/>
        </w:numPr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 xml:space="preserve">Si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acreditau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la representació per un mitjà diferent de la inscripció en el Registre electrònic d’apoderaments (REA), heu de presentar el document que l’acrediti i, en l’aparta</w:t>
      </w:r>
      <w:r>
        <w:rPr>
          <w:rFonts w:ascii="Noto Sans" w:hAnsi="Noto Sans" w:cs="Noto Sans"/>
          <w:sz w:val="22"/>
          <w:szCs w:val="22"/>
          <w:lang w:val="ca-ES"/>
        </w:rPr>
        <w:t xml:space="preserve">t «Documentació que s’adjunta», hi heu de fer constar que </w:t>
      </w:r>
      <w:proofErr w:type="spellStart"/>
      <w:r>
        <w:rPr>
          <w:rFonts w:ascii="Noto Sans" w:hAnsi="Noto Sans" w:cs="Noto Sans"/>
          <w:sz w:val="22"/>
          <w:szCs w:val="22"/>
          <w:lang w:val="ca-ES"/>
        </w:rPr>
        <w:t>presentau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aquesta acreditació.</w:t>
      </w:r>
    </w:p>
    <w:p w:rsidR="007D0DA2" w:rsidRDefault="007B1401">
      <w:pPr>
        <w:pStyle w:val="Default"/>
        <w:numPr>
          <w:ilvl w:val="0"/>
          <w:numId w:val="1"/>
        </w:numPr>
      </w:pPr>
      <w:proofErr w:type="spellStart"/>
      <w:r>
        <w:rPr>
          <w:rFonts w:ascii="Noto Sans" w:hAnsi="Noto Sans" w:cs="Noto Sans"/>
          <w:sz w:val="22"/>
          <w:szCs w:val="22"/>
          <w:lang w:val="ca-ES"/>
        </w:rPr>
        <w:t>Marcau</w:t>
      </w:r>
      <w:proofErr w:type="spellEnd"/>
      <w:r>
        <w:rPr>
          <w:rFonts w:ascii="Noto Sans" w:hAnsi="Noto Sans" w:cs="Noto Sans"/>
          <w:sz w:val="22"/>
          <w:szCs w:val="22"/>
          <w:lang w:val="ca-ES"/>
        </w:rPr>
        <w:t xml:space="preserve"> la casella </w:t>
      </w:r>
      <w:r>
        <w:rPr>
          <w:rFonts w:ascii="Webdings" w:eastAsia="Webdings" w:hAnsi="Webdings" w:cs="Webdings"/>
          <w:sz w:val="22"/>
          <w:szCs w:val="22"/>
          <w:lang w:val="ca-ES"/>
        </w:rPr>
        <w:t></w:t>
      </w:r>
      <w:r>
        <w:rPr>
          <w:rFonts w:ascii="Noto Sans" w:hAnsi="Noto Sans"/>
          <w:sz w:val="22"/>
          <w:szCs w:val="22"/>
          <w:lang w:val="ca-ES"/>
        </w:rPr>
        <w:t xml:space="preserve"> de cada declaració que faceu.</w:t>
      </w:r>
    </w:p>
    <w:sectPr w:rsidR="007D0DA2" w:rsidSect="007D0DA2">
      <w:headerReference w:type="default" r:id="rId8"/>
      <w:headerReference w:type="first" r:id="rId9"/>
      <w:pgSz w:w="11906" w:h="16838"/>
      <w:pgMar w:top="284" w:right="567" w:bottom="284" w:left="567" w:header="0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0DA2" w:rsidRDefault="007D0DA2" w:rsidP="007D0DA2">
      <w:r>
        <w:separator/>
      </w:r>
    </w:p>
  </w:endnote>
  <w:endnote w:type="continuationSeparator" w:id="0">
    <w:p w:rsidR="007D0DA2" w:rsidRDefault="007D0DA2" w:rsidP="007D0D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0DA2" w:rsidRDefault="007D0DA2" w:rsidP="007D0DA2">
      <w:r>
        <w:separator/>
      </w:r>
    </w:p>
  </w:footnote>
  <w:footnote w:type="continuationSeparator" w:id="0">
    <w:p w:rsidR="007D0DA2" w:rsidRDefault="007D0DA2" w:rsidP="007D0D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DA2" w:rsidRDefault="007D0DA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DA2" w:rsidRDefault="007B1401">
    <w:pPr>
      <w:pStyle w:val="Encabezamiento"/>
    </w:pPr>
    <w:r>
      <w:rPr>
        <w:noProof/>
        <w:lang w:val="es-ES" w:eastAsia="es-ES"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A4FC9"/>
    <w:multiLevelType w:val="multilevel"/>
    <w:tmpl w:val="50DED136"/>
    <w:lvl w:ilvl="0">
      <w:start w:val="1"/>
      <w:numFmt w:val="decimal"/>
      <w:lvlText w:val="%1."/>
      <w:lvlJc w:val="left"/>
      <w:pPr>
        <w:ind w:left="360" w:hanging="360"/>
      </w:pPr>
      <w:rPr>
        <w:rFonts w:ascii="Noto Sans" w:hAnsi="Noto Sans"/>
        <w:sz w:val="22"/>
        <w:szCs w:val="22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EE93C92"/>
    <w:multiLevelType w:val="multilevel"/>
    <w:tmpl w:val="D4BCBFF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>
    <w:nsid w:val="5EA36E7B"/>
    <w:multiLevelType w:val="multilevel"/>
    <w:tmpl w:val="4B7E919C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0DA2"/>
    <w:rsid w:val="007B1401"/>
    <w:rsid w:val="007D0D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qFormat/>
    <w:rsid w:val="00EB710B"/>
    <w:rPr>
      <w:rFonts w:ascii="Noto Sans" w:hAnsi="Noto Sans"/>
      <w:lang w:val="ca-E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EB710B"/>
    <w:rPr>
      <w:rFonts w:ascii="Noto Sans" w:hAnsi="Noto Sans"/>
      <w:lang w:val="ca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FA6794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FA6794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FA6794"/>
    <w:rPr>
      <w:rFonts w:ascii="Noto Sans" w:hAnsi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link w:val="Encabezado1"/>
    <w:qFormat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170F49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link w:val="EndnoteText"/>
    <w:uiPriority w:val="99"/>
    <w:qFormat/>
    <w:rsid w:val="00170F49"/>
    <w:rPr>
      <w:rFonts w:ascii="Times New Roman" w:eastAsia="Times New Roman" w:hAnsi="Times New Roman"/>
    </w:rPr>
  </w:style>
  <w:style w:type="character" w:customStyle="1" w:styleId="ncoradenotafinal">
    <w:name w:val="Àncora de nota final"/>
    <w:rsid w:val="007D0DA2"/>
    <w:rPr>
      <w:vertAlign w:val="superscript"/>
    </w:rPr>
  </w:style>
  <w:style w:type="character" w:customStyle="1" w:styleId="EndnoteCharacters">
    <w:name w:val="Endnote Characters"/>
    <w:basedOn w:val="Fuentedeprrafopredeter"/>
    <w:uiPriority w:val="99"/>
    <w:semiHidden/>
    <w:unhideWhenUsed/>
    <w:qFormat/>
    <w:rsid w:val="00170F49"/>
    <w:rPr>
      <w:vertAlign w:val="superscript"/>
    </w:rPr>
  </w:style>
  <w:style w:type="character" w:customStyle="1" w:styleId="Ttulo3Car">
    <w:name w:val="Título 3 Car"/>
    <w:basedOn w:val="Fuentedeprrafopredeter"/>
    <w:link w:val="Encabezado3"/>
    <w:uiPriority w:val="9"/>
    <w:semiHidden/>
    <w:qFormat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  <w:style w:type="character" w:customStyle="1" w:styleId="ListLabel1">
    <w:name w:val="ListLabel 1"/>
    <w:qFormat/>
    <w:rsid w:val="00F76252"/>
    <w:rPr>
      <w:rFonts w:eastAsia="MS Mincho" w:cs="Times New Roman"/>
      <w:sz w:val="20"/>
    </w:rPr>
  </w:style>
  <w:style w:type="character" w:customStyle="1" w:styleId="ListLabel2">
    <w:name w:val="ListLabel 2"/>
    <w:qFormat/>
    <w:rsid w:val="00F76252"/>
    <w:rPr>
      <w:b w:val="0"/>
      <w:sz w:val="20"/>
    </w:rPr>
  </w:style>
  <w:style w:type="character" w:customStyle="1" w:styleId="ListLabel3">
    <w:name w:val="ListLabel 3"/>
    <w:qFormat/>
    <w:rsid w:val="00F76252"/>
    <w:rPr>
      <w:rFonts w:eastAsia="Symbol" w:cs="Noto Sans"/>
      <w:sz w:val="20"/>
      <w:szCs w:val="22"/>
    </w:rPr>
  </w:style>
  <w:style w:type="character" w:customStyle="1" w:styleId="ListLabel4">
    <w:name w:val="ListLabel 4"/>
    <w:qFormat/>
    <w:rsid w:val="007D0DA2"/>
    <w:rPr>
      <w:rFonts w:ascii="Noto Sans" w:hAnsi="Noto Sans"/>
      <w:sz w:val="22"/>
      <w:szCs w:val="22"/>
    </w:rPr>
  </w:style>
  <w:style w:type="character" w:customStyle="1" w:styleId="ListLabel5">
    <w:name w:val="ListLabel 5"/>
    <w:qFormat/>
    <w:rsid w:val="007D0DA2"/>
    <w:rPr>
      <w:rFonts w:cs="Times New Roman"/>
      <w:sz w:val="20"/>
    </w:rPr>
  </w:style>
  <w:style w:type="character" w:customStyle="1" w:styleId="ListLabel6">
    <w:name w:val="ListLabel 6"/>
    <w:qFormat/>
    <w:rsid w:val="007D0DA2"/>
    <w:rPr>
      <w:rFonts w:cs="Courier New"/>
    </w:rPr>
  </w:style>
  <w:style w:type="character" w:customStyle="1" w:styleId="ListLabel7">
    <w:name w:val="ListLabel 7"/>
    <w:qFormat/>
    <w:rsid w:val="007D0DA2"/>
    <w:rPr>
      <w:rFonts w:cs="Wingdings"/>
    </w:rPr>
  </w:style>
  <w:style w:type="character" w:customStyle="1" w:styleId="ListLabel8">
    <w:name w:val="ListLabel 8"/>
    <w:qFormat/>
    <w:rsid w:val="007D0DA2"/>
    <w:rPr>
      <w:rFonts w:cs="Symbol"/>
    </w:rPr>
  </w:style>
  <w:style w:type="character" w:customStyle="1" w:styleId="ListLabel9">
    <w:name w:val="ListLabel 9"/>
    <w:qFormat/>
    <w:rsid w:val="007D0DA2"/>
    <w:rPr>
      <w:rFonts w:cs="Courier New"/>
    </w:rPr>
  </w:style>
  <w:style w:type="character" w:customStyle="1" w:styleId="ListLabel10">
    <w:name w:val="ListLabel 10"/>
    <w:qFormat/>
    <w:rsid w:val="007D0DA2"/>
    <w:rPr>
      <w:rFonts w:cs="Wingdings"/>
    </w:rPr>
  </w:style>
  <w:style w:type="character" w:customStyle="1" w:styleId="ListLabel11">
    <w:name w:val="ListLabel 11"/>
    <w:qFormat/>
    <w:rsid w:val="007D0DA2"/>
    <w:rPr>
      <w:rFonts w:cs="Symbol"/>
    </w:rPr>
  </w:style>
  <w:style w:type="character" w:customStyle="1" w:styleId="ListLabel12">
    <w:name w:val="ListLabel 12"/>
    <w:qFormat/>
    <w:rsid w:val="007D0DA2"/>
    <w:rPr>
      <w:rFonts w:cs="Courier New"/>
    </w:rPr>
  </w:style>
  <w:style w:type="character" w:customStyle="1" w:styleId="ListLabel13">
    <w:name w:val="ListLabel 13"/>
    <w:qFormat/>
    <w:rsid w:val="007D0DA2"/>
    <w:rPr>
      <w:rFonts w:cs="Wingdings"/>
    </w:rPr>
  </w:style>
  <w:style w:type="character" w:customStyle="1" w:styleId="ListLabel14">
    <w:name w:val="ListLabel 14"/>
    <w:qFormat/>
    <w:rsid w:val="007D0DA2"/>
    <w:rPr>
      <w:b w:val="0"/>
      <w:sz w:val="20"/>
    </w:rPr>
  </w:style>
  <w:style w:type="character" w:customStyle="1" w:styleId="ListLabel15">
    <w:name w:val="ListLabel 15"/>
    <w:qFormat/>
    <w:rsid w:val="007D0DA2"/>
    <w:rPr>
      <w:rFonts w:eastAsia="Symbol" w:cs="Noto Sans"/>
      <w:sz w:val="20"/>
      <w:szCs w:val="22"/>
    </w:rPr>
  </w:style>
  <w:style w:type="character" w:customStyle="1" w:styleId="ListLabel16">
    <w:name w:val="ListLabel 16"/>
    <w:qFormat/>
    <w:rsid w:val="007D0DA2"/>
    <w:rPr>
      <w:rFonts w:ascii="Noto Sans" w:hAnsi="Noto Sans"/>
      <w:sz w:val="22"/>
      <w:szCs w:val="22"/>
    </w:rPr>
  </w:style>
  <w:style w:type="character" w:customStyle="1" w:styleId="ListLabel17">
    <w:name w:val="ListLabel 17"/>
    <w:qFormat/>
    <w:rsid w:val="007D0DA2"/>
    <w:rPr>
      <w:b w:val="0"/>
      <w:sz w:val="20"/>
    </w:rPr>
  </w:style>
  <w:style w:type="character" w:customStyle="1" w:styleId="ListLabel18">
    <w:name w:val="ListLabel 18"/>
    <w:qFormat/>
    <w:rsid w:val="007D0DA2"/>
    <w:rPr>
      <w:rFonts w:ascii="Noto Sans" w:hAnsi="Noto Sans"/>
      <w:sz w:val="22"/>
      <w:szCs w:val="22"/>
    </w:rPr>
  </w:style>
  <w:style w:type="character" w:customStyle="1" w:styleId="ListLabel19">
    <w:name w:val="ListLabel 19"/>
    <w:qFormat/>
    <w:rsid w:val="007D0DA2"/>
    <w:rPr>
      <w:b w:val="0"/>
      <w:sz w:val="20"/>
    </w:rPr>
  </w:style>
  <w:style w:type="paragraph" w:customStyle="1" w:styleId="Encapalament">
    <w:name w:val="Encapçalament"/>
    <w:basedOn w:val="Normal"/>
    <w:next w:val="Textoindependiente"/>
    <w:qFormat/>
    <w:rsid w:val="007D0DA2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7D0DA2"/>
    <w:pPr>
      <w:spacing w:after="140" w:line="276" w:lineRule="auto"/>
    </w:pPr>
  </w:style>
  <w:style w:type="paragraph" w:styleId="Lista">
    <w:name w:val="List"/>
    <w:basedOn w:val="Normal"/>
    <w:rsid w:val="00F76252"/>
    <w:pPr>
      <w:widowControl w:val="0"/>
    </w:pPr>
    <w:rPr>
      <w:rFonts w:ascii="Calibri" w:hAnsi="Calibri" w:cs="Arial Unicode MS"/>
      <w:szCs w:val="20"/>
      <w:lang w:val="es-ES" w:eastAsia="es-ES"/>
    </w:rPr>
  </w:style>
  <w:style w:type="paragraph" w:customStyle="1" w:styleId="Caption">
    <w:name w:val="Caption"/>
    <w:basedOn w:val="Normal"/>
    <w:qFormat/>
    <w:rsid w:val="007D0DA2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7D0DA2"/>
    <w:pPr>
      <w:suppressLineNumbers/>
    </w:pPr>
    <w:rPr>
      <w:rFonts w:cs="Arial"/>
    </w:rPr>
  </w:style>
  <w:style w:type="paragraph" w:customStyle="1" w:styleId="Encabezado1">
    <w:name w:val="Encabezado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customStyle="1" w:styleId="Encabezado3">
    <w:name w:val="Encabezado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Header">
    <w:name w:val="Header"/>
    <w:basedOn w:val="Normal"/>
    <w:next w:val="Cuerpodetexto"/>
    <w:link w:val="EncabezadoCar"/>
    <w:qFormat/>
    <w:rsid w:val="00F76252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Cuerpodetexto">
    <w:name w:val="Cuerpo de texto"/>
    <w:basedOn w:val="Normal"/>
    <w:qFormat/>
    <w:rsid w:val="00F76252"/>
    <w:pPr>
      <w:spacing w:after="140" w:line="288" w:lineRule="auto"/>
    </w:pPr>
  </w:style>
  <w:style w:type="paragraph" w:customStyle="1" w:styleId="Leyenda">
    <w:name w:val="Leyenda"/>
    <w:basedOn w:val="Normal"/>
    <w:qFormat/>
    <w:rsid w:val="00F76252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ndice">
    <w:name w:val="Índice"/>
    <w:basedOn w:val="Normal"/>
    <w:qFormat/>
    <w:rsid w:val="00F76252"/>
    <w:pPr>
      <w:suppressLineNumbers/>
    </w:pPr>
    <w:rPr>
      <w:rFonts w:cs="Arial Unicode MS"/>
    </w:rPr>
  </w:style>
  <w:style w:type="paragraph" w:customStyle="1" w:styleId="Encabezamiento">
    <w:name w:val="Encabezamiento"/>
    <w:basedOn w:val="Normal"/>
    <w:uiPriority w:val="99"/>
    <w:unhideWhenUsed/>
    <w:qFormat/>
    <w:rsid w:val="00EB710B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B090F"/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FA6794"/>
    <w:rPr>
      <w:sz w:val="20"/>
      <w:szCs w:val="20"/>
    </w:rPr>
  </w:style>
  <w:style w:type="paragraph" w:styleId="Asuntodelcomentario">
    <w:name w:val="annotation subject"/>
    <w:basedOn w:val="Textocomentario"/>
    <w:link w:val="AsuntodelcomentarioCar"/>
    <w:uiPriority w:val="99"/>
    <w:semiHidden/>
    <w:unhideWhenUsed/>
    <w:qFormat/>
    <w:rsid w:val="00FA6794"/>
    <w:rPr>
      <w:b/>
      <w:bCs/>
    </w:rPr>
  </w:style>
  <w:style w:type="paragraph" w:styleId="Prrafodelista">
    <w:name w:val="List Paragraph"/>
    <w:basedOn w:val="Normal"/>
    <w:uiPriority w:val="34"/>
    <w:qFormat/>
    <w:rsid w:val="00132A05"/>
    <w:pPr>
      <w:ind w:left="720"/>
      <w:contextualSpacing/>
    </w:pPr>
  </w:style>
  <w:style w:type="paragraph" w:customStyle="1" w:styleId="EndnoteText">
    <w:name w:val="Endnote Text"/>
    <w:basedOn w:val="Normal"/>
    <w:link w:val="TextonotaalfinalCar"/>
    <w:uiPriority w:val="99"/>
    <w:unhideWhenUsed/>
    <w:qFormat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paragraph" w:customStyle="1" w:styleId="Normal1">
    <w:name w:val="Normal1"/>
    <w:qFormat/>
    <w:rsid w:val="00E27A0C"/>
    <w:rPr>
      <w:rFonts w:ascii="Times New Roman" w:eastAsia="Times New Roman" w:hAnsi="Times New Roman"/>
      <w:color w:val="000000"/>
      <w:sz w:val="22"/>
    </w:rPr>
  </w:style>
  <w:style w:type="paragraph" w:customStyle="1" w:styleId="Standard">
    <w:name w:val="Standard"/>
    <w:qFormat/>
    <w:rsid w:val="00E1192C"/>
    <w:pPr>
      <w:suppressAutoHyphens/>
      <w:textAlignment w:val="baseline"/>
    </w:pPr>
    <w:rPr>
      <w:rFonts w:ascii="Noto Sans" w:hAnsi="Noto Sans"/>
      <w:kern w:val="2"/>
      <w:sz w:val="22"/>
      <w:szCs w:val="22"/>
      <w:lang w:val="ca-ES" w:eastAsia="en-US"/>
    </w:rPr>
  </w:style>
  <w:style w:type="table" w:styleId="Tablaconcuadrcula">
    <w:name w:val="Table Grid"/>
    <w:basedOn w:val="Tablanormal"/>
    <w:uiPriority w:val="59"/>
    <w:rsid w:val="006A4A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AB022A-30EE-47AD-8FB3-A6AD2EDB1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3</Pages>
  <Words>801</Words>
  <Characters>4407</Characters>
  <Application>Microsoft Office Word</Application>
  <DocSecurity>0</DocSecurity>
  <Lines>36</Lines>
  <Paragraphs>10</Paragraphs>
  <ScaleCrop>false</ScaleCrop>
  <Company>Govern de les Illes Balears</Company>
  <LinksUpToDate>false</LinksUpToDate>
  <CharactersWithSpaces>5198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Antònia Fullana Miralles</dc:creator>
  <dc:description/>
  <cp:lastModifiedBy>e43199585l</cp:lastModifiedBy>
  <cp:revision>22</cp:revision>
  <cp:lastPrinted>2023-02-03T13:35:00Z</cp:lastPrinted>
  <dcterms:created xsi:type="dcterms:W3CDTF">2023-02-13T11:50:00Z</dcterms:created>
  <dcterms:modified xsi:type="dcterms:W3CDTF">2025-02-20T13:21:00Z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