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spacing w:after="200" w:before="0" w:line="276" w:lineRule="auto"/>
        <w:ind w:left="0" w:right="0" w:firstLine="0"/>
        <w:jc w:val="left"/>
        <w:rPr/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a7074b"/>
          <w:sz w:val="22"/>
          <w:szCs w:val="22"/>
          <w:u w:val="none"/>
          <w:vertAlign w:val="baseline"/>
          <w:rtl w:val="0"/>
        </w:rPr>
        <w:t xml:space="preserve">ANNEX 2 (Emplenar un annex per a cada Punt d’Atenció Permanent disponible)</w:t>
      </w:r>
      <w:r w:rsidDel="00000000" w:rsidR="00000000" w:rsidRPr="00000000">
        <w:rPr>
          <w:rtl w:val="0"/>
        </w:rPr>
      </w:r>
    </w:p>
    <w:tbl>
      <w:tblPr>
        <w:tblStyle w:val="Table1"/>
        <w:tblW w:w="10589.0" w:type="dxa"/>
        <w:jc w:val="left"/>
        <w:tblInd w:w="-930.0" w:type="dxa"/>
        <w:tblBorders>
          <w:top w:color="000000" w:space="0" w:sz="12" w:val="single"/>
          <w:left w:color="000000" w:space="0" w:sz="12" w:val="single"/>
          <w:bottom w:color="000000" w:space="0" w:sz="4" w:val="single"/>
          <w:right w:color="000000" w:space="0" w:sz="12" w:val="single"/>
          <w:insideH w:color="000000" w:space="0" w:sz="4" w:val="single"/>
          <w:insideV w:color="000000" w:space="0" w:sz="12" w:val="single"/>
        </w:tblBorders>
        <w:tblLayout w:type="fixed"/>
        <w:tblLook w:val="0000"/>
      </w:tblPr>
      <w:tblGrid>
        <w:gridCol w:w="2472"/>
        <w:gridCol w:w="3652"/>
        <w:gridCol w:w="3001"/>
        <w:gridCol w:w="1464"/>
        <w:tblGridChange w:id="0">
          <w:tblGrid>
            <w:gridCol w:w="2472"/>
            <w:gridCol w:w="3652"/>
            <w:gridCol w:w="3001"/>
            <w:gridCol w:w="1464"/>
          </w:tblGrid>
        </w:tblGridChange>
      </w:tblGrid>
      <w:tr>
        <w:trPr>
          <w:cantSplit w:val="0"/>
          <w:tblHeader w:val="0"/>
        </w:trPr>
        <w:tc>
          <w:tcPr>
            <w:gridSpan w:val="4"/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spacing w:after="140" w:before="0" w:line="288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c30045"/>
                <w:sz w:val="20"/>
                <w:szCs w:val="20"/>
                <w:u w:val="none"/>
                <w:vertAlign w:val="baseline"/>
                <w:rtl w:val="0"/>
              </w:rPr>
              <w:t xml:space="preserve">    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c30045"/>
                <w:sz w:val="18"/>
                <w:szCs w:val="18"/>
                <w:u w:val="none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a7074b"/>
                <w:sz w:val="22"/>
                <w:szCs w:val="22"/>
                <w:u w:val="none"/>
                <w:vertAlign w:val="baseline"/>
                <w:rtl w:val="0"/>
              </w:rPr>
              <w:t xml:space="preserve">PUNT D'ATENCIÓ PERMANENT 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a7074b"/>
                <w:sz w:val="20"/>
                <w:szCs w:val="20"/>
                <w:u w:val="none"/>
                <w:vertAlign w:val="baseline"/>
                <w:rtl w:val="0"/>
              </w:rPr>
              <w:t xml:space="preserve">                                                                                                                                                                       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spacing w:after="140" w:before="0" w:line="288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Nom de l’entitat: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spacing w:after="140" w:before="0" w:line="288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rtl w:val="0"/>
              </w:rPr>
              <w:t xml:space="preserve">Núm d’ordre a la sol.licitud: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spacing w:after="140" w:before="0" w:line="288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Adreça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spacing w:after="140" w:before="0" w:line="288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Municipi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spacing w:after="140" w:before="0" w:line="288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Codi postal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spacing w:after="140" w:before="0" w:line="288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Telèfons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9" w:hRule="atLeast"/>
          <w:tblHeader w:val="0"/>
        </w:trPr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spacing w:after="140" w:before="0" w:line="288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Adreça electrònica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spacing w:after="140" w:before="0" w:line="288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Persona de contacte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spacing w:after="140" w:before="0" w:line="288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Horari setmanal d’atenció als usuaris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pageBreakBefore w:val="0"/>
        <w:widowControl w:val="0"/>
        <w:spacing w:after="140" w:before="0" w:line="288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c30045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c30045"/>
          <w:sz w:val="22"/>
          <w:szCs w:val="22"/>
          <w:u w:val="none"/>
          <w:vertAlign w:val="baseline"/>
          <w:rtl w:val="0"/>
        </w:rPr>
        <w:t xml:space="preserve">           </w:t>
      </w:r>
    </w:p>
    <w:tbl>
      <w:tblPr>
        <w:tblStyle w:val="Table2"/>
        <w:tblW w:w="10650.0" w:type="dxa"/>
        <w:jc w:val="left"/>
        <w:tblInd w:w="-948.0" w:type="dxa"/>
        <w:tblBorders>
          <w:top w:color="000000" w:space="0" w:sz="12" w:val="single"/>
          <w:left w:color="000000" w:space="0" w:sz="12" w:val="single"/>
          <w:bottom w:color="000000" w:space="0" w:sz="4" w:val="single"/>
          <w:right w:color="000000" w:space="0" w:sz="12" w:val="single"/>
          <w:insideH w:color="000000" w:space="0" w:sz="4" w:val="single"/>
          <w:insideV w:color="000000" w:space="0" w:sz="12" w:val="single"/>
        </w:tblBorders>
        <w:tblLayout w:type="fixed"/>
        <w:tblLook w:val="0000"/>
      </w:tblPr>
      <w:tblGrid>
        <w:gridCol w:w="10650"/>
        <w:tblGridChange w:id="0">
          <w:tblGrid>
            <w:gridCol w:w="1065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Breu descripció de la infraestructura  (característiques del local, accessibilitat, banys, espais d’atenció individual i grupal) 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a7074b"/>
                <w:sz w:val="18"/>
                <w:szCs w:val="18"/>
                <w:u w:val="none"/>
                <w:vertAlign w:val="baseline"/>
                <w:rtl w:val="0"/>
              </w:rPr>
              <w:t xml:space="preserve">(Adjuntar plànols amb distribució d’espais)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8" w:hRule="atLeast"/>
          <w:tblHeader w:val="0"/>
        </w:trPr>
        <w:tc>
          <w:tcPr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680.0" w:type="dxa"/>
        <w:jc w:val="left"/>
        <w:tblInd w:w="-963.0" w:type="dxa"/>
        <w:tblBorders>
          <w:top w:color="000000" w:space="0" w:sz="12" w:val="single"/>
          <w:left w:color="000000" w:space="0" w:sz="12" w:val="single"/>
          <w:bottom w:color="000000" w:space="0" w:sz="4" w:val="single"/>
          <w:right w:color="000000" w:space="0" w:sz="12" w:val="single"/>
          <w:insideH w:color="000000" w:space="0" w:sz="4" w:val="single"/>
          <w:insideV w:color="000000" w:space="0" w:sz="12" w:val="single"/>
        </w:tblBorders>
        <w:tblLayout w:type="fixed"/>
        <w:tblLook w:val="0000"/>
      </w:tblPr>
      <w:tblGrid>
        <w:gridCol w:w="10680"/>
        <w:tblGridChange w:id="0">
          <w:tblGrid>
            <w:gridCol w:w="10680"/>
          </w:tblGrid>
        </w:tblGridChange>
      </w:tblGrid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a) Número de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despatxos individuals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13" w:hRule="atLeast"/>
          <w:tblHeader w:val="0"/>
        </w:trPr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Codi d’identificació al plànol i superfície de cadascun:</w:t>
            </w:r>
          </w:p>
        </w:tc>
      </w:tr>
      <w:tr>
        <w:trPr>
          <w:cantSplit w:val="0"/>
          <w:trHeight w:val="419" w:hRule="atLeast"/>
          <w:tblHeader w:val="0"/>
        </w:trPr>
        <w:tc>
          <w:tcPr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Descripció dels equipaments </w:t>
            </w: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tècnics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 i materials</w:t>
            </w:r>
          </w:p>
          <w:p w:rsidR="00000000" w:rsidDel="00000000" w:rsidP="00000000" w:rsidRDefault="00000000" w:rsidRPr="00000000" w14:paraId="00000030">
            <w:pPr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spacing w:after="140" w:before="0" w:line="288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575.0" w:type="dxa"/>
        <w:jc w:val="left"/>
        <w:tblInd w:w="-945.0" w:type="dxa"/>
        <w:tblBorders>
          <w:top w:color="000000" w:space="0" w:sz="12" w:val="single"/>
          <w:left w:color="000000" w:space="0" w:sz="12" w:val="single"/>
          <w:bottom w:color="000000" w:space="0" w:sz="4" w:val="single"/>
          <w:right w:color="000000" w:space="0" w:sz="12" w:val="single"/>
          <w:insideH w:color="000000" w:space="0" w:sz="4" w:val="single"/>
          <w:insideV w:color="000000" w:space="0" w:sz="12" w:val="single"/>
        </w:tblBorders>
        <w:tblLayout w:type="fixed"/>
        <w:tblLook w:val="0000"/>
      </w:tblPr>
      <w:tblGrid>
        <w:gridCol w:w="10575"/>
        <w:tblGridChange w:id="0">
          <w:tblGrid>
            <w:gridCol w:w="10575"/>
          </w:tblGrid>
        </w:tblGridChange>
      </w:tblGrid>
      <w:tr>
        <w:trPr>
          <w:cantSplit w:val="0"/>
          <w:trHeight w:val="625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b) Número d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’espais d’atenció grupal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: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5.6399999999999" w:hRule="atLeast"/>
          <w:tblHeader w:val="0"/>
        </w:trPr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Codi d’identificació al plànol i superfície de cadascun</w:t>
            </w:r>
          </w:p>
          <w:p w:rsidR="00000000" w:rsidDel="00000000" w:rsidP="00000000" w:rsidRDefault="00000000" w:rsidRPr="00000000" w14:paraId="00000037">
            <w:pPr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8" w:hRule="atLeast"/>
          <w:tblHeader w:val="0"/>
        </w:trPr>
        <w:tc>
          <w:tcPr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Descripció dels equipaments </w:t>
            </w: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tècnics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 i materials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545.0" w:type="dxa"/>
        <w:jc w:val="left"/>
        <w:tblInd w:w="-878.0" w:type="dxa"/>
        <w:tblBorders>
          <w:top w:color="000000" w:space="0" w:sz="12" w:val="single"/>
          <w:left w:color="000000" w:space="0" w:sz="12" w:val="single"/>
          <w:bottom w:color="000000" w:space="0" w:sz="4" w:val="single"/>
          <w:right w:color="000000" w:space="0" w:sz="12" w:val="single"/>
          <w:insideH w:color="000000" w:space="0" w:sz="4" w:val="single"/>
          <w:insideV w:color="000000" w:space="0" w:sz="12" w:val="single"/>
        </w:tblBorders>
        <w:tblLayout w:type="fixed"/>
        <w:tblLook w:val="0000"/>
      </w:tblPr>
      <w:tblGrid>
        <w:gridCol w:w="10545"/>
        <w:tblGridChange w:id="0">
          <w:tblGrid>
            <w:gridCol w:w="1054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c)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 Espai amb recursos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 per facilitar el procés d’inserció de les persones usuàries en igualtat de condicions: codi d'identificació al plànol: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Recursos a disposició de les persones participants:</w:t>
            </w:r>
          </w:p>
          <w:p w:rsidR="00000000" w:rsidDel="00000000" w:rsidP="00000000" w:rsidRDefault="00000000" w:rsidRPr="00000000" w14:paraId="00000045">
            <w:pPr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590.0" w:type="dxa"/>
        <w:jc w:val="left"/>
        <w:tblInd w:w="-860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10590"/>
        <w:tblGridChange w:id="0">
          <w:tblGrid>
            <w:gridCol w:w="105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94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e) Bany ad)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Bany adaptat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. Codi d’identificació al plànol: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94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94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F">
      <w:pPr>
        <w:widowControl w:val="0"/>
        <w:spacing w:after="140" w:before="0" w:line="288" w:lineRule="auto"/>
        <w:ind w:left="-708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spacing w:after="200" w:before="0" w:line="276" w:lineRule="auto"/>
        <w:ind w:left="0" w:right="0" w:hanging="794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spacing w:after="200" w:before="0" w:line="276" w:lineRule="auto"/>
        <w:ind w:left="0" w:right="0" w:hanging="794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hanging="794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40" w:top="1992" w:left="1440" w:right="1440" w:header="144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  <w:tab w:val="center" w:leader="none" w:pos="4513"/>
        <w:tab w:val="right" w:leader="none" w:pos="9026"/>
      </w:tabs>
      <w:spacing w:after="20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-419099</wp:posOffset>
          </wp:positionH>
          <wp:positionV relativeFrom="paragraph">
            <wp:posOffset>-752474</wp:posOffset>
          </wp:positionV>
          <wp:extent cx="1743075" cy="66675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43075" cy="6667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ca"/>
      </w:rPr>
    </w:rPrDefault>
    <w:pPrDefault>
      <w:pPr>
        <w:widowControl w:val="0"/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after="120" w:before="480" w:line="240" w:lineRule="auto"/>
      <w:jc w:val="left"/>
    </w:pPr>
    <w:rPr>
      <w:rFonts w:ascii="Calibri" w:cs="Calibri" w:eastAsia="Calibri" w:hAnsi="Calibri"/>
      <w:b w:val="1"/>
      <w:color w:val="000000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spacing w:after="80" w:before="360" w:line="240" w:lineRule="auto"/>
      <w:jc w:val="left"/>
    </w:pPr>
    <w:rPr>
      <w:rFonts w:ascii="Calibri" w:cs="Calibri" w:eastAsia="Calibri" w:hAnsi="Calibri"/>
      <w:b w:val="1"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spacing w:after="80" w:before="280" w:line="240" w:lineRule="auto"/>
      <w:jc w:val="left"/>
    </w:pPr>
    <w:rPr>
      <w:rFonts w:ascii="Calibri" w:cs="Calibri" w:eastAsia="Calibri" w:hAnsi="Calibri"/>
      <w:b w:val="1"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spacing w:after="40" w:before="240" w:line="240" w:lineRule="auto"/>
      <w:jc w:val="left"/>
    </w:pPr>
    <w:rPr>
      <w:rFonts w:ascii="Calibri" w:cs="Calibri" w:eastAsia="Calibri" w:hAnsi="Calibri"/>
      <w:b w:val="1"/>
      <w:color w:val="000000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spacing w:after="40" w:before="220" w:line="240" w:lineRule="auto"/>
      <w:jc w:val="left"/>
    </w:pPr>
    <w:rPr>
      <w:rFonts w:ascii="Calibri" w:cs="Calibri" w:eastAsia="Calibri" w:hAnsi="Calibri"/>
      <w:b w:val="1"/>
      <w:color w:val="000000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spacing w:after="40" w:before="200" w:line="240" w:lineRule="auto"/>
      <w:jc w:val="left"/>
    </w:pPr>
    <w:rPr>
      <w:rFonts w:ascii="Calibri" w:cs="Calibri" w:eastAsia="Calibri" w:hAnsi="Calibri"/>
      <w:b w:val="1"/>
      <w:color w:val="000000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0"/>
      <w:spacing w:after="120" w:before="480" w:line="240" w:lineRule="auto"/>
      <w:jc w:val="left"/>
    </w:pPr>
    <w:rPr>
      <w:rFonts w:ascii="Calibri" w:cs="Calibri" w:eastAsia="Calibri" w:hAnsi="Calibri"/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3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93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93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93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93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55.0" w:type="dxa"/>
        <w:left w:w="40.0" w:type="dxa"/>
        <w:bottom w:w="55.0" w:type="dxa"/>
        <w:right w:w="5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