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0"/>
        <w:spacing w:after="200" w:before="0" w:line="276" w:lineRule="auto"/>
        <w:ind w:left="0" w:right="0" w:firstLine="0"/>
        <w:jc w:val="left"/>
        <w:rPr/>
      </w:pPr>
      <w:r w:rsidDel="00000000" w:rsidR="00000000" w:rsidRPr="00000000">
        <w:rPr>
          <w:rFonts w:ascii="Noto Sans" w:cs="Noto Sans" w:eastAsia="Noto Sans" w:hAnsi="Noto Sans"/>
          <w:b w:val="1"/>
          <w:i w:val="0"/>
          <w:smallCaps w:val="0"/>
          <w:strike w:val="0"/>
          <w:color w:val="a7074b"/>
          <w:sz w:val="22"/>
          <w:szCs w:val="22"/>
          <w:u w:val="none"/>
          <w:vertAlign w:val="baseline"/>
          <w:rtl w:val="0"/>
        </w:rPr>
        <w:t xml:space="preserve">ANNEX 2 (Emplenar un annex per a cada Punt d’Atenció Permanent disponible)</w:t>
      </w:r>
      <w:r w:rsidDel="00000000" w:rsidR="00000000" w:rsidRPr="00000000">
        <w:rPr>
          <w:rtl w:val="0"/>
        </w:rPr>
      </w:r>
    </w:p>
    <w:tbl>
      <w:tblPr>
        <w:tblStyle w:val="Table1"/>
        <w:tblW w:w="10589.0" w:type="dxa"/>
        <w:jc w:val="left"/>
        <w:tblInd w:w="-930.0" w:type="dxa"/>
        <w:tblBorders>
          <w:top w:color="000000" w:space="0" w:sz="12" w:val="single"/>
          <w:left w:color="000000" w:space="0" w:sz="12" w:val="single"/>
          <w:bottom w:color="000000" w:space="0" w:sz="4" w:val="single"/>
          <w:right w:color="000000" w:space="0" w:sz="12" w:val="single"/>
          <w:insideH w:color="000000" w:space="0" w:sz="4" w:val="single"/>
          <w:insideV w:color="000000" w:space="0" w:sz="12" w:val="single"/>
        </w:tblBorders>
        <w:tblLayout w:type="fixed"/>
        <w:tblLook w:val="0000"/>
      </w:tblPr>
      <w:tblGrid>
        <w:gridCol w:w="2472"/>
        <w:gridCol w:w="3652"/>
        <w:gridCol w:w="3001"/>
        <w:gridCol w:w="1464"/>
        <w:tblGridChange w:id="0">
          <w:tblGrid>
            <w:gridCol w:w="2472"/>
            <w:gridCol w:w="3652"/>
            <w:gridCol w:w="3001"/>
            <w:gridCol w:w="1464"/>
          </w:tblGrid>
        </w:tblGridChange>
      </w:tblGrid>
      <w:tr>
        <w:trPr>
          <w:cantSplit w:val="0"/>
          <w:tblHeader w:val="0"/>
        </w:trPr>
        <w:tc>
          <w:tcPr>
            <w:gridSpan w:val="4"/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shd w:fill="auto" w:val="clear"/>
          </w:tcPr>
          <w:p w:rsidR="00000000" w:rsidDel="00000000" w:rsidP="00000000" w:rsidRDefault="00000000" w:rsidRPr="00000000" w14:paraId="00000002">
            <w:pPr>
              <w:keepNext w:val="0"/>
              <w:keepLines w:val="0"/>
              <w:widowControl w:val="0"/>
              <w:spacing w:after="140" w:before="0" w:line="288" w:lineRule="auto"/>
              <w:ind w:left="0" w:right="0" w:firstLine="0"/>
              <w:jc w:val="center"/>
              <w:rPr/>
            </w:pPr>
            <w:r w:rsidDel="00000000" w:rsidR="00000000" w:rsidRPr="00000000"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c30045"/>
                <w:sz w:val="20"/>
                <w:szCs w:val="20"/>
                <w:u w:val="none"/>
                <w:vertAlign w:val="baseline"/>
                <w:rtl w:val="0"/>
              </w:rPr>
              <w:t xml:space="preserve">    </w:t>
            </w:r>
            <w:r w:rsidDel="00000000" w:rsidR="00000000" w:rsidRPr="00000000"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c30045"/>
                <w:sz w:val="18"/>
                <w:szCs w:val="18"/>
                <w:u w:val="none"/>
                <w:vertAlign w:val="baseline"/>
                <w:rtl w:val="0"/>
              </w:rPr>
              <w:t xml:space="preserve"> 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a7074b"/>
                <w:sz w:val="22"/>
                <w:szCs w:val="22"/>
                <w:u w:val="none"/>
                <w:vertAlign w:val="baseline"/>
                <w:rtl w:val="0"/>
              </w:rPr>
              <w:t xml:space="preserve">PUNT D'ATENCIÓ PERMANENT </w:t>
            </w:r>
            <w:r w:rsidDel="00000000" w:rsidR="00000000" w:rsidRPr="00000000"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a7074b"/>
                <w:sz w:val="20"/>
                <w:szCs w:val="20"/>
                <w:u w:val="none"/>
                <w:vertAlign w:val="baseline"/>
                <w:rtl w:val="0"/>
              </w:rPr>
              <w:t xml:space="preserve">                                                                                                                                                                                 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4"/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shd w:fill="auto" w:val="clear"/>
          </w:tcPr>
          <w:p w:rsidR="00000000" w:rsidDel="00000000" w:rsidP="00000000" w:rsidRDefault="00000000" w:rsidRPr="00000000" w14:paraId="00000006">
            <w:pPr>
              <w:keepNext w:val="0"/>
              <w:keepLines w:val="0"/>
              <w:widowControl w:val="0"/>
              <w:spacing w:after="140" w:before="0" w:line="288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rtl w:val="0"/>
              </w:rPr>
              <w:t xml:space="preserve">Nom de l’entitat:</w:t>
            </w:r>
          </w:p>
        </w:tc>
      </w:tr>
      <w:tr>
        <w:trPr>
          <w:cantSplit w:val="0"/>
          <w:tblHeader w:val="0"/>
        </w:trPr>
        <w:tc>
          <w:tcPr>
            <w:gridSpan w:val="4"/>
            <w:tcBorders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shd w:fill="auto" w:val="clear"/>
          </w:tcPr>
          <w:p w:rsidR="00000000" w:rsidDel="00000000" w:rsidP="00000000" w:rsidRDefault="00000000" w:rsidRPr="00000000" w14:paraId="0000000A">
            <w:pPr>
              <w:keepNext w:val="0"/>
              <w:keepLines w:val="0"/>
              <w:widowControl w:val="0"/>
              <w:spacing w:after="140" w:before="0" w:line="288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0"/>
                <w:rtl w:val="0"/>
              </w:rPr>
              <w:t xml:space="preserve">Núm d’ordre a la sol.licitud: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E">
            <w:pPr>
              <w:keepNext w:val="0"/>
              <w:keepLines w:val="0"/>
              <w:widowControl w:val="0"/>
              <w:spacing w:after="140" w:before="0" w:line="288" w:lineRule="auto"/>
              <w:ind w:left="0" w:right="0" w:firstLine="0"/>
              <w:jc w:val="center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  <w:rtl w:val="0"/>
              </w:rPr>
              <w:t xml:space="preserve">Adreça</w:t>
            </w:r>
          </w:p>
        </w:tc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12" w:val="single"/>
            </w:tcBorders>
            <w:shd w:fill="auto" w:val="clear"/>
          </w:tcPr>
          <w:p w:rsidR="00000000" w:rsidDel="00000000" w:rsidP="00000000" w:rsidRDefault="00000000" w:rsidRPr="00000000" w14:paraId="0000000F">
            <w:pPr>
              <w:keepNext w:val="0"/>
              <w:keepLines w:val="0"/>
              <w:widowControl w:val="0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widowControl w:val="0"/>
              <w:spacing w:after="140" w:before="0" w:line="288" w:lineRule="auto"/>
              <w:ind w:left="0" w:right="0" w:firstLine="0"/>
              <w:jc w:val="center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  <w:rtl w:val="0"/>
              </w:rPr>
              <w:t xml:space="preserve">Municipi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widowControl w:val="0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widowControl w:val="0"/>
              <w:spacing w:after="140" w:before="0" w:line="288" w:lineRule="auto"/>
              <w:ind w:left="0" w:right="0" w:firstLine="0"/>
              <w:jc w:val="center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  <w:rtl w:val="0"/>
              </w:rPr>
              <w:t xml:space="preserve">Codi postal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12" w:val="single"/>
            </w:tcBorders>
            <w:shd w:fill="auto" w:val="clear"/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widowControl w:val="0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widowControl w:val="0"/>
              <w:spacing w:after="140" w:before="0" w:line="288" w:lineRule="auto"/>
              <w:ind w:left="0" w:right="0" w:firstLine="0"/>
              <w:jc w:val="center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  <w:rtl w:val="0"/>
              </w:rPr>
              <w:t xml:space="preserve">Telèfons</w:t>
            </w:r>
          </w:p>
        </w:tc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12" w:val="single"/>
            </w:tcBorders>
            <w:shd w:fill="auto" w:val="clear"/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widowControl w:val="0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99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widowControl w:val="0"/>
              <w:spacing w:after="140" w:before="0" w:line="288" w:lineRule="auto"/>
              <w:ind w:left="0" w:right="0" w:firstLine="0"/>
              <w:jc w:val="center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  <w:rtl w:val="0"/>
              </w:rPr>
              <w:t xml:space="preserve">Adreça electrònica</w:t>
            </w:r>
          </w:p>
        </w:tc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12" w:val="single"/>
            </w:tcBorders>
            <w:shd w:fill="auto" w:val="clear"/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widowControl w:val="0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widowControl w:val="0"/>
              <w:spacing w:after="140" w:before="0" w:line="288" w:lineRule="auto"/>
              <w:ind w:left="0" w:right="0" w:firstLine="0"/>
              <w:jc w:val="center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  <w:rtl w:val="0"/>
              </w:rPr>
              <w:t xml:space="preserve">Persona de contacte</w:t>
            </w:r>
          </w:p>
        </w:tc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12" w:val="single"/>
            </w:tcBorders>
            <w:shd w:fill="auto" w:val="clear"/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widowControl w:val="0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widowControl w:val="0"/>
              <w:spacing w:after="140" w:before="0" w:line="288" w:lineRule="auto"/>
              <w:ind w:left="0" w:right="0" w:firstLine="0"/>
              <w:jc w:val="center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  <w:rtl w:val="0"/>
              </w:rPr>
              <w:t xml:space="preserve">Horari setmanal d’atenció als usuaris</w:t>
            </w:r>
          </w:p>
        </w:tc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12" w:val="single"/>
              <w:right w:color="000000" w:space="0" w:sz="12" w:val="single"/>
            </w:tcBorders>
            <w:shd w:fill="auto" w:val="clear"/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widowControl w:val="0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6">
      <w:pPr>
        <w:pageBreakBefore w:val="0"/>
        <w:widowControl w:val="0"/>
        <w:spacing w:after="140" w:before="0" w:line="288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c30045"/>
          <w:sz w:val="22"/>
          <w:szCs w:val="22"/>
          <w:u w:val="none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c30045"/>
          <w:sz w:val="22"/>
          <w:szCs w:val="22"/>
          <w:u w:val="none"/>
          <w:vertAlign w:val="baseline"/>
          <w:rtl w:val="0"/>
        </w:rPr>
        <w:t xml:space="preserve">           </w:t>
      </w:r>
    </w:p>
    <w:tbl>
      <w:tblPr>
        <w:tblStyle w:val="Table2"/>
        <w:tblW w:w="10650.0" w:type="dxa"/>
        <w:jc w:val="left"/>
        <w:tblInd w:w="-948.0" w:type="dxa"/>
        <w:tblBorders>
          <w:top w:color="000000" w:space="0" w:sz="12" w:val="single"/>
          <w:left w:color="000000" w:space="0" w:sz="12" w:val="single"/>
          <w:bottom w:color="000000" w:space="0" w:sz="4" w:val="single"/>
          <w:right w:color="000000" w:space="0" w:sz="12" w:val="single"/>
          <w:insideH w:color="000000" w:space="0" w:sz="4" w:val="single"/>
          <w:insideV w:color="000000" w:space="0" w:sz="12" w:val="single"/>
        </w:tblBorders>
        <w:tblLayout w:type="fixed"/>
        <w:tblLook w:val="0000"/>
      </w:tblPr>
      <w:tblGrid>
        <w:gridCol w:w="10650"/>
        <w:tblGridChange w:id="0">
          <w:tblGrid>
            <w:gridCol w:w="10650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shd w:fill="auto" w:val="clear"/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widowControl w:val="0"/>
              <w:spacing w:after="0" w:before="0" w:line="240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  <w:rtl w:val="0"/>
              </w:rPr>
              <w:t xml:space="preserve">Breu descripció de la infraestructura  (característiques del local, accessibilitat, banys, espais d’atenció individual i grupal) </w:t>
            </w:r>
            <w:r w:rsidDel="00000000" w:rsidR="00000000" w:rsidRPr="00000000"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a7074b"/>
                <w:sz w:val="18"/>
                <w:szCs w:val="18"/>
                <w:u w:val="none"/>
                <w:vertAlign w:val="baseline"/>
                <w:rtl w:val="0"/>
              </w:rPr>
              <w:t xml:space="preserve">(Adjuntar plànols amb distribució d’espais)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988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shd w:fill="auto" w:val="clear"/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widowControl w:val="0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9">
            <w:pPr>
              <w:keepNext w:val="0"/>
              <w:keepLines w:val="0"/>
              <w:widowControl w:val="0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A">
            <w:pPr>
              <w:keepNext w:val="0"/>
              <w:keepLines w:val="0"/>
              <w:widowControl w:val="0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B">
            <w:pPr>
              <w:keepNext w:val="0"/>
              <w:keepLines w:val="0"/>
              <w:widowControl w:val="0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40" w:before="0" w:line="276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3"/>
        <w:tblW w:w="10680.0" w:type="dxa"/>
        <w:jc w:val="left"/>
        <w:tblInd w:w="-963.0" w:type="dxa"/>
        <w:tblBorders>
          <w:top w:color="000000" w:space="0" w:sz="12" w:val="single"/>
          <w:left w:color="000000" w:space="0" w:sz="12" w:val="single"/>
          <w:bottom w:color="000000" w:space="0" w:sz="4" w:val="single"/>
          <w:right w:color="000000" w:space="0" w:sz="12" w:val="single"/>
          <w:insideH w:color="000000" w:space="0" w:sz="4" w:val="single"/>
          <w:insideV w:color="000000" w:space="0" w:sz="12" w:val="single"/>
        </w:tblBorders>
        <w:tblLayout w:type="fixed"/>
        <w:tblLook w:val="0000"/>
      </w:tblPr>
      <w:tblGrid>
        <w:gridCol w:w="10680"/>
        <w:tblGridChange w:id="0">
          <w:tblGrid>
            <w:gridCol w:w="10680"/>
          </w:tblGrid>
        </w:tblGridChange>
      </w:tblGrid>
      <w:tr>
        <w:trPr>
          <w:cantSplit w:val="0"/>
          <w:trHeight w:val="450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shd w:fill="auto" w:val="clear"/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widowControl w:val="0"/>
              <w:spacing w:after="0" w:before="0" w:line="240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  <w:rtl w:val="0"/>
              </w:rPr>
              <w:t xml:space="preserve">a) Número de 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  <w:rtl w:val="0"/>
              </w:rPr>
              <w:t xml:space="preserve">despatxos individuals</w:t>
            </w:r>
            <w:r w:rsidDel="00000000" w:rsidR="00000000" w:rsidRPr="00000000"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  <w:rtl w:val="0"/>
              </w:rPr>
              <w:t xml:space="preserve">: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913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shd w:fill="auto" w:val="clear"/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widowControl w:val="0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  <w:rtl w:val="0"/>
              </w:rPr>
              <w:t xml:space="preserve">Codi d’identificació al plànol i superfície de cadascun:</w:t>
            </w:r>
          </w:p>
        </w:tc>
      </w:tr>
      <w:tr>
        <w:trPr>
          <w:cantSplit w:val="0"/>
          <w:trHeight w:val="419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shd w:fill="auto" w:val="clear"/>
          </w:tcPr>
          <w:p w:rsidR="00000000" w:rsidDel="00000000" w:rsidP="00000000" w:rsidRDefault="00000000" w:rsidRPr="00000000" w14:paraId="0000002F">
            <w:pPr>
              <w:keepNext w:val="0"/>
              <w:keepLines w:val="0"/>
              <w:widowControl w:val="0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  <w:rtl w:val="0"/>
              </w:rPr>
              <w:t xml:space="preserve">Descripció dels equipaments </w:t>
            </w:r>
            <w:r w:rsidDel="00000000" w:rsidR="00000000" w:rsidRPr="00000000">
              <w:rPr>
                <w:rFonts w:ascii="Noto Sans" w:cs="Noto Sans" w:eastAsia="Noto Sans" w:hAnsi="Noto Sans"/>
                <w:sz w:val="18"/>
                <w:szCs w:val="18"/>
                <w:rtl w:val="0"/>
              </w:rPr>
              <w:t xml:space="preserve">tècnics</w:t>
            </w:r>
            <w:r w:rsidDel="00000000" w:rsidR="00000000" w:rsidRPr="00000000"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  <w:rtl w:val="0"/>
              </w:rPr>
              <w:t xml:space="preserve"> i materials</w:t>
            </w:r>
          </w:p>
          <w:p w:rsidR="00000000" w:rsidDel="00000000" w:rsidP="00000000" w:rsidRDefault="00000000" w:rsidRPr="00000000" w14:paraId="00000030">
            <w:pPr>
              <w:widowControl w:val="0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1">
            <w:pPr>
              <w:keepNext w:val="0"/>
              <w:keepLines w:val="0"/>
              <w:widowControl w:val="0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2">
            <w:pPr>
              <w:keepNext w:val="0"/>
              <w:keepLines w:val="0"/>
              <w:widowControl w:val="0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3">
            <w:pPr>
              <w:widowControl w:val="0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34">
      <w:pPr>
        <w:keepNext w:val="0"/>
        <w:keepLines w:val="0"/>
        <w:pageBreakBefore w:val="0"/>
        <w:widowControl w:val="0"/>
        <w:spacing w:after="140" w:before="0" w:line="288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4"/>
        <w:tblW w:w="10575.0" w:type="dxa"/>
        <w:jc w:val="left"/>
        <w:tblInd w:w="-945.0" w:type="dxa"/>
        <w:tblBorders>
          <w:top w:color="000000" w:space="0" w:sz="12" w:val="single"/>
          <w:left w:color="000000" w:space="0" w:sz="12" w:val="single"/>
          <w:bottom w:color="000000" w:space="0" w:sz="4" w:val="single"/>
          <w:right w:color="000000" w:space="0" w:sz="12" w:val="single"/>
          <w:insideH w:color="000000" w:space="0" w:sz="4" w:val="single"/>
          <w:insideV w:color="000000" w:space="0" w:sz="12" w:val="single"/>
        </w:tblBorders>
        <w:tblLayout w:type="fixed"/>
        <w:tblLook w:val="0000"/>
      </w:tblPr>
      <w:tblGrid>
        <w:gridCol w:w="10575"/>
        <w:tblGridChange w:id="0">
          <w:tblGrid>
            <w:gridCol w:w="10575"/>
          </w:tblGrid>
        </w:tblGridChange>
      </w:tblGrid>
      <w:tr>
        <w:trPr>
          <w:cantSplit w:val="0"/>
          <w:trHeight w:val="625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shd w:fill="auto" w:val="clear"/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widowControl w:val="0"/>
              <w:spacing w:after="0" w:before="0" w:line="240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  <w:rtl w:val="0"/>
              </w:rPr>
              <w:t xml:space="preserve">b) Número d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  <w:rtl w:val="0"/>
              </w:rPr>
              <w:t xml:space="preserve">’espais d’atenció grupal</w:t>
            </w:r>
            <w:r w:rsidDel="00000000" w:rsidR="00000000" w:rsidRPr="00000000"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  <w:rtl w:val="0"/>
              </w:rPr>
              <w:t xml:space="preserve">:   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5.6399999999999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shd w:fill="auto" w:val="clear"/>
          </w:tcPr>
          <w:p w:rsidR="00000000" w:rsidDel="00000000" w:rsidP="00000000" w:rsidRDefault="00000000" w:rsidRPr="00000000" w14:paraId="00000036">
            <w:pPr>
              <w:keepNext w:val="0"/>
              <w:keepLines w:val="0"/>
              <w:widowControl w:val="0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  <w:rtl w:val="0"/>
              </w:rPr>
              <w:t xml:space="preserve">Codi d’identificació al plànol i superfície de cadascun</w:t>
            </w:r>
          </w:p>
          <w:p w:rsidR="00000000" w:rsidDel="00000000" w:rsidP="00000000" w:rsidRDefault="00000000" w:rsidRPr="00000000" w14:paraId="00000037">
            <w:pPr>
              <w:widowControl w:val="0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8">
            <w:pPr>
              <w:widowControl w:val="0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98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shd w:fill="auto" w:val="clear"/>
          </w:tcPr>
          <w:p w:rsidR="00000000" w:rsidDel="00000000" w:rsidP="00000000" w:rsidRDefault="00000000" w:rsidRPr="00000000" w14:paraId="00000039">
            <w:pPr>
              <w:keepNext w:val="0"/>
              <w:keepLines w:val="0"/>
              <w:widowControl w:val="0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  <w:rtl w:val="0"/>
              </w:rPr>
              <w:t xml:space="preserve">Descripció dels equipaments </w:t>
            </w:r>
            <w:r w:rsidDel="00000000" w:rsidR="00000000" w:rsidRPr="00000000">
              <w:rPr>
                <w:rFonts w:ascii="Noto Sans" w:cs="Noto Sans" w:eastAsia="Noto Sans" w:hAnsi="Noto Sans"/>
                <w:sz w:val="18"/>
                <w:szCs w:val="18"/>
                <w:rtl w:val="0"/>
              </w:rPr>
              <w:t xml:space="preserve">tècnics</w:t>
            </w:r>
            <w:r w:rsidDel="00000000" w:rsidR="00000000" w:rsidRPr="00000000"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  <w:rtl w:val="0"/>
              </w:rPr>
              <w:t xml:space="preserve"> i materials</w:t>
            </w:r>
          </w:p>
          <w:p w:rsidR="00000000" w:rsidDel="00000000" w:rsidP="00000000" w:rsidRDefault="00000000" w:rsidRPr="00000000" w14:paraId="0000003A">
            <w:pPr>
              <w:keepNext w:val="0"/>
              <w:keepLines w:val="0"/>
              <w:widowControl w:val="0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B">
            <w:pPr>
              <w:keepNext w:val="0"/>
              <w:keepLines w:val="0"/>
              <w:widowControl w:val="0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C">
            <w:pPr>
              <w:keepNext w:val="0"/>
              <w:keepLines w:val="0"/>
              <w:widowControl w:val="0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3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40" w:before="0" w:line="276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40" w:before="0" w:line="276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F">
      <w:pPr>
        <w:keepNext w:val="0"/>
        <w:keepLines w:val="0"/>
        <w:pageBreakBefore w:val="0"/>
        <w:widowControl w:val="0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5"/>
        <w:tblW w:w="10545.0" w:type="dxa"/>
        <w:jc w:val="left"/>
        <w:tblInd w:w="-878.0" w:type="dxa"/>
        <w:tblBorders>
          <w:top w:color="000000" w:space="0" w:sz="12" w:val="single"/>
          <w:left w:color="000000" w:space="0" w:sz="12" w:val="single"/>
          <w:bottom w:color="000000" w:space="0" w:sz="4" w:val="single"/>
          <w:right w:color="000000" w:space="0" w:sz="12" w:val="single"/>
          <w:insideH w:color="000000" w:space="0" w:sz="4" w:val="single"/>
          <w:insideV w:color="000000" w:space="0" w:sz="12" w:val="single"/>
        </w:tblBorders>
        <w:tblLayout w:type="fixed"/>
        <w:tblLook w:val="0000"/>
      </w:tblPr>
      <w:tblGrid>
        <w:gridCol w:w="10545"/>
        <w:tblGridChange w:id="0">
          <w:tblGrid>
            <w:gridCol w:w="10545"/>
          </w:tblGrid>
        </w:tblGridChange>
      </w:tblGrid>
      <w:tr>
        <w:trPr>
          <w:cantSplit w:val="0"/>
          <w:trHeight w:val="420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shd w:fill="auto" w:val="clear"/>
          </w:tcPr>
          <w:p w:rsidR="00000000" w:rsidDel="00000000" w:rsidP="00000000" w:rsidRDefault="00000000" w:rsidRPr="00000000" w14:paraId="00000040">
            <w:pPr>
              <w:keepNext w:val="0"/>
              <w:keepLines w:val="0"/>
              <w:widowControl w:val="0"/>
              <w:spacing w:after="0" w:before="0" w:line="240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  <w:rtl w:val="0"/>
              </w:rPr>
              <w:t xml:space="preserve">c)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  <w:rtl w:val="0"/>
              </w:rPr>
              <w:t xml:space="preserve"> Espai amb recursos</w:t>
            </w:r>
            <w:r w:rsidDel="00000000" w:rsidR="00000000" w:rsidRPr="00000000"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  <w:rtl w:val="0"/>
              </w:rPr>
              <w:t xml:space="preserve"> per facilitar el procés d’inserció de les persones usuàries en igualtat de condicions: codi d'identificació al plànol: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1">
            <w:pPr>
              <w:widowControl w:val="0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2">
            <w:pPr>
              <w:widowControl w:val="0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3">
            <w:pPr>
              <w:widowControl w:val="0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shd w:fill="auto" w:val="clear"/>
          </w:tcPr>
          <w:p w:rsidR="00000000" w:rsidDel="00000000" w:rsidP="00000000" w:rsidRDefault="00000000" w:rsidRPr="00000000" w14:paraId="00000044">
            <w:pPr>
              <w:keepNext w:val="0"/>
              <w:keepLines w:val="0"/>
              <w:widowControl w:val="0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  <w:rtl w:val="0"/>
              </w:rPr>
              <w:t xml:space="preserve">Recursos a disposició de les persones participants:</w:t>
            </w:r>
          </w:p>
          <w:p w:rsidR="00000000" w:rsidDel="00000000" w:rsidP="00000000" w:rsidRDefault="00000000" w:rsidRPr="00000000" w14:paraId="00000045">
            <w:pPr>
              <w:widowControl w:val="0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6">
            <w:pPr>
              <w:keepNext w:val="0"/>
              <w:keepLines w:val="0"/>
              <w:widowControl w:val="0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7">
            <w:pPr>
              <w:keepNext w:val="0"/>
              <w:keepLines w:val="0"/>
              <w:widowControl w:val="0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8">
            <w:pPr>
              <w:keepNext w:val="0"/>
              <w:keepLines w:val="0"/>
              <w:widowControl w:val="0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9">
            <w:pPr>
              <w:keepNext w:val="0"/>
              <w:keepLines w:val="0"/>
              <w:widowControl w:val="0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A">
            <w:pPr>
              <w:keepNext w:val="0"/>
              <w:keepLines w:val="0"/>
              <w:widowControl w:val="0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4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40" w:before="0" w:line="276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6"/>
        <w:tblW w:w="10590.0" w:type="dxa"/>
        <w:jc w:val="left"/>
        <w:tblInd w:w="-860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0590"/>
        <w:tblGridChange w:id="0">
          <w:tblGrid>
            <w:gridCol w:w="10590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shd w:fill="auto" w:val="clear"/>
          </w:tcPr>
          <w:p w:rsidR="00000000" w:rsidDel="00000000" w:rsidP="00000000" w:rsidRDefault="00000000" w:rsidRPr="00000000" w14:paraId="000000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200" w:before="0" w:line="276" w:lineRule="auto"/>
              <w:ind w:left="0" w:right="0" w:hanging="794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e) Bany ad) 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Bany adaptat</w:t>
            </w:r>
            <w:r w:rsidDel="00000000" w:rsidR="00000000" w:rsidRPr="00000000"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. Codi d’identificació al plànol: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200" w:before="0" w:line="276" w:lineRule="auto"/>
              <w:ind w:left="0" w:right="0" w:hanging="794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200" w:before="0" w:line="276" w:lineRule="auto"/>
              <w:ind w:left="0" w:right="0" w:hanging="794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4F">
      <w:pPr>
        <w:widowControl w:val="0"/>
        <w:spacing w:after="140" w:before="0" w:line="288" w:lineRule="auto"/>
        <w:ind w:left="-708" w:right="0" w:firstLine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0">
      <w:pPr>
        <w:widowControl w:val="0"/>
        <w:spacing w:after="200" w:before="0" w:line="276" w:lineRule="auto"/>
        <w:ind w:left="0" w:right="0" w:hanging="794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1">
      <w:pPr>
        <w:widowControl w:val="0"/>
        <w:spacing w:after="200" w:before="0" w:line="276" w:lineRule="auto"/>
        <w:ind w:left="0" w:right="0" w:hanging="794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0" w:line="276" w:lineRule="auto"/>
        <w:ind w:left="0" w:right="0" w:hanging="794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sectPr>
      <w:headerReference r:id="rId6" w:type="default"/>
      <w:pgSz w:h="16838" w:w="11906" w:orient="portrait"/>
      <w:pgMar w:bottom="1440" w:top="1992" w:left="1440" w:right="1440" w:header="1440" w:footer="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Georgia"/>
  <w:font w:name="Noto Sans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53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13"/>
        <w:tab w:val="right" w:leader="none" w:pos="9026"/>
        <w:tab w:val="center" w:leader="none" w:pos="4513"/>
        <w:tab w:val="right" w:leader="none" w:pos="9026"/>
      </w:tabs>
      <w:spacing w:after="200" w:before="0" w:line="276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  <w:r w:rsidDel="00000000" w:rsidR="00000000" w:rsidRPr="00000000">
      <w:drawing>
        <wp:anchor allowOverlap="1" behindDoc="0" distB="114300" distT="114300" distL="114300" distR="114300" hidden="0" layoutInCell="1" locked="0" relativeHeight="0" simplePos="0">
          <wp:simplePos x="0" y="0"/>
          <wp:positionH relativeFrom="column">
            <wp:posOffset>-419099</wp:posOffset>
          </wp:positionH>
          <wp:positionV relativeFrom="paragraph">
            <wp:posOffset>-752474</wp:posOffset>
          </wp:positionV>
          <wp:extent cx="1743075" cy="666750"/>
          <wp:effectExtent b="0" l="0" r="0" t="0"/>
          <wp:wrapNone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1743075" cy="666750"/>
                  </a:xfrm>
                  <a:prstGeom prst="rect"/>
                  <a:ln/>
                </pic:spPr>
              </pic:pic>
            </a:graphicData>
          </a:graphic>
        </wp:anchor>
      </w:drawing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sz w:val="22"/>
        <w:szCs w:val="22"/>
        <w:lang w:val="ca"/>
      </w:rPr>
    </w:rPrDefault>
    <w:pPrDefault>
      <w:pPr>
        <w:widowControl w:val="0"/>
        <w:spacing w:after="20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widowControl w:val="0"/>
      <w:spacing w:after="120" w:before="480" w:line="240" w:lineRule="auto"/>
      <w:jc w:val="left"/>
    </w:pPr>
    <w:rPr>
      <w:rFonts w:ascii="Calibri" w:cs="Calibri" w:eastAsia="Calibri" w:hAnsi="Calibri"/>
      <w:b w:val="1"/>
      <w:color w:val="000000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0"/>
      <w:spacing w:after="80" w:before="360" w:line="240" w:lineRule="auto"/>
      <w:jc w:val="left"/>
    </w:pPr>
    <w:rPr>
      <w:rFonts w:ascii="Calibri" w:cs="Calibri" w:eastAsia="Calibri" w:hAnsi="Calibri"/>
      <w:b w:val="1"/>
      <w:color w:val="000000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widowControl w:val="0"/>
      <w:spacing w:after="80" w:before="280" w:line="240" w:lineRule="auto"/>
      <w:jc w:val="left"/>
    </w:pPr>
    <w:rPr>
      <w:rFonts w:ascii="Calibri" w:cs="Calibri" w:eastAsia="Calibri" w:hAnsi="Calibri"/>
      <w:b w:val="1"/>
      <w:color w:val="000000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0"/>
      <w:spacing w:after="40" w:before="240" w:line="240" w:lineRule="auto"/>
      <w:jc w:val="left"/>
    </w:pPr>
    <w:rPr>
      <w:rFonts w:ascii="Calibri" w:cs="Calibri" w:eastAsia="Calibri" w:hAnsi="Calibri"/>
      <w:b w:val="1"/>
      <w:color w:val="000000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0"/>
      <w:spacing w:after="40" w:before="220" w:line="240" w:lineRule="auto"/>
      <w:jc w:val="left"/>
    </w:pPr>
    <w:rPr>
      <w:rFonts w:ascii="Calibri" w:cs="Calibri" w:eastAsia="Calibri" w:hAnsi="Calibri"/>
      <w:b w:val="1"/>
      <w:color w:val="000000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0"/>
      <w:spacing w:after="40" w:before="200" w:line="240" w:lineRule="auto"/>
      <w:jc w:val="left"/>
    </w:pPr>
    <w:rPr>
      <w:rFonts w:ascii="Calibri" w:cs="Calibri" w:eastAsia="Calibri" w:hAnsi="Calibri"/>
      <w:b w:val="1"/>
      <w:color w:val="000000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0"/>
      <w:spacing w:after="120" w:before="480" w:line="240" w:lineRule="auto"/>
      <w:jc w:val="left"/>
    </w:pPr>
    <w:rPr>
      <w:rFonts w:ascii="Calibri" w:cs="Calibri" w:eastAsia="Calibri" w:hAnsi="Calibri"/>
      <w:b w:val="1"/>
      <w:color w:val="000000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40" w:lineRule="auto"/>
      <w:ind w:left="0" w:right="0" w:firstLine="0"/>
      <w:jc w:val="left"/>
    </w:pPr>
    <w:rPr>
      <w:rFonts w:ascii="Georgia" w:cs="Georgia" w:eastAsia="Georgia" w:hAnsi="Georgia"/>
      <w:b w:val="0"/>
      <w:i w:val="1"/>
      <w:smallCaps w:val="0"/>
      <w:strike w:val="0"/>
      <w:color w:val="666666"/>
      <w:sz w:val="48"/>
      <w:szCs w:val="48"/>
      <w:u w:val="none"/>
      <w:shd w:fill="auto" w:val="clear"/>
      <w:vertAlign w:val="baseline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93.0" w:type="dxa"/>
        <w:bottom w:w="0.0" w:type="dxa"/>
        <w:right w:w="108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93.0" w:type="dxa"/>
        <w:bottom w:w="0.0" w:type="dxa"/>
        <w:right w:w="108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93.0" w:type="dxa"/>
        <w:bottom w:w="0.0" w:type="dxa"/>
        <w:right w:w="108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0.0" w:type="dxa"/>
        <w:left w:w="93.0" w:type="dxa"/>
        <w:bottom w:w="0.0" w:type="dxa"/>
        <w:right w:w="108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0.0" w:type="dxa"/>
        <w:left w:w="93.0" w:type="dxa"/>
        <w:bottom w:w="0.0" w:type="dxa"/>
        <w:right w:w="108.0" w:type="dxa"/>
      </w:tblCellMar>
    </w:tblPr>
  </w:style>
  <w:style w:type="table" w:styleId="Table6">
    <w:basedOn w:val="TableNormal"/>
    <w:tblPr>
      <w:tblStyleRowBandSize w:val="1"/>
      <w:tblStyleColBandSize w:val="1"/>
      <w:tblCellMar>
        <w:top w:w="55.0" w:type="dxa"/>
        <w:left w:w="40.0" w:type="dxa"/>
        <w:bottom w:w="55.0" w:type="dxa"/>
        <w:right w:w="55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NotoSans-regular.ttf"/><Relationship Id="rId2" Type="http://schemas.openxmlformats.org/officeDocument/2006/relationships/font" Target="fonts/NotoSans-bold.ttf"/><Relationship Id="rId3" Type="http://schemas.openxmlformats.org/officeDocument/2006/relationships/font" Target="fonts/NotoSans-italic.ttf"/><Relationship Id="rId4" Type="http://schemas.openxmlformats.org/officeDocument/2006/relationships/font" Target="fonts/NotoSans-boldItalic.ttf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