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 xml:space="preserve">ANNEX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val="ca-ES" w:eastAsia="ca-ES"/>
        </w:rPr>
        <w:t>10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sobre el compliment de les obligacions tributàries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tbl>
      <w:tblPr>
        <w:tblStyle w:val="Tablaconcuadrcula"/>
        <w:tblW w:w="849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6"/>
        <w:gridCol w:w="5236"/>
      </w:tblGrid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Triau una opció de les dues:</w:t>
      </w:r>
      <w:r>
        <w:rPr>
          <w:rStyle w:val="Ancladenotaalpie"/>
          <w:rStyle w:val="Ancladenotaalpie"/>
          <w:rFonts w:eastAsia="Times New Roman" w:cs="Times New Roman" w:ascii="Noto Sans" w:hAnsi="Noto Sans"/>
          <w:lang w:val="ca-ES" w:eastAsia="ca-ES"/>
        </w:rPr>
        <w:footnoteReference w:id="2"/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>⬜</w:t>
      </w:r>
      <w:r>
        <w:rPr>
          <w:rFonts w:cs="Noto Sans" w:ascii="EmojiOne Color" w:hAnsi="EmojiOne Color"/>
          <w:sz w:val="20"/>
          <w:szCs w:val="20"/>
          <w:lang w:val="ca-ES" w:eastAsia="es-ES"/>
        </w:rPr>
        <w:t xml:space="preserve"> </w:t>
      </w:r>
      <w:r>
        <w:rPr>
          <w:rFonts w:eastAsia="Times New Roman" w:cs="Times New Roman" w:ascii="Noto Sans" w:hAnsi="Noto Sans"/>
          <w:b/>
          <w:bCs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val="ca-ES" w:eastAsia="ca-ES"/>
        </w:rPr>
      </w:pPr>
      <w:r>
        <w:rPr>
          <w:rFonts w:eastAsia="Times New Roman" w:cs="Calibri" w:ascii="Noto Sans" w:hAnsi="Noto Sans"/>
          <w:lang w:val="ca-ES" w:eastAsia="ca-ES"/>
        </w:rPr>
        <w:t>Que l’entitat que represent està al corrent de les obligacions tributàries i amb la Seguretat Social davant l’Administració de l’Estat, i de les obligacions tributàries davant la hisenda autonòmica.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val="ca-ES" w:eastAsia="ca-ES"/>
        </w:rPr>
      </w:pPr>
      <w:r>
        <w:rPr>
          <w:rFonts w:eastAsia="Times New Roman" w:cs="Calibri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>⬜</w:t>
      </w:r>
      <w:r>
        <w:rPr>
          <w:rFonts w:cs="Noto Sans" w:ascii="EmojiOne Color" w:hAnsi="EmojiOne Color"/>
          <w:sz w:val="20"/>
          <w:szCs w:val="20"/>
          <w:lang w:val="ca-ES" w:eastAsia="es-ES"/>
        </w:rPr>
        <w:t xml:space="preserve"> </w:t>
      </w:r>
      <w:r>
        <w:rPr>
          <w:rFonts w:eastAsia="Times New Roman" w:cs="Times New Roman" w:ascii="Noto Sans" w:hAnsi="Noto Sans"/>
          <w:b/>
          <w:bCs/>
          <w:lang w:val="ca-ES" w:eastAsia="ca-ES"/>
        </w:rPr>
        <w:t>AUTORITZ: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val="ca-ES" w:eastAsia="ca-ES"/>
        </w:rPr>
      </w:pPr>
      <w:r>
        <w:rPr>
          <w:rFonts w:eastAsia="Times New Roman" w:cs="Calibri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val="ca-ES" w:eastAsia="ca-ES"/>
        </w:rPr>
      </w:pPr>
      <w:r>
        <w:rPr>
          <w:rFonts w:eastAsia="Times New Roman" w:cs="Calibri" w:ascii="Noto Sans" w:hAnsi="Noto Sans"/>
          <w:lang w:val="ca-ES" w:eastAsia="ca-ES"/>
        </w:rPr>
        <w:t>La Unitat de Gestió Econòmica de la Conselleria de Presidència i Administracions Públiques a efectuar les consultes telemàtiques necessàries a l’efecte de comprovar el compliment de les obligacions tributàries i amb la Seguretat Social davant l’Administració de l’Estat, i de les obligacions tributàries davant la hisenda autonòmica.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spacing w:val="-2"/>
          <w:sz w:val="18"/>
          <w:lang w:val="ca-ES" w:eastAsia="ca-ES"/>
        </w:rPr>
      </w:pPr>
      <w:r>
        <w:rPr>
          <w:rFonts w:eastAsia="Times New Roman" w:cs="Calibri" w:ascii="Noto Sans" w:hAnsi="Noto Sans"/>
          <w:spacing w:val="-2"/>
          <w:sz w:val="18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  <w:bookmarkEnd w:id="0"/>
    </w:p>
    <w:sectPr>
      <w:footnotePr>
        <w:numFmt w:val="decimal"/>
      </w:footnote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ie"/>
        <w:rPr/>
      </w:pPr>
      <w:r>
        <w:rPr>
          <w:rStyle w:val="Caracteresdenotaalpie"/>
        </w:rPr>
        <w:footnoteRef/>
      </w:r>
      <w:r>
        <w:rPr>
          <w:rFonts w:ascii="Noto Sans" w:hAnsi="Noto Sans"/>
          <w:sz w:val="18"/>
          <w:szCs w:val="18"/>
        </w:rPr>
        <w:t xml:space="preserve">. </w:t>
      </w:r>
      <w:r>
        <w:rPr>
          <w:rFonts w:eastAsia="Times New Roman" w:cs="Calibri" w:ascii="Noto Sans" w:hAnsi="Noto Sans"/>
          <w:spacing w:val="-2"/>
          <w:sz w:val="18"/>
          <w:szCs w:val="18"/>
          <w:lang w:val="ca-ES" w:eastAsia="ca-ES"/>
        </w:rPr>
        <w:t>En el cas de no triar cap de les dues opcions, heu d’aportar els certificats necessaris per acreditar que l’entitat està al corrent</w:t>
      </w:r>
      <w:r>
        <w:rPr>
          <w:rFonts w:eastAsia="Times New Roman" w:cs="Calibri" w:ascii="Noto Sans" w:hAnsi="Noto Sans"/>
          <w:sz w:val="18"/>
          <w:szCs w:val="18"/>
          <w:lang w:val="ca-ES" w:eastAsia="ca-ES"/>
        </w:rPr>
        <w:t xml:space="preserve"> de les obligacions esmentades.</w:t>
      </w:r>
    </w:p>
  </w:footnote>
</w:footnotes>
</file>

<file path=word/settings.xml><?xml version="1.0" encoding="utf-8"?>
<w:settings xmlns:w="http://schemas.openxmlformats.org/wordprocessingml/2006/main">
  <w:zoom w:percent="16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2">
    <w:name w:val="Heading 2"/>
    <w:basedOn w:val="Normal"/>
    <w:link w:val="Ttulo2Car"/>
    <w:uiPriority w:val="9"/>
    <w:qFormat/>
    <w:rsid w:val="006b563a"/>
    <w:pPr>
      <w:spacing w:lineRule="auto" w:line="240" w:beforeAutospacing="1" w:afterAutospacing="1"/>
      <w:jc w:val="center"/>
      <w:outlineLvl w:val="1"/>
    </w:pPr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2Car" w:customStyle="1">
    <w:name w:val="Título 2 Car"/>
    <w:basedOn w:val="DefaultParagraphFont"/>
    <w:link w:val="Ttulo2"/>
    <w:uiPriority w:val="9"/>
    <w:qFormat/>
    <w:rsid w:val="006b563a"/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6b563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6b563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2a1d4a"/>
    <w:rPr>
      <w:sz w:val="20"/>
      <w:szCs w:val="20"/>
    </w:rPr>
  </w:style>
  <w:style w:type="character" w:styleId="Ancladenotaalpie">
    <w:name w:val="Ancla de nota al pie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2a1d4a"/>
    <w:rPr>
      <w:vertAlign w:val="superscript"/>
    </w:rPr>
  </w:style>
  <w:style w:type="character" w:styleId="Caracteresdenotaalpie">
    <w:name w:val="Caracteres de nota al pie"/>
    <w:qFormat/>
    <w:rPr/>
  </w:style>
  <w:style w:type="character" w:styleId="Ancladenotafinal">
    <w:name w:val="Ancla de nota final"/>
    <w:rPr>
      <w:vertAlign w:val="superscript"/>
    </w:rPr>
  </w:style>
  <w:style w:type="character" w:styleId="Caracteresdenotafinal">
    <w:name w:val="Caracteres de nota final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6b563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6b563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6b563a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6b563a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Notaalpie">
    <w:name w:val="Footnote Text"/>
    <w:basedOn w:val="Normal"/>
    <w:link w:val="TextonotapieCar"/>
    <w:uiPriority w:val="99"/>
    <w:semiHidden/>
    <w:unhideWhenUsed/>
    <w:rsid w:val="002a1d4a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4c17c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7BB87-866E-456F-A54E-A45E14B46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LibreOffice/6.1.5.2$Windows_x86 LibreOffice_project/90f8dcf33c87b3705e78202e3df5142b201bd805</Application>
  <Pages>1</Pages>
  <Words>141</Words>
  <Characters>823</Characters>
  <CharactersWithSpaces>949</CharactersWithSpaces>
  <Paragraphs>15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2024-05-15T07:08:00Z</dcterms:created>
  <dc:creator>u101874</dc:creator>
  <dc:description/>
  <dc:language>es-ES</dc:language>
  <cp:lastModifiedBy/>
  <dcterms:modified xsi:type="dcterms:W3CDTF">2024-09-09T12:36:28Z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