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E22EE2" w14:textId="77777777" w:rsidR="00333664" w:rsidRDefault="001856CB">
      <w:pPr>
        <w:shd w:val="clear" w:color="auto" w:fill="FDFDFD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 xml:space="preserve">Propuesta de resolución de concesión de ayudas al amparo de la Resolución del consejero de Turismo, Cultura y Deportes de 6 de febrero de 2024, por la cual se convocan ayudas a los deportistas, a los clubs deportivos y a las federaciones </w:t>
      </w:r>
      <w:r>
        <w:rPr>
          <w:rFonts w:ascii="Noto Sans" w:hAnsi="Noto Sans" w:cs="Noto Sans"/>
          <w:b/>
          <w:sz w:val="22"/>
          <w:szCs w:val="22"/>
        </w:rPr>
        <w:t>deportivas de las Islas Baleares para facilitarles el transporte de material deportivo entre las islas de la Comunidad Autónoma, a la Península, las Islas Canarias, Ceuta y Melilla para asistir a las competiciones oficiales de los diferentes calendarios federativos (</w:t>
      </w:r>
      <w:proofErr w:type="spellStart"/>
      <w:r>
        <w:rPr>
          <w:rFonts w:ascii="Noto Sans" w:hAnsi="Noto Sans" w:cs="Noto Sans"/>
          <w:b/>
          <w:sz w:val="22"/>
          <w:szCs w:val="22"/>
        </w:rPr>
        <w:t>BOIB</w:t>
      </w:r>
      <w:proofErr w:type="spellEnd"/>
      <w:r>
        <w:rPr>
          <w:rFonts w:ascii="Noto Sans" w:hAnsi="Noto Sans" w:cs="Noto Sans"/>
          <w:b/>
          <w:sz w:val="22"/>
          <w:szCs w:val="22"/>
        </w:rPr>
        <w:t xml:space="preserve"> núm. 21, de 13 de febrero de 2024).</w:t>
      </w:r>
    </w:p>
    <w:p w14:paraId="212D4EEC" w14:textId="77777777" w:rsidR="00333664" w:rsidRDefault="001856CB">
      <w:pPr>
        <w:pStyle w:val="Textoindependiente3"/>
        <w:spacing w:after="0"/>
        <w:jc w:val="both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</w:p>
    <w:p w14:paraId="62397DC3" w14:textId="77777777" w:rsidR="00333664" w:rsidRDefault="001856CB">
      <w:p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Hechos</w:t>
      </w:r>
    </w:p>
    <w:p w14:paraId="529A8D5C" w14:textId="77777777" w:rsidR="00333664" w:rsidRDefault="00333664">
      <w:pPr>
        <w:rPr>
          <w:rFonts w:ascii="Noto Sans" w:hAnsi="Noto Sans" w:cs="Noto Sans"/>
          <w:b/>
          <w:sz w:val="22"/>
          <w:szCs w:val="22"/>
        </w:rPr>
      </w:pPr>
    </w:p>
    <w:p w14:paraId="0E2DF55E" w14:textId="77777777" w:rsidR="00333664" w:rsidRDefault="001856CB">
      <w:pPr>
        <w:numPr>
          <w:ilvl w:val="0"/>
          <w:numId w:val="1"/>
        </w:numPr>
        <w:ind w:left="34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Las personas y las entidades que figuran en el anexo 1 de esta propuesta han presentado en la Consejería de </w:t>
      </w:r>
      <w:r>
        <w:rPr>
          <w:rFonts w:ascii="Noto Sans" w:hAnsi="Noto Sans" w:cs="Noto Sans"/>
          <w:bCs/>
          <w:sz w:val="22"/>
          <w:szCs w:val="22"/>
        </w:rPr>
        <w:t>Turismo, Cultura y Deportes</w:t>
      </w:r>
      <w:r>
        <w:rPr>
          <w:rFonts w:ascii="Noto Sans" w:hAnsi="Noto Sans" w:cs="Noto Sans"/>
          <w:b/>
          <w:sz w:val="22"/>
          <w:szCs w:val="22"/>
        </w:rPr>
        <w:t xml:space="preserve"> </w:t>
      </w:r>
      <w:r>
        <w:rPr>
          <w:rFonts w:ascii="Noto Sans" w:hAnsi="Noto Sans" w:cs="Noto Sans"/>
          <w:sz w:val="22"/>
          <w:szCs w:val="22"/>
        </w:rPr>
        <w:t>una solicitud de subvención para facilitar el transporte del material deportivo entre las islas de la Comunidad Autónoma, a la Península, las Islas Canarias, Ceuta y Melilla</w:t>
      </w:r>
      <w:r>
        <w:rPr>
          <w:rFonts w:ascii="Noto Sans" w:hAnsi="Noto Sans" w:cs="Noto Sans"/>
          <w:b/>
          <w:sz w:val="22"/>
          <w:szCs w:val="22"/>
        </w:rPr>
        <w:t xml:space="preserve"> </w:t>
      </w:r>
      <w:r>
        <w:rPr>
          <w:rFonts w:ascii="Noto Sans" w:hAnsi="Noto Sans" w:cs="Noto Sans"/>
          <w:sz w:val="22"/>
          <w:szCs w:val="22"/>
        </w:rPr>
        <w:t>para asistir a las competiciones oficiales de los diferentes calendarios federativos.</w:t>
      </w:r>
    </w:p>
    <w:p w14:paraId="142ABCB1" w14:textId="77777777" w:rsidR="00333664" w:rsidRDefault="00333664">
      <w:pPr>
        <w:ind w:left="340"/>
        <w:rPr>
          <w:rFonts w:ascii="Noto Sans" w:hAnsi="Noto Sans" w:cs="Noto Sans"/>
          <w:sz w:val="22"/>
          <w:szCs w:val="22"/>
        </w:rPr>
      </w:pPr>
    </w:p>
    <w:p w14:paraId="469585DA" w14:textId="77777777" w:rsidR="00333664" w:rsidRDefault="001856CB">
      <w:pPr>
        <w:numPr>
          <w:ilvl w:val="0"/>
          <w:numId w:val="1"/>
        </w:numPr>
        <w:ind w:left="34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El Servicio de Administración Deportiva de la Dirección General de Deportes ha examinado las solicitudes y está conforme con los aspectos siguientes:</w:t>
      </w:r>
    </w:p>
    <w:p w14:paraId="713CD4D5" w14:textId="77777777" w:rsidR="00333664" w:rsidRDefault="001856CB">
      <w:pPr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Las personas y entidades solicitantes, por su naturaleza, pueden ser beneficiarias de la subvención objeto de la convocatoria.</w:t>
      </w:r>
    </w:p>
    <w:p w14:paraId="45BDEB03" w14:textId="77777777" w:rsidR="00333664" w:rsidRDefault="001856CB">
      <w:pPr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Las personas y entidades han presentado las solicitudes dentro de plazo y en la forma adecuada y han adjuntado la documentación exigida por la convocatoria.</w:t>
      </w:r>
    </w:p>
    <w:p w14:paraId="21EDA0D7" w14:textId="77777777" w:rsidR="00333664" w:rsidRDefault="001856CB">
      <w:pPr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Las personas y entidades han presentado la factura acreditativa del desplazamiento y el acta del partido o prueba deportiva emitida por la correspondiente federación deportiva. </w:t>
      </w:r>
    </w:p>
    <w:p w14:paraId="34402E46" w14:textId="77777777" w:rsidR="00333664" w:rsidRDefault="001856CB">
      <w:pPr>
        <w:numPr>
          <w:ilvl w:val="0"/>
          <w:numId w:val="4"/>
        </w:numPr>
        <w:rPr>
          <w:rFonts w:ascii="Noto Sans" w:hAnsi="Noto Sans" w:cs="Noto Sans"/>
          <w:sz w:val="22"/>
          <w:szCs w:val="22"/>
          <w:lang w:bidi="si-LK"/>
        </w:rPr>
      </w:pPr>
      <w:r>
        <w:rPr>
          <w:rFonts w:ascii="Noto Sans" w:hAnsi="Noto Sans" w:cs="Noto Sans"/>
          <w:sz w:val="22"/>
          <w:szCs w:val="22"/>
          <w:lang w:bidi="si-LK"/>
        </w:rPr>
        <w:t xml:space="preserve">Que las persones y entidades solicitantes han firmado la declaración responsable </w:t>
      </w:r>
      <w:r>
        <w:rPr>
          <w:rFonts w:ascii="Noto Sans" w:hAnsi="Noto Sans" w:cs="Noto Sans"/>
          <w:sz w:val="22"/>
          <w:szCs w:val="22"/>
        </w:rPr>
        <w:t xml:space="preserve">que acredita que no se encuentran incluidos en ninguno de los supuestos de prohibición o de incompatibilidad para ser beneficiarios de la subvención de conformidad con la normativa aplicable. </w:t>
      </w:r>
    </w:p>
    <w:p w14:paraId="1D3C08ED" w14:textId="77777777" w:rsidR="00333664" w:rsidRDefault="001856CB">
      <w:pPr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  <w:lang w:bidi="si-LK"/>
        </w:rPr>
        <w:t xml:space="preserve">Que </w:t>
      </w:r>
      <w:r>
        <w:rPr>
          <w:rFonts w:ascii="Noto Sans" w:hAnsi="Noto Sans" w:cs="Noto Sans"/>
          <w:sz w:val="22"/>
          <w:szCs w:val="22"/>
        </w:rPr>
        <w:t>las personas y entidades solicitantes</w:t>
      </w:r>
      <w:r>
        <w:rPr>
          <w:rFonts w:ascii="Noto Sans" w:hAnsi="Noto Sans" w:cs="Noto Sans"/>
          <w:sz w:val="22"/>
          <w:szCs w:val="22"/>
          <w:lang w:bidi="si-LK"/>
        </w:rPr>
        <w:t xml:space="preserve"> </w:t>
      </w:r>
      <w:r>
        <w:rPr>
          <w:rFonts w:ascii="Noto Sans" w:hAnsi="Noto Sans" w:cs="Noto Sans"/>
          <w:sz w:val="22"/>
          <w:szCs w:val="22"/>
        </w:rPr>
        <w:t>están</w:t>
      </w:r>
      <w:r>
        <w:rPr>
          <w:rFonts w:ascii="Noto Sans" w:hAnsi="Noto Sans" w:cs="Noto Sans"/>
          <w:sz w:val="22"/>
          <w:szCs w:val="22"/>
          <w:lang w:bidi="si-LK"/>
        </w:rPr>
        <w:t xml:space="preserve"> al corriente con el cumplimiento de las obligaciones tributarias con la Comunidad Autónoma de las Islas Baleares, el Estado y la Seguridad Social. </w:t>
      </w:r>
    </w:p>
    <w:p w14:paraId="232F293E" w14:textId="77777777" w:rsidR="00333664" w:rsidRDefault="001856CB">
      <w:pPr>
        <w:numPr>
          <w:ilvl w:val="0"/>
          <w:numId w:val="1"/>
        </w:numPr>
        <w:ind w:left="334" w:hanging="357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La subvención se distribuye en las cantidades especificadas en el anexo 1, por beneficiario, y hay crédito adecuado y suficiente en la partida presupuestaria 12301 </w:t>
      </w:r>
      <w:proofErr w:type="spellStart"/>
      <w:r>
        <w:rPr>
          <w:rFonts w:ascii="Noto Sans" w:hAnsi="Noto Sans" w:cs="Noto Sans"/>
          <w:sz w:val="22"/>
          <w:szCs w:val="22"/>
        </w:rPr>
        <w:t>461A01</w:t>
      </w:r>
      <w:proofErr w:type="spellEnd"/>
      <w:r>
        <w:rPr>
          <w:rFonts w:ascii="Noto Sans" w:hAnsi="Noto Sans" w:cs="Noto Sans"/>
          <w:sz w:val="22"/>
          <w:szCs w:val="22"/>
        </w:rPr>
        <w:t xml:space="preserve"> 48000 00 de los presupuestos generales de la Comunidad Autónoma de las Islas Baleares para el año 2024.</w:t>
      </w:r>
    </w:p>
    <w:p w14:paraId="634DEB64" w14:textId="77777777" w:rsidR="00333664" w:rsidRDefault="001856CB">
      <w:pPr>
        <w:numPr>
          <w:ilvl w:val="0"/>
          <w:numId w:val="1"/>
        </w:numPr>
        <w:ind w:left="334" w:hanging="357"/>
        <w:rPr>
          <w:rFonts w:ascii="Noto Sans" w:hAnsi="Noto Sans" w:cs="Noto Sans"/>
          <w:color w:val="000000"/>
          <w:sz w:val="22"/>
          <w:szCs w:val="22"/>
        </w:rPr>
      </w:pPr>
      <w:r>
        <w:rPr>
          <w:rFonts w:ascii="Noto Sans" w:hAnsi="Noto Sans" w:cs="Noto Sans"/>
          <w:color w:val="000000"/>
          <w:sz w:val="22"/>
          <w:szCs w:val="22"/>
        </w:rPr>
        <w:lastRenderedPageBreak/>
        <w:t>Las ayudas percibidas en virtud de la presente convocatoria están sujetas a tributación por IRPF, cuando el beneficiario final sea una persona física y no pueda acogerse a ninguna excepción, en particular la prevista para los deportistas de alto nivel en el artículo 7. m) de la Ley 35/2006, del Impuesto sobre la Renda de las Personas Físicas.</w:t>
      </w:r>
    </w:p>
    <w:p w14:paraId="3F4C3A30" w14:textId="77777777" w:rsidR="00333664" w:rsidRDefault="00333664">
      <w:pPr>
        <w:rPr>
          <w:rFonts w:ascii="Noto Sans" w:hAnsi="Noto Sans" w:cs="Noto Sans"/>
          <w:b/>
          <w:sz w:val="22"/>
          <w:szCs w:val="22"/>
        </w:rPr>
      </w:pPr>
    </w:p>
    <w:p w14:paraId="6A611BA0" w14:textId="77777777" w:rsidR="00333664" w:rsidRDefault="001856CB">
      <w:p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Fundamentos de derecho</w:t>
      </w:r>
    </w:p>
    <w:p w14:paraId="2A6DC150" w14:textId="77777777" w:rsidR="00333664" w:rsidRDefault="00333664">
      <w:pPr>
        <w:rPr>
          <w:rFonts w:ascii="Noto Sans" w:hAnsi="Noto Sans" w:cs="Noto Sans"/>
          <w:b/>
          <w:sz w:val="22"/>
          <w:szCs w:val="22"/>
        </w:rPr>
      </w:pPr>
    </w:p>
    <w:p w14:paraId="4F9DDB06" w14:textId="77777777" w:rsidR="00333664" w:rsidRDefault="001856CB">
      <w:pPr>
        <w:numPr>
          <w:ilvl w:val="0"/>
          <w:numId w:val="3"/>
        </w:numPr>
        <w:ind w:left="36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El Decreto legislativo 2/2005, de 28 de diciembre, por el cual se aprueba el texto refundido de la Ley de subvenciones (</w:t>
      </w:r>
      <w:proofErr w:type="spellStart"/>
      <w:r>
        <w:rPr>
          <w:rFonts w:ascii="Noto Sans" w:hAnsi="Noto Sans" w:cs="Noto Sans"/>
          <w:sz w:val="22"/>
          <w:szCs w:val="22"/>
        </w:rPr>
        <w:t>BOIB</w:t>
      </w:r>
      <w:proofErr w:type="spellEnd"/>
      <w:r>
        <w:rPr>
          <w:rFonts w:ascii="Noto Sans" w:hAnsi="Noto Sans" w:cs="Noto Sans"/>
          <w:sz w:val="22"/>
          <w:szCs w:val="22"/>
        </w:rPr>
        <w:t xml:space="preserve"> núm. 196, de 31 de diciembre de 2005).</w:t>
      </w:r>
    </w:p>
    <w:p w14:paraId="75E86186" w14:textId="77777777" w:rsidR="00333664" w:rsidRDefault="001856CB">
      <w:pPr>
        <w:numPr>
          <w:ilvl w:val="0"/>
          <w:numId w:val="3"/>
        </w:numPr>
        <w:ind w:left="36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La Orden del consejero de Asuntos Sociales y Deportes de 12 de febrero de 2021 por la que se establecen las bases reguladoras para conceder subvenciones en materia de deportes (</w:t>
      </w:r>
      <w:proofErr w:type="spellStart"/>
      <w:r>
        <w:rPr>
          <w:rFonts w:ascii="Noto Sans" w:hAnsi="Noto Sans" w:cs="Noto Sans"/>
          <w:sz w:val="22"/>
          <w:szCs w:val="22"/>
        </w:rPr>
        <w:t>BOIB</w:t>
      </w:r>
      <w:proofErr w:type="spellEnd"/>
      <w:r>
        <w:rPr>
          <w:rFonts w:ascii="Noto Sans" w:hAnsi="Noto Sans" w:cs="Noto Sans"/>
          <w:sz w:val="22"/>
          <w:szCs w:val="22"/>
        </w:rPr>
        <w:t xml:space="preserve"> núm. 23 de 16 de febrero de 2021).</w:t>
      </w:r>
    </w:p>
    <w:p w14:paraId="6EF2448B" w14:textId="77777777" w:rsidR="00333664" w:rsidRDefault="001856CB">
      <w:pPr>
        <w:numPr>
          <w:ilvl w:val="0"/>
          <w:numId w:val="3"/>
        </w:numPr>
        <w:ind w:left="36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El apartado 5.3 de la Resolución del consejero De Turismo, Cultura y Deportes de 6 de febrero de 2024 (</w:t>
      </w:r>
      <w:proofErr w:type="spellStart"/>
      <w:r>
        <w:rPr>
          <w:rFonts w:ascii="Noto Sans" w:hAnsi="Noto Sans" w:cs="Noto Sans"/>
          <w:sz w:val="22"/>
          <w:szCs w:val="22"/>
        </w:rPr>
        <w:t>BOIB</w:t>
      </w:r>
      <w:proofErr w:type="spellEnd"/>
      <w:r>
        <w:rPr>
          <w:rFonts w:ascii="Noto Sans" w:hAnsi="Noto Sans" w:cs="Noto Sans"/>
          <w:sz w:val="22"/>
          <w:szCs w:val="22"/>
        </w:rPr>
        <w:t xml:space="preserve"> núm. 21, de 13 de febrero de 2024) dispone, respecto al procedimiento, que el director general de Deportes debe emitir las correspondientes propuestas de concesión o denegación de las ayudas.</w:t>
      </w:r>
    </w:p>
    <w:p w14:paraId="5F3C73DE" w14:textId="77777777" w:rsidR="00333664" w:rsidRDefault="00333664">
      <w:pPr>
        <w:ind w:left="-20"/>
        <w:rPr>
          <w:rFonts w:ascii="Noto Sans" w:hAnsi="Noto Sans" w:cs="Noto Sans"/>
          <w:b/>
          <w:sz w:val="22"/>
          <w:szCs w:val="22"/>
        </w:rPr>
      </w:pPr>
    </w:p>
    <w:p w14:paraId="2D35F0BA" w14:textId="77777777" w:rsidR="00333664" w:rsidRDefault="001856CB">
      <w:pPr>
        <w:ind w:left="-20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Propuesta de resolución</w:t>
      </w:r>
    </w:p>
    <w:p w14:paraId="0960EAB0" w14:textId="77777777" w:rsidR="00333664" w:rsidRDefault="00333664">
      <w:pPr>
        <w:ind w:left="-20"/>
        <w:rPr>
          <w:rFonts w:ascii="Noto Sans" w:hAnsi="Noto Sans" w:cs="Noto Sans"/>
          <w:b/>
          <w:sz w:val="22"/>
          <w:szCs w:val="22"/>
        </w:rPr>
      </w:pPr>
    </w:p>
    <w:p w14:paraId="6618109E" w14:textId="77777777" w:rsidR="00333664" w:rsidRDefault="001856CB">
      <w:pPr>
        <w:ind w:left="-2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Propongo al consejero de Turismo, Cultura y Deportes que dicte una resolución en los siguientes términos:</w:t>
      </w:r>
    </w:p>
    <w:p w14:paraId="44425D75" w14:textId="77777777" w:rsidR="00333664" w:rsidRDefault="001856CB">
      <w:pPr>
        <w:numPr>
          <w:ilvl w:val="0"/>
          <w:numId w:val="2"/>
        </w:numPr>
      </w:pPr>
      <w:r>
        <w:rPr>
          <w:rFonts w:ascii="Noto Sans" w:hAnsi="Noto Sans" w:cs="Noto Sans"/>
          <w:sz w:val="22"/>
          <w:szCs w:val="22"/>
        </w:rPr>
        <w:t xml:space="preserve">Aprobar la concesión de una subvención, para facilitar el </w:t>
      </w:r>
      <w:r>
        <w:rPr>
          <w:rFonts w:ascii="Noto Sans" w:hAnsi="Noto Sans" w:cs="Noto Sans"/>
          <w:sz w:val="22"/>
          <w:szCs w:val="22"/>
        </w:rPr>
        <w:t xml:space="preserve">transporte del material deportivo entre las islas de la Comunidad Autónoma, a la Península, las Islas Canarias, Ceuta y Melilla para asistir a las competiciones oficiales de los diferentes calendarios federativos, a los beneficiarios que figuren en el anexo 1 por el importe individual indicado; autorizar y disponer el gasto, a favor de todos ellos, con cargo en la partida presupuestaria 12301 </w:t>
      </w:r>
      <w:proofErr w:type="spellStart"/>
      <w:r>
        <w:rPr>
          <w:rFonts w:ascii="Noto Sans" w:hAnsi="Noto Sans" w:cs="Noto Sans"/>
          <w:sz w:val="22"/>
          <w:szCs w:val="22"/>
        </w:rPr>
        <w:t>461A01</w:t>
      </w:r>
      <w:proofErr w:type="spellEnd"/>
      <w:r>
        <w:rPr>
          <w:rFonts w:ascii="Noto Sans" w:hAnsi="Noto Sans" w:cs="Noto Sans"/>
          <w:sz w:val="22"/>
          <w:szCs w:val="22"/>
        </w:rPr>
        <w:t xml:space="preserve"> 48000 00 de los presupuestos generales de la Comunidad Autónoma de las Islas Baleares para el año 2024.</w:t>
      </w:r>
    </w:p>
    <w:p w14:paraId="41082619" w14:textId="77777777" w:rsidR="00333664" w:rsidRDefault="001856CB">
      <w:pPr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Contra esta Propuesta de resolución se puede alegar lo que se considere conveniente en el plazo máximo de diez días hábiles a contar desde el día siguiente de haberse publicado esta Propuesta de resolución en la página web de la Dirección General de Deportes. Si transcurrido este plazo la persona o entidad interesada no ha presentado alegaciones, se ha de considerar que está conforme y se ha continuar con el procedimiento.</w:t>
      </w:r>
    </w:p>
    <w:p w14:paraId="70AA69B1" w14:textId="77777777" w:rsidR="00333664" w:rsidRDefault="00333664">
      <w:pPr>
        <w:rPr>
          <w:rFonts w:ascii="Noto Sans" w:hAnsi="Noto Sans" w:cs="Noto Sans"/>
          <w:sz w:val="22"/>
          <w:szCs w:val="22"/>
        </w:rPr>
      </w:pPr>
    </w:p>
    <w:p w14:paraId="54A5989F" w14:textId="77777777" w:rsidR="00333664" w:rsidRDefault="001856CB"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El director general de Deportes</w:t>
      </w:r>
    </w:p>
    <w:p w14:paraId="6FDCE633" w14:textId="77777777" w:rsidR="00333664" w:rsidRDefault="00333664">
      <w:pPr>
        <w:rPr>
          <w:rFonts w:ascii="Noto Sans" w:hAnsi="Noto Sans" w:cs="Noto Sans"/>
          <w:sz w:val="22"/>
          <w:szCs w:val="22"/>
        </w:rPr>
      </w:pPr>
    </w:p>
    <w:p w14:paraId="08781596" w14:textId="77777777" w:rsidR="00333664" w:rsidRDefault="001856CB">
      <w:pPr>
        <w:rPr>
          <w:rFonts w:ascii="Noto Sans" w:hAnsi="Noto Sans" w:cs="Noto Sans"/>
          <w:sz w:val="22"/>
          <w:szCs w:val="22"/>
        </w:rPr>
        <w:sectPr w:rsidR="00333664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2268" w:right="1134" w:bottom="1701" w:left="1701" w:header="720" w:footer="720" w:gutter="0"/>
          <w:cols w:space="708"/>
          <w:formProt w:val="0"/>
          <w:titlePg/>
          <w:docGrid w:linePitch="326"/>
        </w:sectPr>
      </w:pPr>
      <w:r>
        <w:rPr>
          <w:rFonts w:ascii="Noto Sans" w:hAnsi="Noto Sans" w:cs="Noto Sans"/>
          <w:sz w:val="22"/>
          <w:szCs w:val="22"/>
        </w:rPr>
        <w:t xml:space="preserve">Joan Antoni </w:t>
      </w:r>
      <w:proofErr w:type="spellStart"/>
      <w:r>
        <w:rPr>
          <w:rFonts w:ascii="Noto Sans" w:hAnsi="Noto Sans" w:cs="Noto Sans"/>
          <w:sz w:val="22"/>
          <w:szCs w:val="22"/>
        </w:rPr>
        <w:t>Ramonell</w:t>
      </w:r>
      <w:proofErr w:type="spellEnd"/>
      <w:r>
        <w:rPr>
          <w:rFonts w:ascii="Noto Sans" w:hAnsi="Noto Sans" w:cs="Noto Sans"/>
          <w:sz w:val="22"/>
          <w:szCs w:val="22"/>
        </w:rPr>
        <w:t xml:space="preserve"> </w:t>
      </w:r>
      <w:proofErr w:type="spellStart"/>
      <w:r>
        <w:rPr>
          <w:rFonts w:ascii="Noto Sans" w:hAnsi="Noto Sans" w:cs="Noto Sans"/>
          <w:sz w:val="22"/>
          <w:szCs w:val="22"/>
        </w:rPr>
        <w:t>Miral</w:t>
      </w:r>
      <w:proofErr w:type="spellEnd"/>
    </w:p>
    <w:p w14:paraId="01E0D411" w14:textId="77777777" w:rsidR="00333664" w:rsidRDefault="001856CB">
      <w:p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lastRenderedPageBreak/>
        <w:t>ANEXO 1</w:t>
      </w:r>
    </w:p>
    <w:p w14:paraId="293448F9" w14:textId="77777777" w:rsidR="00333664" w:rsidRDefault="001856CB">
      <w:pPr>
        <w:jc w:val="both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BENEFICIARIOS PROPUESTOS PARA OTORGAR LA SUBVENCIÓN</w:t>
      </w:r>
    </w:p>
    <w:p w14:paraId="55E04629" w14:textId="77777777" w:rsidR="00333664" w:rsidRDefault="00333664">
      <w:pPr>
        <w:jc w:val="both"/>
        <w:rPr>
          <w:rFonts w:ascii="Noto Sans" w:hAnsi="Noto Sans" w:cs="Noto Sans"/>
          <w:b/>
          <w:sz w:val="22"/>
          <w:szCs w:val="22"/>
        </w:rPr>
      </w:pPr>
    </w:p>
    <w:tbl>
      <w:tblPr>
        <w:tblStyle w:val="Tablaconcuadrcula"/>
        <w:tblW w:w="12474" w:type="dxa"/>
        <w:tblLook w:val="04A0" w:firstRow="1" w:lastRow="0" w:firstColumn="1" w:lastColumn="0" w:noHBand="0" w:noVBand="1"/>
      </w:tblPr>
      <w:tblGrid>
        <w:gridCol w:w="1625"/>
        <w:gridCol w:w="3270"/>
        <w:gridCol w:w="1198"/>
        <w:gridCol w:w="2975"/>
        <w:gridCol w:w="1222"/>
        <w:gridCol w:w="983"/>
        <w:gridCol w:w="1201"/>
      </w:tblGrid>
      <w:tr w:rsidR="00333664" w14:paraId="25A1519C" w14:textId="77777777">
        <w:trPr>
          <w:cantSplit/>
          <w:trHeight w:val="309"/>
        </w:trPr>
        <w:tc>
          <w:tcPr>
            <w:tcW w:w="1624" w:type="dxa"/>
            <w:shd w:val="clear" w:color="auto" w:fill="F2F2F2" w:themeFill="background1" w:themeFillShade="F2"/>
          </w:tcPr>
          <w:p w14:paraId="17F06B3D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Núm. expediente</w:t>
            </w:r>
          </w:p>
        </w:tc>
        <w:tc>
          <w:tcPr>
            <w:tcW w:w="3270" w:type="dxa"/>
            <w:shd w:val="clear" w:color="auto" w:fill="F2F2F2" w:themeFill="background1" w:themeFillShade="F2"/>
          </w:tcPr>
          <w:p w14:paraId="7D4EBC8D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Beneficiario</w:t>
            </w:r>
          </w:p>
        </w:tc>
        <w:tc>
          <w:tcPr>
            <w:tcW w:w="1198" w:type="dxa"/>
            <w:shd w:val="clear" w:color="auto" w:fill="F2F2F2" w:themeFill="background1" w:themeFillShade="F2"/>
          </w:tcPr>
          <w:p w14:paraId="50A472AB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Deporte</w:t>
            </w:r>
          </w:p>
        </w:tc>
        <w:tc>
          <w:tcPr>
            <w:tcW w:w="2975" w:type="dxa"/>
            <w:shd w:val="clear" w:color="auto" w:fill="F2F2F2" w:themeFill="background1" w:themeFillShade="F2"/>
          </w:tcPr>
          <w:p w14:paraId="4FCFF74A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Competición</w:t>
            </w:r>
          </w:p>
        </w:tc>
        <w:tc>
          <w:tcPr>
            <w:tcW w:w="1222" w:type="dxa"/>
            <w:shd w:val="clear" w:color="auto" w:fill="F2F2F2" w:themeFill="background1" w:themeFillShade="F2"/>
          </w:tcPr>
          <w:p w14:paraId="784EC4AB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Fecha competición</w:t>
            </w:r>
          </w:p>
        </w:tc>
        <w:tc>
          <w:tcPr>
            <w:tcW w:w="983" w:type="dxa"/>
            <w:shd w:val="clear" w:color="auto" w:fill="F2F2F2" w:themeFill="background1" w:themeFillShade="F2"/>
          </w:tcPr>
          <w:p w14:paraId="00DBDED1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Importe solicitado</w:t>
            </w:r>
          </w:p>
        </w:tc>
        <w:tc>
          <w:tcPr>
            <w:tcW w:w="1201" w:type="dxa"/>
            <w:shd w:val="clear" w:color="auto" w:fill="F2F2F2" w:themeFill="background1" w:themeFillShade="F2"/>
          </w:tcPr>
          <w:p w14:paraId="0DFFB3CC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Importe concedido</w:t>
            </w:r>
          </w:p>
        </w:tc>
      </w:tr>
      <w:tr w:rsidR="00333664" w14:paraId="7943BCF5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38C48B00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</w:t>
            </w:r>
          </w:p>
        </w:tc>
        <w:tc>
          <w:tcPr>
            <w:tcW w:w="3270" w:type="dxa"/>
            <w:shd w:val="clear" w:color="auto" w:fill="auto"/>
          </w:tcPr>
          <w:p w14:paraId="67155F78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Marítimo de Mahón</w:t>
            </w:r>
          </w:p>
        </w:tc>
        <w:tc>
          <w:tcPr>
            <w:tcW w:w="1198" w:type="dxa"/>
            <w:shd w:val="clear" w:color="auto" w:fill="auto"/>
          </w:tcPr>
          <w:p w14:paraId="39FC664C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975" w:type="dxa"/>
            <w:shd w:val="clear" w:color="auto" w:fill="auto"/>
          </w:tcPr>
          <w:p w14:paraId="22ED3413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COPA </w:t>
            </w:r>
            <w:r>
              <w:rPr>
                <w:rFonts w:ascii="Noto Sans" w:hAnsi="Noto Sans" w:cs="Noto Sans"/>
                <w:sz w:val="14"/>
                <w:szCs w:val="14"/>
              </w:rPr>
              <w:t>FEDERACIÓN OPTIMIST 2023</w:t>
            </w:r>
          </w:p>
        </w:tc>
        <w:tc>
          <w:tcPr>
            <w:tcW w:w="1222" w:type="dxa"/>
            <w:shd w:val="clear" w:color="auto" w:fill="auto"/>
          </w:tcPr>
          <w:p w14:paraId="00F374CE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24-11-23</w:t>
            </w:r>
          </w:p>
        </w:tc>
        <w:tc>
          <w:tcPr>
            <w:tcW w:w="983" w:type="dxa"/>
            <w:shd w:val="clear" w:color="auto" w:fill="auto"/>
          </w:tcPr>
          <w:p w14:paraId="16D4A348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488,04 €</w:t>
            </w:r>
          </w:p>
        </w:tc>
        <w:tc>
          <w:tcPr>
            <w:tcW w:w="1201" w:type="dxa"/>
            <w:shd w:val="clear" w:color="auto" w:fill="auto"/>
          </w:tcPr>
          <w:p w14:paraId="7688CD95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488,04 €</w:t>
            </w:r>
          </w:p>
        </w:tc>
      </w:tr>
      <w:tr w:rsidR="00333664" w14:paraId="782A0FCB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36B4F3EC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ME/2023-2027/2</w:t>
            </w:r>
          </w:p>
        </w:tc>
        <w:tc>
          <w:tcPr>
            <w:tcW w:w="3270" w:type="dxa"/>
            <w:shd w:val="clear" w:color="auto" w:fill="auto"/>
          </w:tcPr>
          <w:p w14:paraId="56FE7462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Federació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de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Ciclisme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de les Illes Balears</w:t>
            </w:r>
          </w:p>
        </w:tc>
        <w:tc>
          <w:tcPr>
            <w:tcW w:w="1198" w:type="dxa"/>
            <w:shd w:val="clear" w:color="auto" w:fill="auto"/>
          </w:tcPr>
          <w:p w14:paraId="7AC3B0A9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ciclismo</w:t>
            </w:r>
          </w:p>
        </w:tc>
        <w:tc>
          <w:tcPr>
            <w:tcW w:w="2975" w:type="dxa"/>
            <w:shd w:val="clear" w:color="auto" w:fill="auto"/>
          </w:tcPr>
          <w:p w14:paraId="405D3429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Copa España Pista Dos Hermanas</w:t>
            </w:r>
          </w:p>
        </w:tc>
        <w:tc>
          <w:tcPr>
            <w:tcW w:w="1222" w:type="dxa"/>
            <w:shd w:val="clear" w:color="auto" w:fill="auto"/>
          </w:tcPr>
          <w:p w14:paraId="52A6F0F8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25-11-23</w:t>
            </w:r>
          </w:p>
        </w:tc>
        <w:tc>
          <w:tcPr>
            <w:tcW w:w="983" w:type="dxa"/>
            <w:shd w:val="clear" w:color="auto" w:fill="auto"/>
          </w:tcPr>
          <w:p w14:paraId="69773F65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309,50 €</w:t>
            </w:r>
          </w:p>
        </w:tc>
        <w:tc>
          <w:tcPr>
            <w:tcW w:w="1201" w:type="dxa"/>
            <w:shd w:val="clear" w:color="auto" w:fill="auto"/>
          </w:tcPr>
          <w:p w14:paraId="1EC7F5B6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154,75 €</w:t>
            </w:r>
          </w:p>
        </w:tc>
      </w:tr>
      <w:tr w:rsidR="00333664" w14:paraId="2E8F55B4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00ACE64C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ME/2023-2027/3</w:t>
            </w:r>
          </w:p>
        </w:tc>
        <w:tc>
          <w:tcPr>
            <w:tcW w:w="3270" w:type="dxa"/>
            <w:shd w:val="clear" w:color="auto" w:fill="auto"/>
          </w:tcPr>
          <w:p w14:paraId="040B955B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Federació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Balear de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Piragüisme</w:t>
            </w:r>
            <w:proofErr w:type="spellEnd"/>
          </w:p>
        </w:tc>
        <w:tc>
          <w:tcPr>
            <w:tcW w:w="1198" w:type="dxa"/>
            <w:shd w:val="clear" w:color="auto" w:fill="auto"/>
          </w:tcPr>
          <w:p w14:paraId="4B6D69D3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piragüismo</w:t>
            </w:r>
          </w:p>
        </w:tc>
        <w:tc>
          <w:tcPr>
            <w:tcW w:w="2975" w:type="dxa"/>
            <w:shd w:val="clear" w:color="auto" w:fill="auto"/>
          </w:tcPr>
          <w:p w14:paraId="3F81979B" w14:textId="1A6F27D0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1ª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Comp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Copa Balear de kayak</w:t>
            </w:r>
          </w:p>
        </w:tc>
        <w:tc>
          <w:tcPr>
            <w:tcW w:w="1222" w:type="dxa"/>
            <w:shd w:val="clear" w:color="auto" w:fill="auto"/>
          </w:tcPr>
          <w:p w14:paraId="69A1E8A0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18-11-23</w:t>
            </w:r>
          </w:p>
        </w:tc>
        <w:tc>
          <w:tcPr>
            <w:tcW w:w="983" w:type="dxa"/>
            <w:shd w:val="clear" w:color="auto" w:fill="auto"/>
          </w:tcPr>
          <w:p w14:paraId="036641BB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855,78 €</w:t>
            </w:r>
          </w:p>
        </w:tc>
        <w:tc>
          <w:tcPr>
            <w:tcW w:w="1201" w:type="dxa"/>
            <w:shd w:val="clear" w:color="auto" w:fill="auto"/>
          </w:tcPr>
          <w:p w14:paraId="04F4633A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800,00 €</w:t>
            </w:r>
          </w:p>
        </w:tc>
      </w:tr>
      <w:tr w:rsidR="00333664" w14:paraId="06D2531D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4BD7A59E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ME/2023-2027/5</w:t>
            </w:r>
          </w:p>
        </w:tc>
        <w:tc>
          <w:tcPr>
            <w:tcW w:w="3270" w:type="dxa"/>
            <w:shd w:val="clear" w:color="auto" w:fill="auto"/>
          </w:tcPr>
          <w:p w14:paraId="2AF98653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Club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Nàutic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Sant Antoni de Portmany</w:t>
            </w:r>
          </w:p>
        </w:tc>
        <w:tc>
          <w:tcPr>
            <w:tcW w:w="1198" w:type="dxa"/>
            <w:shd w:val="clear" w:color="auto" w:fill="auto"/>
          </w:tcPr>
          <w:p w14:paraId="41A2F585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975" w:type="dxa"/>
            <w:shd w:val="clear" w:color="auto" w:fill="auto"/>
          </w:tcPr>
          <w:p w14:paraId="23B1C137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COPA FEDERACIÓN OPTIMIST 2023</w:t>
            </w:r>
          </w:p>
        </w:tc>
        <w:tc>
          <w:tcPr>
            <w:tcW w:w="1222" w:type="dxa"/>
            <w:shd w:val="clear" w:color="auto" w:fill="auto"/>
          </w:tcPr>
          <w:p w14:paraId="754E22E9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24-11-23</w:t>
            </w:r>
          </w:p>
        </w:tc>
        <w:tc>
          <w:tcPr>
            <w:tcW w:w="983" w:type="dxa"/>
            <w:shd w:val="clear" w:color="auto" w:fill="auto"/>
          </w:tcPr>
          <w:p w14:paraId="519E2CDE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504,75 €</w:t>
            </w:r>
          </w:p>
        </w:tc>
        <w:tc>
          <w:tcPr>
            <w:tcW w:w="1201" w:type="dxa"/>
            <w:shd w:val="clear" w:color="auto" w:fill="auto"/>
          </w:tcPr>
          <w:p w14:paraId="3C2C33F7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504,75 €</w:t>
            </w:r>
          </w:p>
        </w:tc>
      </w:tr>
      <w:tr w:rsidR="00333664" w14:paraId="356C0D5A" w14:textId="77777777">
        <w:trPr>
          <w:cantSplit/>
          <w:trHeight w:val="148"/>
        </w:trPr>
        <w:tc>
          <w:tcPr>
            <w:tcW w:w="1624" w:type="dxa"/>
            <w:shd w:val="clear" w:color="auto" w:fill="auto"/>
          </w:tcPr>
          <w:p w14:paraId="4DCB44D8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ME/2023-2027/6</w:t>
            </w:r>
          </w:p>
        </w:tc>
        <w:tc>
          <w:tcPr>
            <w:tcW w:w="3270" w:type="dxa"/>
            <w:shd w:val="clear" w:color="auto" w:fill="auto"/>
          </w:tcPr>
          <w:p w14:paraId="0A1CECFC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Club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Nàutic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Sant Antoni de Portmany</w:t>
            </w:r>
          </w:p>
        </w:tc>
        <w:tc>
          <w:tcPr>
            <w:tcW w:w="1198" w:type="dxa"/>
            <w:shd w:val="clear" w:color="auto" w:fill="auto"/>
          </w:tcPr>
          <w:p w14:paraId="12BC4336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975" w:type="dxa"/>
            <w:shd w:val="clear" w:color="auto" w:fill="auto"/>
          </w:tcPr>
          <w:p w14:paraId="5B6B22EA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Campeonato de Baleares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Ilca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4</w:t>
            </w:r>
          </w:p>
        </w:tc>
        <w:tc>
          <w:tcPr>
            <w:tcW w:w="1222" w:type="dxa"/>
            <w:shd w:val="clear" w:color="auto" w:fill="auto"/>
          </w:tcPr>
          <w:p w14:paraId="382762F8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12-01-24</w:t>
            </w:r>
          </w:p>
        </w:tc>
        <w:tc>
          <w:tcPr>
            <w:tcW w:w="983" w:type="dxa"/>
            <w:shd w:val="clear" w:color="auto" w:fill="auto"/>
          </w:tcPr>
          <w:p w14:paraId="5A0C9683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360,00 €</w:t>
            </w:r>
          </w:p>
        </w:tc>
        <w:tc>
          <w:tcPr>
            <w:tcW w:w="1201" w:type="dxa"/>
            <w:shd w:val="clear" w:color="auto" w:fill="auto"/>
          </w:tcPr>
          <w:p w14:paraId="2FF7184D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360,00 €</w:t>
            </w:r>
          </w:p>
        </w:tc>
      </w:tr>
      <w:tr w:rsidR="00333664" w14:paraId="3BC68342" w14:textId="77777777">
        <w:trPr>
          <w:cantSplit/>
          <w:trHeight w:val="221"/>
        </w:trPr>
        <w:tc>
          <w:tcPr>
            <w:tcW w:w="1624" w:type="dxa"/>
            <w:shd w:val="clear" w:color="auto" w:fill="auto"/>
          </w:tcPr>
          <w:p w14:paraId="0D490533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ME/2023-2027/7</w:t>
            </w:r>
          </w:p>
        </w:tc>
        <w:tc>
          <w:tcPr>
            <w:tcW w:w="3270" w:type="dxa"/>
            <w:shd w:val="clear" w:color="auto" w:fill="auto"/>
          </w:tcPr>
          <w:p w14:paraId="45591E4A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Marítimo de Mahón</w:t>
            </w:r>
          </w:p>
        </w:tc>
        <w:tc>
          <w:tcPr>
            <w:tcW w:w="1198" w:type="dxa"/>
            <w:shd w:val="clear" w:color="auto" w:fill="auto"/>
          </w:tcPr>
          <w:p w14:paraId="06EBCF88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975" w:type="dxa"/>
            <w:shd w:val="clear" w:color="auto" w:fill="auto"/>
          </w:tcPr>
          <w:p w14:paraId="1F85554C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Campeonato de Baleares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Ilca4</w:t>
            </w:r>
            <w:proofErr w:type="spellEnd"/>
          </w:p>
        </w:tc>
        <w:tc>
          <w:tcPr>
            <w:tcW w:w="1222" w:type="dxa"/>
            <w:shd w:val="clear" w:color="auto" w:fill="auto"/>
          </w:tcPr>
          <w:p w14:paraId="5926039F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11-01-24</w:t>
            </w:r>
          </w:p>
        </w:tc>
        <w:tc>
          <w:tcPr>
            <w:tcW w:w="983" w:type="dxa"/>
            <w:shd w:val="clear" w:color="auto" w:fill="auto"/>
          </w:tcPr>
          <w:p w14:paraId="2265E1C0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178,10 €</w:t>
            </w:r>
          </w:p>
        </w:tc>
        <w:tc>
          <w:tcPr>
            <w:tcW w:w="1201" w:type="dxa"/>
            <w:shd w:val="clear" w:color="auto" w:fill="auto"/>
          </w:tcPr>
          <w:p w14:paraId="3992474F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178,10 €</w:t>
            </w:r>
          </w:p>
        </w:tc>
      </w:tr>
      <w:tr w:rsidR="00333664" w14:paraId="74755B76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49A6417C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ME/2023-2027/8</w:t>
            </w:r>
          </w:p>
        </w:tc>
        <w:tc>
          <w:tcPr>
            <w:tcW w:w="3270" w:type="dxa"/>
            <w:shd w:val="clear" w:color="auto" w:fill="auto"/>
          </w:tcPr>
          <w:p w14:paraId="0A2B08F8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Náutico Santa Eulalia</w:t>
            </w:r>
          </w:p>
        </w:tc>
        <w:tc>
          <w:tcPr>
            <w:tcW w:w="1198" w:type="dxa"/>
            <w:shd w:val="clear" w:color="auto" w:fill="auto"/>
          </w:tcPr>
          <w:p w14:paraId="3003BA2F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975" w:type="dxa"/>
            <w:shd w:val="clear" w:color="auto" w:fill="auto"/>
          </w:tcPr>
          <w:p w14:paraId="1A0A575F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Campeonato de Baleares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Ilca4</w:t>
            </w:r>
            <w:proofErr w:type="spellEnd"/>
          </w:p>
        </w:tc>
        <w:tc>
          <w:tcPr>
            <w:tcW w:w="1222" w:type="dxa"/>
            <w:shd w:val="clear" w:color="auto" w:fill="auto"/>
          </w:tcPr>
          <w:p w14:paraId="19C69721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12-01-24</w:t>
            </w:r>
          </w:p>
        </w:tc>
        <w:tc>
          <w:tcPr>
            <w:tcW w:w="983" w:type="dxa"/>
            <w:shd w:val="clear" w:color="auto" w:fill="auto"/>
          </w:tcPr>
          <w:p w14:paraId="72A088A1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293,00 €</w:t>
            </w:r>
          </w:p>
        </w:tc>
        <w:tc>
          <w:tcPr>
            <w:tcW w:w="1201" w:type="dxa"/>
            <w:shd w:val="clear" w:color="auto" w:fill="auto"/>
          </w:tcPr>
          <w:p w14:paraId="13A678CF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293,00 €</w:t>
            </w:r>
          </w:p>
        </w:tc>
      </w:tr>
      <w:tr w:rsidR="00333664" w14:paraId="5EB5EB28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5542BBE5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ME/2023-2027/9</w:t>
            </w:r>
          </w:p>
        </w:tc>
        <w:tc>
          <w:tcPr>
            <w:tcW w:w="3270" w:type="dxa"/>
            <w:shd w:val="clear" w:color="auto" w:fill="auto"/>
          </w:tcPr>
          <w:p w14:paraId="7C2F2E1C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Club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Nàutic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Ciutadella</w:t>
            </w:r>
          </w:p>
        </w:tc>
        <w:tc>
          <w:tcPr>
            <w:tcW w:w="1198" w:type="dxa"/>
            <w:shd w:val="clear" w:color="auto" w:fill="auto"/>
          </w:tcPr>
          <w:p w14:paraId="3908D3EB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975" w:type="dxa"/>
            <w:shd w:val="clear" w:color="auto" w:fill="auto"/>
          </w:tcPr>
          <w:p w14:paraId="22B6C001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Trofeo Repsol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Optimist</w:t>
            </w:r>
            <w:proofErr w:type="spellEnd"/>
          </w:p>
        </w:tc>
        <w:tc>
          <w:tcPr>
            <w:tcW w:w="1222" w:type="dxa"/>
            <w:shd w:val="clear" w:color="auto" w:fill="auto"/>
          </w:tcPr>
          <w:p w14:paraId="57F0B3D7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02-12-23</w:t>
            </w:r>
          </w:p>
        </w:tc>
        <w:tc>
          <w:tcPr>
            <w:tcW w:w="983" w:type="dxa"/>
            <w:shd w:val="clear" w:color="auto" w:fill="auto"/>
          </w:tcPr>
          <w:p w14:paraId="483011E7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180,90 €</w:t>
            </w:r>
          </w:p>
        </w:tc>
        <w:tc>
          <w:tcPr>
            <w:tcW w:w="1201" w:type="dxa"/>
            <w:shd w:val="clear" w:color="auto" w:fill="auto"/>
          </w:tcPr>
          <w:p w14:paraId="772B99BD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180,90 €</w:t>
            </w:r>
          </w:p>
        </w:tc>
      </w:tr>
      <w:tr w:rsidR="00333664" w14:paraId="4236A455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040B5558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ME/2023-2027/10</w:t>
            </w:r>
          </w:p>
        </w:tc>
        <w:tc>
          <w:tcPr>
            <w:tcW w:w="3270" w:type="dxa"/>
            <w:shd w:val="clear" w:color="auto" w:fill="auto"/>
          </w:tcPr>
          <w:p w14:paraId="41D5D574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Marítimo de Mahón</w:t>
            </w:r>
          </w:p>
        </w:tc>
        <w:tc>
          <w:tcPr>
            <w:tcW w:w="1198" w:type="dxa"/>
            <w:shd w:val="clear" w:color="auto" w:fill="auto"/>
          </w:tcPr>
          <w:p w14:paraId="436A9DBB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975" w:type="dxa"/>
            <w:shd w:val="clear" w:color="auto" w:fill="auto"/>
          </w:tcPr>
          <w:p w14:paraId="6C31D98F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Trofeo Nadal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Optimist</w:t>
            </w:r>
            <w:proofErr w:type="spellEnd"/>
          </w:p>
        </w:tc>
        <w:tc>
          <w:tcPr>
            <w:tcW w:w="1222" w:type="dxa"/>
            <w:shd w:val="clear" w:color="auto" w:fill="auto"/>
          </w:tcPr>
          <w:p w14:paraId="4F743FDB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16-12-23</w:t>
            </w:r>
          </w:p>
        </w:tc>
        <w:tc>
          <w:tcPr>
            <w:tcW w:w="983" w:type="dxa"/>
            <w:shd w:val="clear" w:color="auto" w:fill="auto"/>
          </w:tcPr>
          <w:p w14:paraId="39C2869B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828,50 €</w:t>
            </w:r>
          </w:p>
        </w:tc>
        <w:tc>
          <w:tcPr>
            <w:tcW w:w="1201" w:type="dxa"/>
            <w:shd w:val="clear" w:color="auto" w:fill="auto"/>
          </w:tcPr>
          <w:p w14:paraId="76B2BE2C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800,00 €</w:t>
            </w:r>
          </w:p>
        </w:tc>
      </w:tr>
      <w:tr w:rsidR="00333664" w14:paraId="194B3088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454B1E94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ME/2023-2027/11</w:t>
            </w:r>
          </w:p>
        </w:tc>
        <w:tc>
          <w:tcPr>
            <w:tcW w:w="3270" w:type="dxa"/>
            <w:shd w:val="clear" w:color="auto" w:fill="auto"/>
          </w:tcPr>
          <w:p w14:paraId="6DE0FB77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Colombofilia La Mensajera Mahonesa</w:t>
            </w:r>
          </w:p>
        </w:tc>
        <w:tc>
          <w:tcPr>
            <w:tcW w:w="1198" w:type="dxa"/>
            <w:shd w:val="clear" w:color="auto" w:fill="auto"/>
          </w:tcPr>
          <w:p w14:paraId="6B1BED0E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colombofilia</w:t>
            </w:r>
          </w:p>
        </w:tc>
        <w:tc>
          <w:tcPr>
            <w:tcW w:w="2975" w:type="dxa"/>
            <w:shd w:val="clear" w:color="auto" w:fill="auto"/>
          </w:tcPr>
          <w:p w14:paraId="2962106C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Campeonato regional de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colomins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2023</w:t>
            </w:r>
          </w:p>
        </w:tc>
        <w:tc>
          <w:tcPr>
            <w:tcW w:w="1222" w:type="dxa"/>
            <w:shd w:val="clear" w:color="auto" w:fill="auto"/>
          </w:tcPr>
          <w:p w14:paraId="321CCD16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19-12-23</w:t>
            </w:r>
          </w:p>
        </w:tc>
        <w:tc>
          <w:tcPr>
            <w:tcW w:w="983" w:type="dxa"/>
            <w:shd w:val="clear" w:color="auto" w:fill="auto"/>
          </w:tcPr>
          <w:p w14:paraId="15F49445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320,65 €</w:t>
            </w:r>
          </w:p>
        </w:tc>
        <w:tc>
          <w:tcPr>
            <w:tcW w:w="1201" w:type="dxa"/>
            <w:shd w:val="clear" w:color="auto" w:fill="auto"/>
          </w:tcPr>
          <w:p w14:paraId="62E8D549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320,65 €</w:t>
            </w:r>
          </w:p>
        </w:tc>
      </w:tr>
      <w:tr w:rsidR="00333664" w14:paraId="2251BF8E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7491912B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ME/2023-2027/12</w:t>
            </w:r>
          </w:p>
        </w:tc>
        <w:tc>
          <w:tcPr>
            <w:tcW w:w="3270" w:type="dxa"/>
            <w:shd w:val="clear" w:color="auto" w:fill="auto"/>
          </w:tcPr>
          <w:p w14:paraId="0F7B0E91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Club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Nàutic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s'Arenal</w:t>
            </w:r>
            <w:proofErr w:type="spellEnd"/>
          </w:p>
        </w:tc>
        <w:tc>
          <w:tcPr>
            <w:tcW w:w="1198" w:type="dxa"/>
            <w:shd w:val="clear" w:color="auto" w:fill="auto"/>
          </w:tcPr>
          <w:p w14:paraId="7EEA9289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975" w:type="dxa"/>
            <w:shd w:val="clear" w:color="auto" w:fill="auto"/>
          </w:tcPr>
          <w:p w14:paraId="08048503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Trofeo Illes Baleares Techno e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IQFoil</w:t>
            </w:r>
            <w:proofErr w:type="spellEnd"/>
          </w:p>
        </w:tc>
        <w:tc>
          <w:tcPr>
            <w:tcW w:w="1222" w:type="dxa"/>
            <w:shd w:val="clear" w:color="auto" w:fill="auto"/>
          </w:tcPr>
          <w:p w14:paraId="306F85A7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08-12-23</w:t>
            </w:r>
          </w:p>
        </w:tc>
        <w:tc>
          <w:tcPr>
            <w:tcW w:w="983" w:type="dxa"/>
            <w:shd w:val="clear" w:color="auto" w:fill="auto"/>
          </w:tcPr>
          <w:p w14:paraId="41672F09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894,00 €</w:t>
            </w:r>
          </w:p>
        </w:tc>
        <w:tc>
          <w:tcPr>
            <w:tcW w:w="1201" w:type="dxa"/>
            <w:shd w:val="clear" w:color="auto" w:fill="auto"/>
          </w:tcPr>
          <w:p w14:paraId="2E843E2B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800,00 €</w:t>
            </w:r>
          </w:p>
        </w:tc>
      </w:tr>
      <w:tr w:rsidR="00333664" w14:paraId="698C45C5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352E6C73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ME/2023-2027/13</w:t>
            </w:r>
          </w:p>
        </w:tc>
        <w:tc>
          <w:tcPr>
            <w:tcW w:w="3270" w:type="dxa"/>
            <w:shd w:val="clear" w:color="auto" w:fill="auto"/>
          </w:tcPr>
          <w:p w14:paraId="510344A7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Club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Nàutic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Ciutadella</w:t>
            </w:r>
          </w:p>
        </w:tc>
        <w:tc>
          <w:tcPr>
            <w:tcW w:w="1198" w:type="dxa"/>
            <w:shd w:val="clear" w:color="auto" w:fill="auto"/>
          </w:tcPr>
          <w:p w14:paraId="056DA273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975" w:type="dxa"/>
            <w:shd w:val="clear" w:color="auto" w:fill="auto"/>
          </w:tcPr>
          <w:p w14:paraId="59FDB8D8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Campeonato de Baleares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Ilca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4 i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Ilca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7</w:t>
            </w:r>
          </w:p>
        </w:tc>
        <w:tc>
          <w:tcPr>
            <w:tcW w:w="1222" w:type="dxa"/>
            <w:shd w:val="clear" w:color="auto" w:fill="auto"/>
          </w:tcPr>
          <w:p w14:paraId="75A9109B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11-01-24</w:t>
            </w:r>
          </w:p>
        </w:tc>
        <w:tc>
          <w:tcPr>
            <w:tcW w:w="983" w:type="dxa"/>
            <w:shd w:val="clear" w:color="auto" w:fill="auto"/>
          </w:tcPr>
          <w:p w14:paraId="71EEF7DA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120,45 €</w:t>
            </w:r>
          </w:p>
        </w:tc>
        <w:tc>
          <w:tcPr>
            <w:tcW w:w="1201" w:type="dxa"/>
            <w:shd w:val="clear" w:color="auto" w:fill="auto"/>
          </w:tcPr>
          <w:p w14:paraId="77A7559C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120,45 €</w:t>
            </w:r>
          </w:p>
        </w:tc>
      </w:tr>
      <w:tr w:rsidR="00333664" w14:paraId="6BA94C86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455D7966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ME/2023-2027/14</w:t>
            </w:r>
          </w:p>
        </w:tc>
        <w:tc>
          <w:tcPr>
            <w:tcW w:w="3270" w:type="dxa"/>
            <w:shd w:val="clear" w:color="auto" w:fill="auto"/>
          </w:tcPr>
          <w:p w14:paraId="2E0707EF" w14:textId="6DC9AD8E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Club </w:t>
            </w:r>
            <w:r w:rsidR="00C80913">
              <w:rPr>
                <w:rFonts w:ascii="Noto Sans" w:hAnsi="Noto Sans" w:cs="Noto Sans"/>
                <w:sz w:val="14"/>
                <w:szCs w:val="14"/>
              </w:rPr>
              <w:t>Náutico</w:t>
            </w:r>
            <w:r>
              <w:rPr>
                <w:rFonts w:ascii="Noto Sans" w:hAnsi="Noto Sans" w:cs="Noto Sans"/>
                <w:sz w:val="14"/>
                <w:szCs w:val="14"/>
              </w:rPr>
              <w:t xml:space="preserve"> de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Villacarlos</w:t>
            </w:r>
            <w:proofErr w:type="spellEnd"/>
          </w:p>
        </w:tc>
        <w:tc>
          <w:tcPr>
            <w:tcW w:w="1198" w:type="dxa"/>
            <w:shd w:val="clear" w:color="auto" w:fill="auto"/>
          </w:tcPr>
          <w:p w14:paraId="5EC83968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piragüismo</w:t>
            </w:r>
          </w:p>
        </w:tc>
        <w:tc>
          <w:tcPr>
            <w:tcW w:w="2975" w:type="dxa"/>
            <w:shd w:val="clear" w:color="auto" w:fill="auto"/>
          </w:tcPr>
          <w:p w14:paraId="424F45F7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1ª COPA BALEAR DRAGON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BOAT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2024</w:t>
            </w:r>
          </w:p>
        </w:tc>
        <w:tc>
          <w:tcPr>
            <w:tcW w:w="1222" w:type="dxa"/>
            <w:shd w:val="clear" w:color="auto" w:fill="auto"/>
          </w:tcPr>
          <w:p w14:paraId="763BDFE1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03-02-24</w:t>
            </w:r>
          </w:p>
        </w:tc>
        <w:tc>
          <w:tcPr>
            <w:tcW w:w="983" w:type="dxa"/>
            <w:shd w:val="clear" w:color="auto" w:fill="auto"/>
          </w:tcPr>
          <w:p w14:paraId="7208C20E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340,00 €</w:t>
            </w:r>
          </w:p>
        </w:tc>
        <w:tc>
          <w:tcPr>
            <w:tcW w:w="1201" w:type="dxa"/>
            <w:shd w:val="clear" w:color="auto" w:fill="auto"/>
          </w:tcPr>
          <w:p w14:paraId="55099516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340,00 €</w:t>
            </w:r>
          </w:p>
        </w:tc>
      </w:tr>
      <w:tr w:rsidR="00333664" w14:paraId="140EC154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58E9A139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ME/2023-2027/15</w:t>
            </w:r>
          </w:p>
        </w:tc>
        <w:tc>
          <w:tcPr>
            <w:tcW w:w="3270" w:type="dxa"/>
            <w:shd w:val="clear" w:color="auto" w:fill="auto"/>
          </w:tcPr>
          <w:p w14:paraId="15DADAF5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Club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Nàutic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Sant Antoni de Portmany</w:t>
            </w:r>
          </w:p>
        </w:tc>
        <w:tc>
          <w:tcPr>
            <w:tcW w:w="1198" w:type="dxa"/>
            <w:shd w:val="clear" w:color="auto" w:fill="auto"/>
          </w:tcPr>
          <w:p w14:paraId="080E94EA" w14:textId="55BAEB6F" w:rsidR="00333664" w:rsidRDefault="001856CB">
            <w:pPr>
              <w:tabs>
                <w:tab w:val="left" w:pos="5460"/>
              </w:tabs>
            </w:pPr>
            <w:r>
              <w:rPr>
                <w:rFonts w:ascii="Noto Sans" w:hAnsi="Noto Sans" w:cs="Noto Sans"/>
                <w:sz w:val="14"/>
                <w:szCs w:val="14"/>
              </w:rPr>
              <w:t>kayak</w:t>
            </w:r>
          </w:p>
        </w:tc>
        <w:tc>
          <w:tcPr>
            <w:tcW w:w="2975" w:type="dxa"/>
            <w:shd w:val="clear" w:color="auto" w:fill="auto"/>
          </w:tcPr>
          <w:p w14:paraId="3273996B" w14:textId="7C584A8F" w:rsidR="00333664" w:rsidRDefault="001856CB">
            <w:pPr>
              <w:tabs>
                <w:tab w:val="left" w:pos="5460"/>
              </w:tabs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2ª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Comp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Copa Balear de kayak</w:t>
            </w:r>
            <w:r>
              <w:rPr>
                <w:rFonts w:ascii="Noto Sans" w:hAnsi="Noto Sans" w:cs="Noto Sans"/>
                <w:sz w:val="14"/>
                <w:szCs w:val="14"/>
              </w:rPr>
              <w:t xml:space="preserve"> de Mar</w:t>
            </w:r>
          </w:p>
        </w:tc>
        <w:tc>
          <w:tcPr>
            <w:tcW w:w="1222" w:type="dxa"/>
            <w:shd w:val="clear" w:color="auto" w:fill="auto"/>
          </w:tcPr>
          <w:p w14:paraId="17D1717E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17-02-24</w:t>
            </w:r>
          </w:p>
        </w:tc>
        <w:tc>
          <w:tcPr>
            <w:tcW w:w="983" w:type="dxa"/>
            <w:shd w:val="clear" w:color="auto" w:fill="auto"/>
          </w:tcPr>
          <w:p w14:paraId="58FBBD86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573,89 €</w:t>
            </w:r>
          </w:p>
        </w:tc>
        <w:tc>
          <w:tcPr>
            <w:tcW w:w="1201" w:type="dxa"/>
            <w:shd w:val="clear" w:color="auto" w:fill="auto"/>
          </w:tcPr>
          <w:p w14:paraId="4CA293D9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573,89 €</w:t>
            </w:r>
          </w:p>
        </w:tc>
      </w:tr>
      <w:tr w:rsidR="00333664" w14:paraId="484F21C2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151B70A9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ME/2023-2027/16</w:t>
            </w:r>
          </w:p>
        </w:tc>
        <w:tc>
          <w:tcPr>
            <w:tcW w:w="3270" w:type="dxa"/>
            <w:shd w:val="clear" w:color="auto" w:fill="auto"/>
          </w:tcPr>
          <w:p w14:paraId="58BDBF43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Federació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Balear de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Piragüisme</w:t>
            </w:r>
            <w:proofErr w:type="spellEnd"/>
          </w:p>
        </w:tc>
        <w:tc>
          <w:tcPr>
            <w:tcW w:w="1198" w:type="dxa"/>
            <w:shd w:val="clear" w:color="auto" w:fill="auto"/>
          </w:tcPr>
          <w:p w14:paraId="025F4C34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piragüismo</w:t>
            </w:r>
          </w:p>
        </w:tc>
        <w:tc>
          <w:tcPr>
            <w:tcW w:w="2975" w:type="dxa"/>
            <w:shd w:val="clear" w:color="auto" w:fill="auto"/>
          </w:tcPr>
          <w:p w14:paraId="1CFB18B8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1ª COPA BALEAR DRAGON </w:t>
            </w:r>
            <w:proofErr w:type="spellStart"/>
            <w:r>
              <w:rPr>
                <w:rFonts w:ascii="Noto Sans" w:hAnsi="Noto Sans" w:cs="Noto Sans"/>
                <w:sz w:val="14"/>
                <w:szCs w:val="14"/>
              </w:rPr>
              <w:t>BOAT</w:t>
            </w:r>
            <w:proofErr w:type="spellEnd"/>
            <w:r>
              <w:rPr>
                <w:rFonts w:ascii="Noto Sans" w:hAnsi="Noto Sans" w:cs="Noto Sans"/>
                <w:sz w:val="14"/>
                <w:szCs w:val="14"/>
              </w:rPr>
              <w:t xml:space="preserve"> 2024</w:t>
            </w:r>
          </w:p>
        </w:tc>
        <w:tc>
          <w:tcPr>
            <w:tcW w:w="1222" w:type="dxa"/>
            <w:shd w:val="clear" w:color="auto" w:fill="auto"/>
          </w:tcPr>
          <w:p w14:paraId="67F01CAA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03-02-24</w:t>
            </w:r>
          </w:p>
        </w:tc>
        <w:tc>
          <w:tcPr>
            <w:tcW w:w="983" w:type="dxa"/>
            <w:shd w:val="clear" w:color="auto" w:fill="auto"/>
          </w:tcPr>
          <w:p w14:paraId="0188A417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758,94 €</w:t>
            </w:r>
          </w:p>
        </w:tc>
        <w:tc>
          <w:tcPr>
            <w:tcW w:w="1201" w:type="dxa"/>
            <w:shd w:val="clear" w:color="auto" w:fill="auto"/>
          </w:tcPr>
          <w:p w14:paraId="720BC345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758,94 €</w:t>
            </w:r>
          </w:p>
        </w:tc>
      </w:tr>
      <w:tr w:rsidR="00333664" w14:paraId="24F44AE7" w14:textId="77777777">
        <w:trPr>
          <w:cantSplit/>
          <w:trHeight w:val="288"/>
        </w:trPr>
        <w:tc>
          <w:tcPr>
            <w:tcW w:w="1624" w:type="dxa"/>
            <w:shd w:val="clear" w:color="auto" w:fill="auto"/>
          </w:tcPr>
          <w:p w14:paraId="1ECEDFE1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ME/2023-2027/22</w:t>
            </w:r>
          </w:p>
        </w:tc>
        <w:tc>
          <w:tcPr>
            <w:tcW w:w="3270" w:type="dxa"/>
            <w:shd w:val="clear" w:color="auto" w:fill="auto"/>
          </w:tcPr>
          <w:p w14:paraId="016F6A66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Náutico Santa Eulalia</w:t>
            </w:r>
          </w:p>
        </w:tc>
        <w:tc>
          <w:tcPr>
            <w:tcW w:w="1198" w:type="dxa"/>
            <w:shd w:val="clear" w:color="auto" w:fill="auto"/>
          </w:tcPr>
          <w:p w14:paraId="2A516C40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piragüismo</w:t>
            </w:r>
          </w:p>
        </w:tc>
        <w:tc>
          <w:tcPr>
            <w:tcW w:w="2975" w:type="dxa"/>
            <w:shd w:val="clear" w:color="auto" w:fill="auto"/>
          </w:tcPr>
          <w:p w14:paraId="10B298A3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Campeonato de </w:t>
            </w:r>
            <w:r>
              <w:rPr>
                <w:rFonts w:ascii="Noto Sans" w:hAnsi="Noto Sans" w:cs="Noto Sans"/>
                <w:sz w:val="14"/>
                <w:szCs w:val="14"/>
              </w:rPr>
              <w:t>Baleares-Alcudia</w:t>
            </w:r>
          </w:p>
        </w:tc>
        <w:tc>
          <w:tcPr>
            <w:tcW w:w="1222" w:type="dxa"/>
            <w:shd w:val="clear" w:color="auto" w:fill="auto"/>
          </w:tcPr>
          <w:p w14:paraId="2E966BD6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24-02-24</w:t>
            </w:r>
          </w:p>
        </w:tc>
        <w:tc>
          <w:tcPr>
            <w:tcW w:w="983" w:type="dxa"/>
            <w:shd w:val="clear" w:color="auto" w:fill="auto"/>
          </w:tcPr>
          <w:p w14:paraId="5BB3BEEE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279,50 €</w:t>
            </w:r>
          </w:p>
        </w:tc>
        <w:tc>
          <w:tcPr>
            <w:tcW w:w="1201" w:type="dxa"/>
            <w:shd w:val="clear" w:color="auto" w:fill="auto"/>
          </w:tcPr>
          <w:p w14:paraId="19B08BEA" w14:textId="77777777" w:rsidR="00333664" w:rsidRDefault="001856CB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279,50 €</w:t>
            </w:r>
          </w:p>
        </w:tc>
      </w:tr>
    </w:tbl>
    <w:p w14:paraId="4AEA50EA" w14:textId="77777777" w:rsidR="00333664" w:rsidRDefault="00333664">
      <w:pPr>
        <w:tabs>
          <w:tab w:val="left" w:pos="5460"/>
        </w:tabs>
      </w:pPr>
    </w:p>
    <w:sectPr w:rsidR="00333664">
      <w:headerReference w:type="default" r:id="rId12"/>
      <w:footerReference w:type="default" r:id="rId13"/>
      <w:headerReference w:type="first" r:id="rId14"/>
      <w:footerReference w:type="first" r:id="rId15"/>
      <w:pgSz w:w="16838" w:h="11906" w:orient="landscape"/>
      <w:pgMar w:top="1701" w:right="2268" w:bottom="1134" w:left="1701" w:header="720" w:footer="720" w:gutter="0"/>
      <w:cols w:space="708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DFB9D5" w14:textId="77777777" w:rsidR="001856CB" w:rsidRDefault="001856CB">
      <w:r>
        <w:separator/>
      </w:r>
    </w:p>
  </w:endnote>
  <w:endnote w:type="continuationSeparator" w:id="0">
    <w:p w14:paraId="42154B7E" w14:textId="77777777" w:rsidR="001856CB" w:rsidRDefault="00185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egacySanITCBoo">
    <w:altName w:val="Cambria"/>
    <w:charset w:val="00"/>
    <w:family w:val="roman"/>
    <w:pitch w:val="variable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CF0B10" w14:textId="77777777" w:rsidR="00333664" w:rsidRDefault="001856CB">
    <w:pPr>
      <w:pStyle w:val="Piedepgina"/>
      <w:jc w:val="right"/>
    </w:pP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  <w:p w14:paraId="06E84027" w14:textId="77777777" w:rsidR="00333664" w:rsidRDefault="001856CB">
    <w:pPr>
      <w:pStyle w:val="Default"/>
      <w:ind w:left="-1843" w:firstLine="1135"/>
      <w:rPr>
        <w:rFonts w:ascii="Bariol Regular" w:hAnsi="Bariol Regular" w:cs="Bariol Regular"/>
        <w:color w:val="494A4C"/>
        <w:sz w:val="15"/>
        <w:szCs w:val="15"/>
      </w:rPr>
    </w:pPr>
    <w:proofErr w:type="spellStart"/>
    <w:r>
      <w:rPr>
        <w:rFonts w:ascii="Bariol Regular" w:hAnsi="Bariol Regular" w:cs="Bariol Regular"/>
        <w:color w:val="494A4C"/>
        <w:sz w:val="15"/>
        <w:szCs w:val="15"/>
      </w:rPr>
      <w:t>Carrer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 xml:space="preserve"> de </w:t>
    </w:r>
    <w:proofErr w:type="spellStart"/>
    <w:r>
      <w:rPr>
        <w:rFonts w:ascii="Bariol Regular" w:hAnsi="Bariol Regular" w:cs="Bariol Regular"/>
        <w:color w:val="494A4C"/>
        <w:sz w:val="15"/>
        <w:szCs w:val="15"/>
      </w:rPr>
      <w:t>l’Uruguai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>, s/n</w:t>
    </w:r>
  </w:p>
  <w:p w14:paraId="16F1DBC2" w14:textId="77777777" w:rsidR="00333664" w:rsidRDefault="001856CB">
    <w:pPr>
      <w:pStyle w:val="Default"/>
      <w:ind w:left="-1843" w:firstLine="1135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07010 Palma</w:t>
    </w:r>
  </w:p>
  <w:p w14:paraId="57884ECF" w14:textId="77777777" w:rsidR="00333664" w:rsidRDefault="001856CB">
    <w:pPr>
      <w:pStyle w:val="Default"/>
      <w:ind w:left="-1843" w:firstLine="1135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Tel. 971 178 999</w:t>
    </w:r>
  </w:p>
  <w:p w14:paraId="234430EB" w14:textId="77777777" w:rsidR="00333664" w:rsidRDefault="001856CB">
    <w:pPr>
      <w:pStyle w:val="CM2"/>
      <w:spacing w:line="173" w:lineRule="atLeast"/>
      <w:ind w:left="-1843" w:firstLine="1135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14:paraId="0A15796C" w14:textId="77777777" w:rsidR="00333664" w:rsidRDefault="00333664">
    <w:pPr>
      <w:pStyle w:val="Piedepgina"/>
      <w:jc w:val="center"/>
      <w:rPr>
        <w:rFonts w:ascii="LegacySanITCBoo" w:hAnsi="LegacySanITCBoo"/>
        <w:sz w:val="16"/>
      </w:rPr>
    </w:pPr>
  </w:p>
  <w:p w14:paraId="74DFD3BC" w14:textId="77777777" w:rsidR="00333664" w:rsidRDefault="0033366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03070510"/>
      <w:docPartObj>
        <w:docPartGallery w:val="Page Numbers (Bottom of Page)"/>
        <w:docPartUnique/>
      </w:docPartObj>
    </w:sdtPr>
    <w:sdtEndPr/>
    <w:sdtContent>
      <w:p w14:paraId="3A9DA9FB" w14:textId="77777777" w:rsidR="00333664" w:rsidRDefault="001856CB">
        <w:pPr>
          <w:pStyle w:val="Piedepgina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>
          <w:rPr>
            <w:rFonts w:ascii="Noto Sans" w:hAnsi="Noto Sans" w:cs="Noto Sans"/>
            <w:sz w:val="20"/>
          </w:rPr>
          <w:t>1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14:paraId="4D8ED4FB" w14:textId="77777777" w:rsidR="00333664" w:rsidRDefault="001856CB">
    <w:pPr>
      <w:pStyle w:val="Default"/>
      <w:ind w:left="-1843" w:firstLine="1135"/>
      <w:rPr>
        <w:rFonts w:ascii="Bariol Regular" w:hAnsi="Bariol Regular" w:cs="Bariol Regular"/>
        <w:color w:val="494A4C"/>
        <w:sz w:val="15"/>
        <w:szCs w:val="15"/>
      </w:rPr>
    </w:pPr>
    <w:proofErr w:type="spellStart"/>
    <w:r>
      <w:rPr>
        <w:rFonts w:ascii="Bariol Regular" w:hAnsi="Bariol Regular" w:cs="Bariol Regular"/>
        <w:color w:val="494A4C"/>
        <w:sz w:val="15"/>
        <w:szCs w:val="15"/>
      </w:rPr>
      <w:t>Carrer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 xml:space="preserve"> de </w:t>
    </w:r>
    <w:proofErr w:type="spellStart"/>
    <w:r>
      <w:rPr>
        <w:rFonts w:ascii="Bariol Regular" w:hAnsi="Bariol Regular" w:cs="Bariol Regular"/>
        <w:color w:val="494A4C"/>
        <w:sz w:val="15"/>
        <w:szCs w:val="15"/>
      </w:rPr>
      <w:t>l’Uruguai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>, s/n</w:t>
    </w:r>
  </w:p>
  <w:p w14:paraId="7B8D7001" w14:textId="77777777" w:rsidR="00333664" w:rsidRDefault="001856CB">
    <w:pPr>
      <w:pStyle w:val="Default"/>
      <w:ind w:left="-1843" w:firstLine="1135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07010 Palma</w:t>
    </w:r>
  </w:p>
  <w:p w14:paraId="7C0ED9DC" w14:textId="77777777" w:rsidR="00333664" w:rsidRDefault="001856CB">
    <w:pPr>
      <w:pStyle w:val="Default"/>
      <w:ind w:left="-1843" w:firstLine="1135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Tel. 971 178 999</w:t>
    </w:r>
  </w:p>
  <w:p w14:paraId="60C8C4BB" w14:textId="77777777" w:rsidR="00333664" w:rsidRDefault="001856CB">
    <w:pPr>
      <w:pStyle w:val="CM2"/>
      <w:spacing w:line="173" w:lineRule="atLeast"/>
      <w:ind w:left="-1843" w:firstLine="1135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9BCC6" w14:textId="77777777" w:rsidR="00333664" w:rsidRDefault="001856CB">
    <w:pPr>
      <w:pStyle w:val="Piedepgina"/>
      <w:jc w:val="right"/>
    </w:pP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>
      <w:rPr>
        <w:sz w:val="20"/>
      </w:rPr>
      <w:t>0</w:t>
    </w:r>
    <w:r>
      <w:rPr>
        <w:sz w:val="20"/>
      </w:rPr>
      <w:fldChar w:fldCharType="end"/>
    </w:r>
  </w:p>
  <w:p w14:paraId="538BCD59" w14:textId="77777777" w:rsidR="00333664" w:rsidRDefault="001856CB">
    <w:pPr>
      <w:pStyle w:val="Default"/>
      <w:ind w:left="-1843" w:firstLine="1135"/>
    </w:pPr>
    <w:proofErr w:type="spellStart"/>
    <w:r>
      <w:rPr>
        <w:rFonts w:ascii="Bariol Regular" w:hAnsi="Bariol Regular" w:cs="Bariol Regular"/>
        <w:color w:val="494A4C"/>
        <w:sz w:val="15"/>
        <w:szCs w:val="15"/>
      </w:rPr>
      <w:t>Carrer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 xml:space="preserve"> de </w:t>
    </w:r>
    <w:proofErr w:type="spellStart"/>
    <w:r>
      <w:rPr>
        <w:rFonts w:ascii="Bariol Regular" w:hAnsi="Bariol Regular" w:cs="Bariol Regular"/>
        <w:color w:val="494A4C"/>
        <w:sz w:val="15"/>
        <w:szCs w:val="15"/>
      </w:rPr>
      <w:t>l’Uruguai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>, s/n</w:t>
    </w:r>
  </w:p>
  <w:p w14:paraId="3551ABDF" w14:textId="77777777" w:rsidR="00333664" w:rsidRDefault="001856CB">
    <w:pPr>
      <w:pStyle w:val="Default"/>
      <w:ind w:left="-1843" w:firstLine="1135"/>
    </w:pPr>
    <w:r>
      <w:rPr>
        <w:rFonts w:ascii="Bariol Regular" w:hAnsi="Bariol Regular" w:cs="Bariol Regular"/>
        <w:color w:val="494A4C"/>
        <w:sz w:val="15"/>
        <w:szCs w:val="15"/>
      </w:rPr>
      <w:t>07010 Palma</w:t>
    </w:r>
  </w:p>
  <w:p w14:paraId="193B4A01" w14:textId="77777777" w:rsidR="00333664" w:rsidRDefault="001856CB">
    <w:pPr>
      <w:pStyle w:val="Default"/>
      <w:ind w:left="-1843" w:firstLine="1135"/>
    </w:pPr>
    <w:r>
      <w:rPr>
        <w:rFonts w:ascii="Bariol Regular" w:hAnsi="Bariol Regular" w:cs="Bariol Regular"/>
        <w:color w:val="494A4C"/>
        <w:sz w:val="15"/>
        <w:szCs w:val="15"/>
      </w:rPr>
      <w:t>Tel. 971 178 999</w:t>
    </w:r>
  </w:p>
  <w:p w14:paraId="1292C07D" w14:textId="77777777" w:rsidR="00333664" w:rsidRDefault="001856CB">
    <w:pPr>
      <w:pStyle w:val="CM2"/>
      <w:spacing w:line="173" w:lineRule="atLeast"/>
      <w:ind w:left="-1843" w:firstLine="1135"/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14:paraId="22EF30C3" w14:textId="77777777" w:rsidR="00333664" w:rsidRDefault="00333664">
    <w:pPr>
      <w:pStyle w:val="Piedepgina"/>
      <w:jc w:val="center"/>
      <w:rPr>
        <w:rFonts w:ascii="LegacySanITCBoo" w:hAnsi="LegacySanITCBoo"/>
        <w:sz w:val="16"/>
      </w:rPr>
    </w:pPr>
  </w:p>
  <w:p w14:paraId="4D2E68E7" w14:textId="77777777" w:rsidR="00333664" w:rsidRDefault="00333664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59620284"/>
      <w:docPartObj>
        <w:docPartGallery w:val="Page Numbers (Bottom of Page)"/>
        <w:docPartUnique/>
      </w:docPartObj>
    </w:sdtPr>
    <w:sdtEndPr/>
    <w:sdtContent>
      <w:p w14:paraId="303CD047" w14:textId="77777777" w:rsidR="00333664" w:rsidRDefault="001856CB">
        <w:pPr>
          <w:pStyle w:val="Piedepgina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>
          <w:rPr>
            <w:rFonts w:ascii="Noto Sans" w:hAnsi="Noto Sans" w:cs="Noto Sans"/>
            <w:sz w:val="20"/>
          </w:rPr>
          <w:t>3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14:paraId="280EF642" w14:textId="77777777" w:rsidR="00333664" w:rsidRDefault="001856CB">
    <w:pPr>
      <w:pStyle w:val="Default"/>
      <w:ind w:left="-1843" w:firstLine="1135"/>
    </w:pPr>
    <w:proofErr w:type="spellStart"/>
    <w:r>
      <w:rPr>
        <w:rFonts w:ascii="Bariol Regular" w:hAnsi="Bariol Regular" w:cs="Bariol Regular"/>
        <w:color w:val="494A4C"/>
        <w:sz w:val="15"/>
        <w:szCs w:val="15"/>
      </w:rPr>
      <w:t>Carrer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 xml:space="preserve"> de </w:t>
    </w:r>
    <w:proofErr w:type="spellStart"/>
    <w:r>
      <w:rPr>
        <w:rFonts w:ascii="Bariol Regular" w:hAnsi="Bariol Regular" w:cs="Bariol Regular"/>
        <w:color w:val="494A4C"/>
        <w:sz w:val="15"/>
        <w:szCs w:val="15"/>
      </w:rPr>
      <w:t>l’Uruguai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>, s/n</w:t>
    </w:r>
  </w:p>
  <w:p w14:paraId="6109F9DF" w14:textId="77777777" w:rsidR="00333664" w:rsidRDefault="001856CB">
    <w:pPr>
      <w:pStyle w:val="Default"/>
      <w:ind w:left="-1843" w:firstLine="1135"/>
    </w:pPr>
    <w:r>
      <w:rPr>
        <w:rFonts w:ascii="Bariol Regular" w:hAnsi="Bariol Regular" w:cs="Bariol Regular"/>
        <w:color w:val="494A4C"/>
        <w:sz w:val="15"/>
        <w:szCs w:val="15"/>
      </w:rPr>
      <w:t>07010 Palma</w:t>
    </w:r>
  </w:p>
  <w:p w14:paraId="56C3CD2E" w14:textId="77777777" w:rsidR="00333664" w:rsidRDefault="001856CB">
    <w:pPr>
      <w:pStyle w:val="Default"/>
      <w:ind w:left="-1843" w:firstLine="1135"/>
    </w:pPr>
    <w:r>
      <w:rPr>
        <w:rFonts w:ascii="Bariol Regular" w:hAnsi="Bariol Regular" w:cs="Bariol Regular"/>
        <w:color w:val="494A4C"/>
        <w:sz w:val="15"/>
        <w:szCs w:val="15"/>
      </w:rPr>
      <w:t>Tel. 971 178 999</w:t>
    </w:r>
  </w:p>
  <w:p w14:paraId="30A35081" w14:textId="77777777" w:rsidR="00333664" w:rsidRDefault="001856CB">
    <w:pPr>
      <w:pStyle w:val="CM2"/>
      <w:spacing w:line="173" w:lineRule="atLeast"/>
      <w:ind w:left="-1843" w:firstLine="1135"/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627119" w14:textId="77777777" w:rsidR="001856CB" w:rsidRDefault="001856CB">
      <w:r>
        <w:separator/>
      </w:r>
    </w:p>
  </w:footnote>
  <w:footnote w:type="continuationSeparator" w:id="0">
    <w:p w14:paraId="4EE15E8A" w14:textId="77777777" w:rsidR="001856CB" w:rsidRDefault="00185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E07D97" w14:textId="77777777" w:rsidR="00333664" w:rsidRDefault="001856CB">
    <w:pPr>
      <w:pStyle w:val="Encabezado"/>
    </w:pPr>
    <w:r>
      <w:rPr>
        <w:noProof/>
      </w:rPr>
      <w:drawing>
        <wp:anchor distT="0" distB="0" distL="114300" distR="114300" simplePos="0" relativeHeight="2" behindDoc="1" locked="0" layoutInCell="1" allowOverlap="1" wp14:anchorId="7C3ECCDF" wp14:editId="104689B1">
          <wp:simplePos x="0" y="0"/>
          <wp:positionH relativeFrom="page">
            <wp:posOffset>328295</wp:posOffset>
          </wp:positionH>
          <wp:positionV relativeFrom="page">
            <wp:posOffset>347345</wp:posOffset>
          </wp:positionV>
          <wp:extent cx="561340" cy="1607820"/>
          <wp:effectExtent l="0" t="0" r="0" b="0"/>
          <wp:wrapNone/>
          <wp:docPr id="1" name="Imagen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68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1340" cy="16078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727" w:type="dxa"/>
      <w:tblInd w:w="-1028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832"/>
      <w:gridCol w:w="4895"/>
    </w:tblGrid>
    <w:tr w:rsidR="00333664" w14:paraId="6DE4D950" w14:textId="77777777">
      <w:trPr>
        <w:trHeight w:val="1573"/>
      </w:trPr>
      <w:tc>
        <w:tcPr>
          <w:tcW w:w="5831" w:type="dxa"/>
          <w:shd w:val="clear" w:color="auto" w:fill="auto"/>
        </w:tcPr>
        <w:p w14:paraId="060C5CA5" w14:textId="77777777" w:rsidR="00333664" w:rsidRDefault="001856CB">
          <w:pPr>
            <w:pStyle w:val="Encabezado"/>
            <w:tabs>
              <w:tab w:val="clear" w:pos="4252"/>
              <w:tab w:val="clear" w:pos="8504"/>
            </w:tabs>
          </w:pPr>
          <w:r>
            <w:rPr>
              <w:rFonts w:ascii="LegacySanITCBoo" w:hAnsi="LegacySanITCBoo"/>
            </w:rPr>
            <w:t xml:space="preserve">         </w:t>
          </w:r>
        </w:p>
        <w:p w14:paraId="234AE748" w14:textId="77777777" w:rsidR="00333664" w:rsidRDefault="001856CB">
          <w:r>
            <w:rPr>
              <w:noProof/>
            </w:rPr>
            <w:drawing>
              <wp:inline distT="0" distB="0" distL="0" distR="0" wp14:anchorId="7D1CF662" wp14:editId="5B24F873">
                <wp:extent cx="1943100" cy="1619250"/>
                <wp:effectExtent l="0" t="0" r="0" b="0"/>
                <wp:docPr id="2" name="Imagen 3" descr="C:\Users\u92918\AppData\Local\Microsoft\Windows\Temporary Internet Files\Content.Word\C_TUR_CUL_ESP_DG_ESP_CO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3" descr="C:\Users\u92918\AppData\Local\Microsoft\Windows\Temporary Internet Files\Content.Word\C_TUR_CUL_ESP_DG_ESP_COL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3100" cy="16192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95" w:type="dxa"/>
          <w:shd w:val="clear" w:color="auto" w:fill="auto"/>
        </w:tcPr>
        <w:p w14:paraId="0B97779F" w14:textId="77777777" w:rsidR="00333664" w:rsidRDefault="00333664">
          <w:pPr>
            <w:pStyle w:val="Encabezado"/>
            <w:tabs>
              <w:tab w:val="clear" w:pos="4252"/>
              <w:tab w:val="clear" w:pos="8504"/>
            </w:tabs>
            <w:jc w:val="right"/>
            <w:rPr>
              <w:rFonts w:ascii="Noto Sans" w:hAnsi="Noto Sans" w:cs="Noto Sans"/>
              <w:sz w:val="18"/>
              <w:szCs w:val="18"/>
              <w:highlight w:val="yellow"/>
            </w:rPr>
          </w:pPr>
        </w:p>
        <w:p w14:paraId="4CD4C6A8" w14:textId="77777777" w:rsidR="00333664" w:rsidRDefault="00333664">
          <w:pPr>
            <w:pStyle w:val="Encabezado"/>
            <w:tabs>
              <w:tab w:val="clear" w:pos="4252"/>
              <w:tab w:val="clear" w:pos="8504"/>
            </w:tabs>
            <w:jc w:val="right"/>
            <w:rPr>
              <w:rFonts w:ascii="Noto Sans" w:hAnsi="Noto Sans" w:cs="Noto Sans"/>
              <w:sz w:val="18"/>
              <w:szCs w:val="18"/>
              <w:highlight w:val="yellow"/>
            </w:rPr>
          </w:pPr>
        </w:p>
        <w:p w14:paraId="19D60834" w14:textId="77777777" w:rsidR="00333664" w:rsidRDefault="00333664">
          <w:pPr>
            <w:pStyle w:val="Encabezado"/>
            <w:tabs>
              <w:tab w:val="clear" w:pos="4252"/>
              <w:tab w:val="clear" w:pos="8504"/>
            </w:tabs>
            <w:ind w:left="1384"/>
            <w:jc w:val="right"/>
            <w:rPr>
              <w:rFonts w:ascii="Noto Sans" w:hAnsi="Noto Sans" w:cs="Noto Sans"/>
              <w:sz w:val="18"/>
              <w:szCs w:val="18"/>
              <w:highlight w:val="yellow"/>
            </w:rPr>
          </w:pPr>
        </w:p>
        <w:p w14:paraId="43057F51" w14:textId="77777777" w:rsidR="00333664" w:rsidRDefault="001856CB">
          <w:pPr>
            <w:pStyle w:val="Encabezado"/>
            <w:tabs>
              <w:tab w:val="clear" w:pos="4252"/>
              <w:tab w:val="clear" w:pos="8504"/>
            </w:tabs>
            <w:ind w:left="1384"/>
            <w:rPr>
              <w:rFonts w:ascii="Noto Sans" w:hAnsi="Noto Sans" w:cs="Noto Sans"/>
              <w:sz w:val="18"/>
              <w:szCs w:val="18"/>
            </w:rPr>
          </w:pPr>
          <w:r>
            <w:rPr>
              <w:rFonts w:ascii="Noto Sans" w:hAnsi="Noto Sans" w:cs="Noto Sans"/>
              <w:sz w:val="18"/>
              <w:szCs w:val="18"/>
            </w:rPr>
            <w:t xml:space="preserve">Documento: </w:t>
          </w:r>
          <w:r>
            <w:rPr>
              <w:rFonts w:ascii="Noto Sans" w:hAnsi="Noto Sans" w:cs="Noto Sans"/>
              <w:sz w:val="18"/>
              <w:szCs w:val="18"/>
            </w:rPr>
            <w:t xml:space="preserve">Propuesta Resolución </w:t>
          </w:r>
          <w:proofErr w:type="spellStart"/>
          <w:r>
            <w:rPr>
              <w:rFonts w:ascii="Noto Sans" w:hAnsi="Noto Sans" w:cs="Noto Sans"/>
              <w:sz w:val="18"/>
              <w:szCs w:val="18"/>
            </w:rPr>
            <w:t>R1</w:t>
          </w:r>
          <w:proofErr w:type="spellEnd"/>
        </w:p>
        <w:p w14:paraId="44F22AC1" w14:textId="77777777" w:rsidR="00333664" w:rsidRDefault="001856CB">
          <w:pPr>
            <w:pStyle w:val="Encabezado"/>
            <w:tabs>
              <w:tab w:val="clear" w:pos="4252"/>
              <w:tab w:val="clear" w:pos="8504"/>
            </w:tabs>
            <w:ind w:left="1383"/>
            <w:rPr>
              <w:rFonts w:ascii="Noto Sans" w:hAnsi="Noto Sans" w:cs="Noto Sans"/>
              <w:sz w:val="18"/>
              <w:szCs w:val="18"/>
            </w:rPr>
          </w:pPr>
          <w:r>
            <w:rPr>
              <w:rFonts w:ascii="Noto Sans" w:hAnsi="Noto Sans" w:cs="Noto Sans"/>
              <w:sz w:val="18"/>
              <w:szCs w:val="18"/>
            </w:rPr>
            <w:t xml:space="preserve">Código </w:t>
          </w:r>
          <w:proofErr w:type="spellStart"/>
          <w:r>
            <w:rPr>
              <w:rFonts w:ascii="Noto Sans" w:hAnsi="Noto Sans" w:cs="Noto Sans"/>
              <w:sz w:val="18"/>
              <w:szCs w:val="18"/>
            </w:rPr>
            <w:t>SIA</w:t>
          </w:r>
          <w:proofErr w:type="spellEnd"/>
          <w:r>
            <w:rPr>
              <w:rFonts w:ascii="Noto Sans" w:hAnsi="Noto Sans" w:cs="Noto Sans"/>
              <w:sz w:val="18"/>
              <w:szCs w:val="18"/>
            </w:rPr>
            <w:t>:  2261411</w:t>
          </w:r>
        </w:p>
        <w:p w14:paraId="195F1046" w14:textId="77777777" w:rsidR="00333664" w:rsidRDefault="001856CB">
          <w:pPr>
            <w:pStyle w:val="Encabezado"/>
            <w:tabs>
              <w:tab w:val="clear" w:pos="4252"/>
              <w:tab w:val="clear" w:pos="8504"/>
            </w:tabs>
            <w:ind w:left="1383"/>
            <w:rPr>
              <w:rFonts w:ascii="Noto Sans" w:hAnsi="Noto Sans" w:cs="Noto Sans"/>
              <w:sz w:val="18"/>
              <w:szCs w:val="18"/>
            </w:rPr>
          </w:pPr>
          <w:r>
            <w:rPr>
              <w:rFonts w:ascii="Noto Sans" w:hAnsi="Noto Sans" w:cs="Noto Sans"/>
              <w:sz w:val="18"/>
              <w:szCs w:val="18"/>
            </w:rPr>
            <w:t>Emisor (</w:t>
          </w:r>
          <w:proofErr w:type="spellStart"/>
          <w:r>
            <w:rPr>
              <w:rFonts w:ascii="Noto Sans" w:hAnsi="Noto Sans" w:cs="Noto Sans"/>
              <w:sz w:val="18"/>
              <w:szCs w:val="18"/>
            </w:rPr>
            <w:t>DIR3</w:t>
          </w:r>
          <w:proofErr w:type="spellEnd"/>
          <w:r>
            <w:rPr>
              <w:rFonts w:ascii="Noto Sans" w:hAnsi="Noto Sans" w:cs="Noto Sans"/>
              <w:sz w:val="18"/>
              <w:szCs w:val="18"/>
            </w:rPr>
            <w:t xml:space="preserve">): </w:t>
          </w:r>
          <w:proofErr w:type="spellStart"/>
          <w:r>
            <w:rPr>
              <w:rFonts w:ascii="Noto Sans" w:hAnsi="Noto Sans" w:cs="Noto Sans"/>
              <w:sz w:val="18"/>
              <w:szCs w:val="18"/>
            </w:rPr>
            <w:t>A04026936</w:t>
          </w:r>
          <w:proofErr w:type="spellEnd"/>
        </w:p>
        <w:p w14:paraId="6EFFFEF4" w14:textId="77777777" w:rsidR="00333664" w:rsidRDefault="00333664">
          <w:pPr>
            <w:pStyle w:val="Encabezado"/>
            <w:tabs>
              <w:tab w:val="clear" w:pos="4252"/>
              <w:tab w:val="clear" w:pos="8504"/>
            </w:tabs>
            <w:ind w:left="1384"/>
            <w:rPr>
              <w:rFonts w:ascii="Noto Sans" w:hAnsi="Noto Sans" w:cs="Noto Sans"/>
              <w:sz w:val="18"/>
              <w:szCs w:val="18"/>
              <w:highlight w:val="yellow"/>
            </w:rPr>
          </w:pPr>
        </w:p>
      </w:tc>
    </w:tr>
  </w:tbl>
  <w:p w14:paraId="7F71C9DF" w14:textId="77777777" w:rsidR="00333664" w:rsidRDefault="00333664">
    <w:pPr>
      <w:pStyle w:val="Encabezado"/>
      <w:tabs>
        <w:tab w:val="clear" w:pos="4252"/>
        <w:tab w:val="clear" w:pos="8504"/>
      </w:tabs>
      <w:rPr>
        <w:rFonts w:ascii="Noto Sans" w:hAnsi="Noto Sans" w:cs="Noto Sans"/>
        <w:sz w:val="16"/>
        <w:szCs w:val="16"/>
      </w:rPr>
    </w:pPr>
  </w:p>
  <w:p w14:paraId="4B5A5AEF" w14:textId="77777777" w:rsidR="00333664" w:rsidRDefault="00333664">
    <w:pPr>
      <w:pStyle w:val="Encabezado"/>
      <w:jc w:val="right"/>
      <w:rPr>
        <w:rFonts w:ascii="Bariol Regular" w:hAnsi="Bariol Regular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2C71D" w14:textId="77777777" w:rsidR="00333664" w:rsidRDefault="00333664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75319" w14:textId="77777777" w:rsidR="00333664" w:rsidRDefault="00333664">
    <w:pPr>
      <w:pStyle w:val="Encabezado"/>
      <w:tabs>
        <w:tab w:val="clear" w:pos="4252"/>
        <w:tab w:val="clear" w:pos="8504"/>
      </w:tabs>
      <w:rPr>
        <w:rFonts w:ascii="Noto Sans" w:hAnsi="Noto Sans" w:cs="Noto Sans"/>
        <w:sz w:val="16"/>
        <w:szCs w:val="16"/>
      </w:rPr>
    </w:pPr>
  </w:p>
  <w:p w14:paraId="1D0BF340" w14:textId="77777777" w:rsidR="00333664" w:rsidRDefault="00333664">
    <w:pPr>
      <w:pStyle w:val="Encabezado"/>
      <w:jc w:val="right"/>
      <w:rPr>
        <w:rFonts w:ascii="Bariol Regular" w:hAnsi="Bariol Regular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B78CC"/>
    <w:multiLevelType w:val="multilevel"/>
    <w:tmpl w:val="EC4228A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4CE31BE"/>
    <w:multiLevelType w:val="multilevel"/>
    <w:tmpl w:val="F0847D5C"/>
    <w:lvl w:ilvl="0">
      <w:start w:val="1"/>
      <w:numFmt w:val="decimal"/>
      <w:lvlText w:val="%1."/>
      <w:lvlJc w:val="left"/>
      <w:pPr>
        <w:ind w:left="340" w:hanging="360"/>
      </w:pPr>
    </w:lvl>
    <w:lvl w:ilvl="1">
      <w:start w:val="1"/>
      <w:numFmt w:val="lowerLetter"/>
      <w:lvlText w:val="%2."/>
      <w:lvlJc w:val="left"/>
      <w:pPr>
        <w:ind w:left="1060" w:hanging="360"/>
      </w:pPr>
    </w:lvl>
    <w:lvl w:ilvl="2">
      <w:start w:val="1"/>
      <w:numFmt w:val="lowerRoman"/>
      <w:lvlText w:val="%3."/>
      <w:lvlJc w:val="right"/>
      <w:pPr>
        <w:ind w:left="1780" w:hanging="180"/>
      </w:pPr>
    </w:lvl>
    <w:lvl w:ilvl="3">
      <w:start w:val="1"/>
      <w:numFmt w:val="decimal"/>
      <w:lvlText w:val="%4."/>
      <w:lvlJc w:val="left"/>
      <w:pPr>
        <w:ind w:left="2500" w:hanging="360"/>
      </w:pPr>
    </w:lvl>
    <w:lvl w:ilvl="4">
      <w:start w:val="1"/>
      <w:numFmt w:val="lowerLetter"/>
      <w:lvlText w:val="%5."/>
      <w:lvlJc w:val="left"/>
      <w:pPr>
        <w:ind w:left="3220" w:hanging="360"/>
      </w:pPr>
    </w:lvl>
    <w:lvl w:ilvl="5">
      <w:start w:val="1"/>
      <w:numFmt w:val="lowerRoman"/>
      <w:lvlText w:val="%6."/>
      <w:lvlJc w:val="right"/>
      <w:pPr>
        <w:ind w:left="3940" w:hanging="180"/>
      </w:pPr>
    </w:lvl>
    <w:lvl w:ilvl="6">
      <w:start w:val="1"/>
      <w:numFmt w:val="decimal"/>
      <w:lvlText w:val="%7."/>
      <w:lvlJc w:val="left"/>
      <w:pPr>
        <w:ind w:left="4660" w:hanging="360"/>
      </w:pPr>
    </w:lvl>
    <w:lvl w:ilvl="7">
      <w:start w:val="1"/>
      <w:numFmt w:val="lowerLetter"/>
      <w:lvlText w:val="%8."/>
      <w:lvlJc w:val="left"/>
      <w:pPr>
        <w:ind w:left="5380" w:hanging="360"/>
      </w:pPr>
    </w:lvl>
    <w:lvl w:ilvl="8">
      <w:start w:val="1"/>
      <w:numFmt w:val="lowerRoman"/>
      <w:lvlText w:val="%9."/>
      <w:lvlJc w:val="right"/>
      <w:pPr>
        <w:ind w:left="6100" w:hanging="180"/>
      </w:pPr>
    </w:lvl>
  </w:abstractNum>
  <w:abstractNum w:abstractNumId="2" w15:restartNumberingAfterBreak="0">
    <w:nsid w:val="2D7C2AD9"/>
    <w:multiLevelType w:val="multilevel"/>
    <w:tmpl w:val="EA821E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F238ED"/>
    <w:multiLevelType w:val="multilevel"/>
    <w:tmpl w:val="591042A8"/>
    <w:lvl w:ilvl="0">
      <w:start w:val="1"/>
      <w:numFmt w:val="bullet"/>
      <w:lvlText w:val="-"/>
      <w:lvlJc w:val="left"/>
      <w:pPr>
        <w:ind w:left="720" w:hanging="360"/>
      </w:pPr>
      <w:rPr>
        <w:rFonts w:ascii="Source Sans Pro" w:hAnsi="Source Sans Pro" w:cs="Source Sans Pro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F47155B"/>
    <w:multiLevelType w:val="multilevel"/>
    <w:tmpl w:val="DA02179E"/>
    <w:lvl w:ilvl="0">
      <w:start w:val="1"/>
      <w:numFmt w:val="decimal"/>
      <w:lvlText w:val="%1."/>
      <w:lvlJc w:val="left"/>
      <w:pPr>
        <w:ind w:left="860" w:hanging="360"/>
      </w:pPr>
    </w:lvl>
    <w:lvl w:ilvl="1">
      <w:start w:val="1"/>
      <w:numFmt w:val="lowerLetter"/>
      <w:lvlText w:val="%2."/>
      <w:lvlJc w:val="left"/>
      <w:pPr>
        <w:ind w:left="1580" w:hanging="360"/>
      </w:pPr>
    </w:lvl>
    <w:lvl w:ilvl="2">
      <w:start w:val="1"/>
      <w:numFmt w:val="lowerRoman"/>
      <w:lvlText w:val="%3."/>
      <w:lvlJc w:val="right"/>
      <w:pPr>
        <w:ind w:left="2300" w:hanging="180"/>
      </w:pPr>
    </w:lvl>
    <w:lvl w:ilvl="3">
      <w:start w:val="1"/>
      <w:numFmt w:val="decimal"/>
      <w:lvlText w:val="%4."/>
      <w:lvlJc w:val="left"/>
      <w:pPr>
        <w:ind w:left="3020" w:hanging="360"/>
      </w:pPr>
    </w:lvl>
    <w:lvl w:ilvl="4">
      <w:start w:val="1"/>
      <w:numFmt w:val="lowerLetter"/>
      <w:lvlText w:val="%5."/>
      <w:lvlJc w:val="left"/>
      <w:pPr>
        <w:ind w:left="3740" w:hanging="360"/>
      </w:pPr>
    </w:lvl>
    <w:lvl w:ilvl="5">
      <w:start w:val="1"/>
      <w:numFmt w:val="lowerRoman"/>
      <w:lvlText w:val="%6."/>
      <w:lvlJc w:val="right"/>
      <w:pPr>
        <w:ind w:left="4460" w:hanging="180"/>
      </w:pPr>
    </w:lvl>
    <w:lvl w:ilvl="6">
      <w:start w:val="1"/>
      <w:numFmt w:val="decimal"/>
      <w:lvlText w:val="%7."/>
      <w:lvlJc w:val="left"/>
      <w:pPr>
        <w:ind w:left="5180" w:hanging="360"/>
      </w:pPr>
    </w:lvl>
    <w:lvl w:ilvl="7">
      <w:start w:val="1"/>
      <w:numFmt w:val="lowerLetter"/>
      <w:lvlText w:val="%8."/>
      <w:lvlJc w:val="left"/>
      <w:pPr>
        <w:ind w:left="5900" w:hanging="360"/>
      </w:pPr>
    </w:lvl>
    <w:lvl w:ilvl="8">
      <w:start w:val="1"/>
      <w:numFmt w:val="lowerRoman"/>
      <w:lvlText w:val="%9."/>
      <w:lvlJc w:val="right"/>
      <w:pPr>
        <w:ind w:left="6620" w:hanging="180"/>
      </w:pPr>
    </w:lvl>
  </w:abstractNum>
  <w:num w:numId="1" w16cid:durableId="2111578690">
    <w:abstractNumId w:val="4"/>
  </w:num>
  <w:num w:numId="2" w16cid:durableId="608969026">
    <w:abstractNumId w:val="1"/>
  </w:num>
  <w:num w:numId="3" w16cid:durableId="288895995">
    <w:abstractNumId w:val="2"/>
  </w:num>
  <w:num w:numId="4" w16cid:durableId="679090727">
    <w:abstractNumId w:val="3"/>
  </w:num>
  <w:num w:numId="5" w16cid:durableId="9049234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3664"/>
    <w:rsid w:val="001856CB"/>
    <w:rsid w:val="00333664"/>
    <w:rsid w:val="00C80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15685"/>
  <w15:docId w15:val="{064D5020-6EDD-4E8F-BBC6-F049A8009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9500B"/>
    <w:rPr>
      <w:rFonts w:ascii="Tahoma" w:hAnsi="Tahoma"/>
      <w:sz w:val="24"/>
    </w:rPr>
  </w:style>
  <w:style w:type="paragraph" w:styleId="Ttulo1">
    <w:name w:val="heading 1"/>
    <w:basedOn w:val="Normal"/>
    <w:next w:val="Normal"/>
    <w:qFormat/>
    <w:rsid w:val="00D9500B"/>
    <w:pPr>
      <w:keepNext/>
      <w:outlineLvl w:val="0"/>
    </w:pPr>
    <w:rPr>
      <w:rFonts w:ascii="Arial" w:hAnsi="Arial"/>
      <w:b/>
      <w:sz w:val="20"/>
    </w:rPr>
  </w:style>
  <w:style w:type="paragraph" w:styleId="Ttulo7">
    <w:name w:val="heading 7"/>
    <w:basedOn w:val="Normal"/>
    <w:next w:val="Normal"/>
    <w:qFormat/>
    <w:rsid w:val="00351FE6"/>
    <w:pPr>
      <w:spacing w:before="240" w:after="60"/>
      <w:outlineLvl w:val="6"/>
    </w:pPr>
    <w:rPr>
      <w:rFonts w:ascii="Times New Roman" w:hAnsi="Times New Roman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pgina">
    <w:name w:val="page number"/>
    <w:basedOn w:val="Fuentedeprrafopredeter"/>
    <w:qFormat/>
    <w:rsid w:val="00306555"/>
  </w:style>
  <w:style w:type="character" w:customStyle="1" w:styleId="EnlladInternet">
    <w:name w:val="Enllaç d'Internet"/>
    <w:basedOn w:val="Fuentedeprrafopredeter"/>
    <w:rsid w:val="00BF42B6"/>
    <w:rPr>
      <w:color w:val="0000FF"/>
      <w:u w:val="single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622332"/>
    <w:rPr>
      <w:rFonts w:ascii="Tahoma" w:hAnsi="Tahoma"/>
      <w:sz w:val="24"/>
      <w:lang w:val="ca-ES" w:eastAsia="es-ES"/>
    </w:rPr>
  </w:style>
  <w:style w:type="character" w:customStyle="1" w:styleId="TextodegloboCar">
    <w:name w:val="Texto de globo Car"/>
    <w:basedOn w:val="Fuentedeprrafopredeter"/>
    <w:link w:val="Textodeglobo"/>
    <w:qFormat/>
    <w:rsid w:val="002605DD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096666"/>
    <w:rPr>
      <w:rFonts w:ascii="Tahoma" w:hAnsi="Tahoma"/>
      <w:sz w:val="24"/>
      <w:lang w:val="ca-ES"/>
    </w:rPr>
  </w:style>
  <w:style w:type="character" w:customStyle="1" w:styleId="ts-alignment-element">
    <w:name w:val="ts-alignment-element"/>
    <w:basedOn w:val="Fuentedeprrafopredeter"/>
    <w:qFormat/>
    <w:rsid w:val="00EC11AD"/>
  </w:style>
  <w:style w:type="character" w:customStyle="1" w:styleId="ts-alignment-element-highlighted">
    <w:name w:val="ts-alignment-element-highlighted"/>
    <w:basedOn w:val="Fuentedeprrafopredeter"/>
    <w:qFormat/>
    <w:rsid w:val="00654F02"/>
  </w:style>
  <w:style w:type="character" w:customStyle="1" w:styleId="ListLabel1">
    <w:name w:val="ListLabel 1"/>
    <w:qFormat/>
    <w:rPr>
      <w:b w:val="0"/>
      <w:i w:val="0"/>
      <w:sz w:val="24"/>
    </w:rPr>
  </w:style>
  <w:style w:type="character" w:customStyle="1" w:styleId="ListLabel2">
    <w:name w:val="ListLabel 2"/>
    <w:qFormat/>
    <w:rPr>
      <w:rFonts w:eastAsia="Calibri" w:cs="Times New Roman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eastAsia="Times New Roman" w:cs="Times New Roman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D9500B"/>
    <w:pPr>
      <w:jc w:val="both"/>
    </w:pPr>
    <w:rPr>
      <w:rFonts w:ascii="Arial" w:hAnsi="Arial"/>
      <w:sz w:val="20"/>
    </w:r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styleId="Encabezado">
    <w:name w:val="header"/>
    <w:basedOn w:val="Normal"/>
    <w:link w:val="EncabezadoCar"/>
    <w:uiPriority w:val="99"/>
    <w:rsid w:val="00D9500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D9500B"/>
    <w:pPr>
      <w:tabs>
        <w:tab w:val="center" w:pos="4252"/>
        <w:tab w:val="right" w:pos="8504"/>
      </w:tabs>
    </w:pPr>
  </w:style>
  <w:style w:type="paragraph" w:styleId="Textocomentario">
    <w:name w:val="annotation text"/>
    <w:basedOn w:val="Normal"/>
    <w:semiHidden/>
    <w:qFormat/>
    <w:rsid w:val="00D9500B"/>
    <w:rPr>
      <w:rFonts w:ascii="Arial" w:hAnsi="Arial"/>
      <w:sz w:val="20"/>
    </w:rPr>
  </w:style>
  <w:style w:type="paragraph" w:styleId="Sangradetextonormal">
    <w:name w:val="Body Text Indent"/>
    <w:basedOn w:val="Normal"/>
    <w:rsid w:val="00D9500B"/>
    <w:pPr>
      <w:jc w:val="both"/>
    </w:pPr>
    <w:rPr>
      <w:rFonts w:ascii="Arial" w:hAnsi="Arial"/>
    </w:rPr>
  </w:style>
  <w:style w:type="paragraph" w:styleId="Textoindependiente2">
    <w:name w:val="Body Text 2"/>
    <w:basedOn w:val="Normal"/>
    <w:qFormat/>
    <w:rsid w:val="00351FE6"/>
    <w:pPr>
      <w:spacing w:after="120" w:line="480" w:lineRule="auto"/>
    </w:pPr>
  </w:style>
  <w:style w:type="paragraph" w:styleId="Textoindependiente3">
    <w:name w:val="Body Text 3"/>
    <w:basedOn w:val="Normal"/>
    <w:qFormat/>
    <w:rsid w:val="00A40404"/>
    <w:pPr>
      <w:spacing w:after="120"/>
    </w:pPr>
    <w:rPr>
      <w:sz w:val="16"/>
      <w:szCs w:val="16"/>
    </w:rPr>
  </w:style>
  <w:style w:type="paragraph" w:styleId="Textosinformato">
    <w:name w:val="Plain Text"/>
    <w:basedOn w:val="Normal"/>
    <w:qFormat/>
    <w:rsid w:val="007D649B"/>
    <w:rPr>
      <w:rFonts w:ascii="Courier New" w:hAnsi="Courier New"/>
      <w:sz w:val="20"/>
    </w:rPr>
  </w:style>
  <w:style w:type="paragraph" w:styleId="Sangra3detindependiente">
    <w:name w:val="Body Text Indent 3"/>
    <w:basedOn w:val="Normal"/>
    <w:qFormat/>
    <w:rsid w:val="007D649B"/>
    <w:pPr>
      <w:spacing w:after="120"/>
      <w:ind w:left="283"/>
    </w:pPr>
    <w:rPr>
      <w:rFonts w:ascii="Times New Roman" w:hAnsi="Times New Roman"/>
      <w:sz w:val="16"/>
      <w:szCs w:val="16"/>
    </w:rPr>
  </w:style>
  <w:style w:type="paragraph" w:styleId="Prrafodelista">
    <w:name w:val="List Paragraph"/>
    <w:basedOn w:val="Normal"/>
    <w:uiPriority w:val="34"/>
    <w:qFormat/>
    <w:rsid w:val="009D59D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paragraph" w:styleId="Textodeglobo">
    <w:name w:val="Balloon Text"/>
    <w:basedOn w:val="Normal"/>
    <w:link w:val="TextodegloboCar"/>
    <w:qFormat/>
    <w:rsid w:val="002605DD"/>
    <w:rPr>
      <w:rFonts w:cs="Tahoma"/>
      <w:sz w:val="16"/>
      <w:szCs w:val="16"/>
    </w:rPr>
  </w:style>
  <w:style w:type="paragraph" w:customStyle="1" w:styleId="Default">
    <w:name w:val="Default"/>
    <w:qFormat/>
    <w:rsid w:val="006F38C2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6F38C2"/>
    <w:pPr>
      <w:spacing w:line="193" w:lineRule="atLeast"/>
    </w:pPr>
    <w:rPr>
      <w:rFonts w:cs="Times New Roman"/>
      <w:color w:val="auto"/>
    </w:rPr>
  </w:style>
  <w:style w:type="paragraph" w:styleId="Sinespaciado">
    <w:name w:val="No Spacing"/>
    <w:qFormat/>
    <w:rsid w:val="009E2120"/>
    <w:pPr>
      <w:suppressAutoHyphens/>
    </w:pPr>
    <w:rPr>
      <w:rFonts w:ascii="Calibri" w:eastAsia="Calibri" w:hAnsi="Calibri"/>
      <w:kern w:val="2"/>
      <w:sz w:val="22"/>
      <w:szCs w:val="22"/>
      <w:lang w:eastAsia="zh-CN"/>
    </w:rPr>
  </w:style>
  <w:style w:type="table" w:styleId="Tablaconcuadrcula">
    <w:name w:val="Table Grid"/>
    <w:basedOn w:val="Tablanormal"/>
    <w:rsid w:val="000E6D2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0B56BA-5E27-4AFD-AEC0-EA9E653A45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969</Words>
  <Characters>5527</Characters>
  <Application>Microsoft Office Word</Application>
  <DocSecurity>0</DocSecurity>
  <Lines>46</Lines>
  <Paragraphs>12</Paragraphs>
  <ScaleCrop>false</ScaleCrop>
  <Company>Govern de les Illes Balears</Company>
  <LinksUpToDate>false</LinksUpToDate>
  <CharactersWithSpaces>6484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Proposta de resolució de la Cap del Servei de la Direcció General de Joventut de concessió d’una subvenció en relació a la convocatòria d’ajudes per compensar les despeses del curs de monitor o de director de temps lliure que es facin en una escola de te</dc:title>
  <dc:subject/>
  <dc:creator>u105194</dc:creator>
  <dc:description/>
  <cp:lastModifiedBy>Maria Esperanza Mayol Martí</cp:lastModifiedBy>
  <cp:revision>32</cp:revision>
  <cp:lastPrinted>2023-06-07T08:55:00Z</cp:lastPrinted>
  <dcterms:created xsi:type="dcterms:W3CDTF">2023-09-26T10:00:00Z</dcterms:created>
  <dcterms:modified xsi:type="dcterms:W3CDTF">2024-03-20T12:34:00Z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