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1326"/>
        </w:tabs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ANNEX 4</w:t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Document de formalització de l’estada formativa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Parts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  <w:t xml:space="preserve">Maria Isabel Salas Sánchez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, directora general de Formació Professional i Ordenació Educativa de la Conselleria d’Educaci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ó i Universitats del Govern de les Illes Balears.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_____________________________________________________, amb DNI _____________, representant legal de l’empresa o agrupació d’empreses, entitat o organisme __________________________________________________________________, localitzada a _________________, a l’adreça _______________________________________, a l’illa de _________________, amb codi postal ____________, CIF __________, telèfon ___________, fax __________ i adreça electrònica ____________________________.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Antecedents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L’objectiu d’aquest document administratiu és establir la col·laboració entre les parts per aconseguir el desenvolupament d’un programa d’estades formatives en empreses, entitats o organismes dirigit al professorat de formació professional de centres públics i centres privats concertats de les Illes Balears.</w:t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col·laboració es fonamenta jurídicament en l’article cinquanta-cinc </w:t>
      </w:r>
      <w:r w:rsidDel="00000000" w:rsidR="00000000" w:rsidRPr="00000000">
        <w:rPr>
          <w:rFonts w:ascii="Noto Sans" w:cs="Noto Sans" w:eastAsia="Noto Sans" w:hAnsi="Noto Sans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nonies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de la Llei orgànica 3/2020, de 29 de desembre, d’educació, i en l’Ordre del conseller d’Educació i Universitat de dia 30 d’agost de 2017 per la qual es regulen les estades formatives, en la modalitat d’experiència formativa, del professorat de formació professional en empreses i entitats (BOIB núm. 110, </w:t>
      </w:r>
      <w:r w:rsidDel="00000000" w:rsidR="00000000" w:rsidRPr="00000000">
        <w:rPr>
          <w:rtl w:val="0"/>
        </w:rPr>
        <w:t xml:space="preserve">d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 7 de setembre), que regula la realització d’estades formatives en empreses de les Illes Balears, de la resta de l’Estat espanyol o la Unió Europea. 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Ambdues parts ens reconeixem mútuament la capacitat i legitimitat per formalitzar aquest document administratiu, d’acord amb les següents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Clàusules</w:t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 professor o professora que figura en aquest document administratiu per formalitzar la realització d’estades formatives en empreses ha de dur a terme les activitats contingudes en el projecte formatiu a les dependències de l’empresa o entitat signatària o, si escau, en els llocs on l’empresa o entitat dugui a terme la seva activitat productiva, sense que això impliqui cap tipus de relació laboral.</w:t>
      </w:r>
    </w:p>
    <w:p w:rsidR="00000000" w:rsidDel="00000000" w:rsidP="00000000" w:rsidRDefault="00000000" w:rsidRPr="00000000" w14:paraId="0000001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 professor / La professora ____________________________________________, amb el DNI _______________, el NRP ______________ i destinació al centre ___________________________________________________, durà a terme l’estada formativa entre el dia _____ de ___________i el ____ de _____________, amb una durada total de ______ hores.</w:t>
      </w:r>
    </w:p>
    <w:p w:rsidR="00000000" w:rsidDel="00000000" w:rsidP="00000000" w:rsidRDefault="00000000" w:rsidRPr="00000000" w14:paraId="0000001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L’empresa o l’entitat es compromet a complir el programa d’activitats formatives que s’han concertat prèviament amb el professor/la professora participant.</w:t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L’empresa o l’entitat ha de nomenar una persona responsable de coordinar les activitats formatives que s’han de dur a terme, la qual ha de garantir l’orientació i la consulta del professor/de la professora i ha de facilitar a la Direcció General de Formació Professional i Formació Permanent del Professorat l’accés a l’empresa o l’entitat i les actuacions de valoració i supervisió del procés.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 senyor / La senyora ____________________________________________, amb el DNI ______________, ha d’actuar com a tutor responsable de formació de l’empresa o l’entitat.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L’empresa o l’entitat col·laboradora no pot cobrir cap lloc de feina amb el professor/la professora que du a terme l’estada de formació a l’empresa.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La persona que participa a l’estada de formació no ha de percebre cap compensació econòmica de l’empresa o l’entitat col·laboradora per desenvolupar les activitats formatives.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L’empresa o l’entitat col·laboradora no ha de rebre cap compensació econòmica per la formació que proporciona al professor/la professora que participa en l’estada formativa.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Aquest document administratiu és vigent el temps que duri l’estada de formació. Qualsevol de les parts el pot rescindir per mitjà d’una denúncia, la qual ha de comunicar a l’altra part. La denúncia s’ha de basar en alguna de les causes següents: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Cessament d’activitats de l’empresa o de l’entitat col·laboradora.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Força major que impossibiliti el desenvolupament de l’estada de formació.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Incompliment de les clàusules establertes en el document administratiu per formalitzar la realització d’estades de formació en empreses.</w:t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numPr>
          <w:ilvl w:val="1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Acord mutu entre la Direcció General de Formació Professional i Formació Permanent del Professorat i l’empresa o l’entitat col·laboradora.</w:t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Igualment, qualsevol de les parts pot acordar l’anul·lació d’aquest document administratiu i, per tant, el docent pot ser exclòs de participar a l’estada de formació per decisió unilateral de la Direcció General de Formació Professional i </w:t>
      </w:r>
      <w:r w:rsidDel="00000000" w:rsidR="00000000" w:rsidRPr="00000000">
        <w:rPr>
          <w:rtl w:val="0"/>
        </w:rPr>
        <w:t xml:space="preserve">Ordenació Educativa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o de l’empresa o entitat col·laboradora, o bé per decisió conjunta d’ambdues institucions, en els casos següents:</w:t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Faltes repetides d’assistència o de puntualitat no justificades.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numPr>
          <w:ilvl w:val="1"/>
          <w:numId w:val="4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50" w:right="0" w:hanging="425"/>
        <w:jc w:val="left"/>
        <w:rPr>
          <w:rFonts w:ascii="Noto Sans" w:cs="Noto Sans" w:eastAsia="Noto Sans" w:hAnsi="Noto Sans"/>
          <w:b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Actitud incorrecta o falta d’aprofitament, després d’una audiència prèvia amb la persona interessada.</w:t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425" w:right="0" w:hanging="425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Els representants dels treballadors de les empreses o entitats col·laboradores han de ser informats del contingut del projecte formatiu que ha de dur a terme el docent durant l’estada formativa.</w:t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Com a mostra de conformitat, signam aquest document administratiu per formalitzar la realització d’estades formatives en empreses del professorat de formació professional, d’acord amb la normativa vigent. </w:t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Palma, ____ de ________________ de ____ </w:t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/>
      </w:pPr>
      <w:r w:rsidDel="00000000" w:rsidR="00000000" w:rsidRPr="00000000">
        <w:rPr>
          <w:rtl w:val="0"/>
        </w:rPr>
      </w:r>
    </w:p>
    <w:tbl>
      <w:tblPr>
        <w:tblStyle w:val="Table1"/>
        <w:tblW w:w="8643.0" w:type="dxa"/>
        <w:jc w:val="left"/>
        <w:tblInd w:w="-216.0" w:type="dxa"/>
        <w:tblLayout w:type="fixed"/>
        <w:tblLook w:val="0000"/>
      </w:tblPr>
      <w:tblGrid>
        <w:gridCol w:w="4321"/>
        <w:gridCol w:w="4322"/>
        <w:tblGridChange w:id="0">
          <w:tblGrid>
            <w:gridCol w:w="4321"/>
            <w:gridCol w:w="4322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Per la Direcció General de Formació Professional i </w:t>
            </w:r>
            <w:r w:rsidDel="00000000" w:rsidR="00000000" w:rsidRPr="00000000">
              <w:rPr>
                <w:rtl w:val="0"/>
              </w:rPr>
              <w:t xml:space="preserve">Ordenació Educativa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[</w:t>
            </w:r>
            <w:r w:rsidDel="00000000" w:rsidR="00000000" w:rsidRPr="00000000">
              <w:rPr>
                <w:i w:val="1"/>
                <w:color w:val="808080"/>
                <w:rtl w:val="0"/>
              </w:rPr>
              <w:t xml:space="preserve">rúbrica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]</w:t>
            </w:r>
          </w:p>
        </w:tc>
        <w:tc>
          <w:tcPr>
            <w:shd w:fill="auto" w:val="clear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Per ____________________________________</w:t>
            </w:r>
          </w:p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[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1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rúbrica i segell</w:t>
            </w: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80808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]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701" w:top="1276" w:left="2552" w:right="851" w:header="1700.7874015748032" w:footer="1700.7874015748032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2">
    <w:pPr>
      <w:keepNext w:val="0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tbl>
    <w:tblPr>
      <w:tblStyle w:val="Table2"/>
      <w:tblW w:w="10036.0" w:type="dxa"/>
      <w:jc w:val="left"/>
      <w:tblInd w:w="-1754.0" w:type="dxa"/>
      <w:tblLayout w:type="fixed"/>
      <w:tblLook w:val="0000"/>
    </w:tblPr>
    <w:tblGrid>
      <w:gridCol w:w="2723"/>
      <w:gridCol w:w="4590"/>
      <w:gridCol w:w="2723"/>
      <w:tblGridChange w:id="0">
        <w:tblGrid>
          <w:gridCol w:w="2723"/>
          <w:gridCol w:w="4590"/>
          <w:gridCol w:w="2723"/>
        </w:tblGrid>
      </w:tblGridChange>
    </w:tblGrid>
    <w:tr>
      <w:trPr>
        <w:cantSplit w:val="0"/>
        <w:trHeight w:val="1140" w:hRule="atLeast"/>
        <w:tblHeader w:val="0"/>
      </w:trPr>
      <w:tc>
        <w:tcPr>
          <w:shd w:fill="auto" w:val="clear"/>
          <w:vAlign w:val="bottom"/>
        </w:tcPr>
        <w:p w:rsidR="00000000" w:rsidDel="00000000" w:rsidP="00000000" w:rsidRDefault="00000000" w:rsidRPr="00000000" w14:paraId="00000053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C. del Ter, 16</w:t>
          </w:r>
        </w:p>
        <w:p w:rsidR="00000000" w:rsidDel="00000000" w:rsidP="00000000" w:rsidRDefault="00000000" w:rsidRPr="00000000" w14:paraId="00000054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07009 Palma </w:t>
          </w:r>
        </w:p>
        <w:p w:rsidR="00000000" w:rsidDel="00000000" w:rsidP="00000000" w:rsidRDefault="00000000" w:rsidRPr="00000000" w14:paraId="00000055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Tel. 971 17 77 00</w:t>
          </w:r>
        </w:p>
        <w:p w:rsidR="00000000" w:rsidDel="00000000" w:rsidP="00000000" w:rsidRDefault="00000000" w:rsidRPr="00000000" w14:paraId="00000056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lef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c30045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c30045"/>
              <w:sz w:val="15"/>
              <w:szCs w:val="15"/>
              <w:u w:val="none"/>
              <w:shd w:fill="auto" w:val="clear"/>
              <w:vertAlign w:val="baseline"/>
              <w:rtl w:val="0"/>
            </w:rPr>
            <w:t xml:space="preserve">dgfpieas.caib.es</w:t>
          </w:r>
        </w:p>
      </w:tc>
      <w:tc>
        <w:tcPr>
          <w:shd w:fill="auto" w:val="clear"/>
        </w:tcPr>
        <w:p w:rsidR="00000000" w:rsidDel="00000000" w:rsidP="00000000" w:rsidRDefault="00000000" w:rsidRPr="00000000" w14:paraId="00000057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center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15"/>
              <w:szCs w:val="15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  <w:tc>
        <w:tcPr>
          <w:shd w:fill="auto" w:val="clear"/>
          <w:vAlign w:val="bottom"/>
        </w:tcPr>
        <w:p w:rsidR="00000000" w:rsidDel="00000000" w:rsidP="00000000" w:rsidRDefault="00000000" w:rsidRPr="00000000" w14:paraId="00000058">
          <w:pPr>
            <w:keepNext w:val="0"/>
            <w:keepLines w:val="0"/>
            <w:pageBreakBefore w:val="0"/>
            <w:widowControl w:val="0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spacing w:after="0" w:before="0" w:line="240" w:lineRule="auto"/>
            <w:ind w:left="0" w:right="0" w:firstLine="0"/>
            <w:jc w:val="right"/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Fonts w:ascii="Noto Sans" w:cs="Noto Sans" w:eastAsia="Noto Sans" w:hAnsi="Noto Sans"/>
              <w:b w:val="0"/>
              <w:i w:val="0"/>
              <w:smallCaps w:val="0"/>
              <w:strike w:val="0"/>
              <w:color w:val="000000"/>
              <w:sz w:val="22"/>
              <w:szCs w:val="22"/>
              <w:u w:val="none"/>
              <w:shd w:fill="auto" w:val="clear"/>
              <w:vertAlign w:val="baseline"/>
            </w:rPr>
            <w:fldChar w:fldCharType="begin"/>
            <w:instrText xml:space="preserve">PAGE</w:instrText>
            <w:fldChar w:fldCharType="separate"/>
            <w:fldChar w:fldCharType="end"/>
          </w: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5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>
        <w:rFonts w:ascii="Noto Sans" w:cs="Noto Sans" w:eastAsia="Noto Sans" w:hAnsi="Noto Sans"/>
        <w:b w:val="0"/>
        <w:i w:val="0"/>
        <w:smallCaps w:val="0"/>
        <w:strike w:val="0"/>
        <w:color w:val="000000"/>
        <w:sz w:val="15"/>
        <w:szCs w:val="15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4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/>
    </w:pPr>
    <w:r w:rsidDel="00000000" w:rsidR="00000000" w:rsidRPr="00000000">
      <w:rPr>
        <w:rtl w:val="0"/>
      </w:rPr>
    </w:r>
    <w:r w:rsidDel="00000000" w:rsidR="00000000" w:rsidRPr="00000000">
      <w:drawing>
        <wp:anchor allowOverlap="1" behindDoc="1" distB="0" distT="0" distL="0" distR="0" hidden="0" layoutInCell="1" locked="0" relativeHeight="0" simplePos="0">
          <wp:simplePos x="0" y="0"/>
          <wp:positionH relativeFrom="column">
            <wp:posOffset>-1123949</wp:posOffset>
          </wp:positionH>
          <wp:positionV relativeFrom="paragraph">
            <wp:posOffset>-685799</wp:posOffset>
          </wp:positionV>
          <wp:extent cx="542925" cy="1590675"/>
          <wp:effectExtent b="0" l="0" r="0" t="0"/>
          <wp:wrapNone/>
          <wp:docPr descr="Govern_simplificat.png" id="1" name="image1.png"/>
          <a:graphic>
            <a:graphicData uri="http://schemas.openxmlformats.org/drawingml/2006/picture">
              <pic:pic>
                <pic:nvPicPr>
                  <pic:cNvPr descr="Govern_simplificat.png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42925" cy="1590675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4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4F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0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1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252"/>
        <w:tab w:val="right" w:leader="none" w:pos="8504"/>
      </w:tabs>
      <w:spacing w:after="0" w:before="0" w:line="240" w:lineRule="auto"/>
      <w:ind w:left="0" w:right="0" w:firstLine="0"/>
      <w:jc w:val="left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1.%2"/>
      <w:lvlJc w:val="left"/>
      <w:pPr>
        <w:ind w:left="1440" w:hanging="360"/>
      </w:pPr>
      <w:rPr/>
    </w:lvl>
    <w:lvl w:ilvl="2">
      <w:start w:val="1"/>
      <w:numFmt w:val="lowerRoman"/>
      <w:lvlText w:val="%2.%3"/>
      <w:lvlJc w:val="right"/>
      <w:pPr>
        <w:ind w:left="2160" w:hanging="180"/>
      </w:pPr>
      <w:rPr/>
    </w:lvl>
    <w:lvl w:ilvl="3">
      <w:start w:val="1"/>
      <w:numFmt w:val="decimal"/>
      <w:lvlText w:val="%3.%4"/>
      <w:lvlJc w:val="left"/>
      <w:pPr>
        <w:ind w:left="2880" w:hanging="360"/>
      </w:pPr>
      <w:rPr/>
    </w:lvl>
    <w:lvl w:ilvl="4">
      <w:start w:val="1"/>
      <w:numFmt w:val="lowerLetter"/>
      <w:lvlText w:val="%4.%5"/>
      <w:lvlJc w:val="left"/>
      <w:pPr>
        <w:ind w:left="3600" w:hanging="360"/>
      </w:pPr>
      <w:rPr/>
    </w:lvl>
    <w:lvl w:ilvl="5">
      <w:start w:val="1"/>
      <w:numFmt w:val="lowerRoman"/>
      <w:lvlText w:val="%5.%6"/>
      <w:lvlJc w:val="right"/>
      <w:pPr>
        <w:ind w:left="4320" w:hanging="180"/>
      </w:pPr>
      <w:rPr/>
    </w:lvl>
    <w:lvl w:ilvl="6">
      <w:start w:val="1"/>
      <w:numFmt w:val="decimal"/>
      <w:lvlText w:val="%6.%7"/>
      <w:lvlJc w:val="left"/>
      <w:pPr>
        <w:ind w:left="5040" w:hanging="360"/>
      </w:pPr>
      <w:rPr/>
    </w:lvl>
    <w:lvl w:ilvl="7">
      <w:start w:val="1"/>
      <w:numFmt w:val="lowerLetter"/>
      <w:lvlText w:val="%7.%8"/>
      <w:lvlJc w:val="left"/>
      <w:pPr>
        <w:ind w:left="5760" w:hanging="360"/>
      </w:pPr>
      <w:rPr/>
    </w:lvl>
    <w:lvl w:ilvl="8">
      <w:start w:val="1"/>
      <w:numFmt w:val="lowerRoman"/>
      <w:lvlText w:val="%8.%9"/>
      <w:lvlJc w:val="right"/>
      <w:pPr>
        <w:ind w:left="6480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1.%2"/>
      <w:lvlJc w:val="left"/>
      <w:pPr>
        <w:ind w:left="1785" w:hanging="705"/>
      </w:pPr>
      <w:rPr/>
    </w:lvl>
    <w:lvl w:ilvl="2">
      <w:start w:val="1"/>
      <w:numFmt w:val="lowerRoman"/>
      <w:lvlText w:val="%2.%3"/>
      <w:lvlJc w:val="right"/>
      <w:pPr>
        <w:ind w:left="2160" w:hanging="180"/>
      </w:pPr>
      <w:rPr/>
    </w:lvl>
    <w:lvl w:ilvl="3">
      <w:start w:val="1"/>
      <w:numFmt w:val="decimal"/>
      <w:lvlText w:val="%3.%4"/>
      <w:lvlJc w:val="left"/>
      <w:pPr>
        <w:ind w:left="2880" w:hanging="360"/>
      </w:pPr>
      <w:rPr/>
    </w:lvl>
    <w:lvl w:ilvl="4">
      <w:start w:val="1"/>
      <w:numFmt w:val="lowerLetter"/>
      <w:lvlText w:val="%4.%5"/>
      <w:lvlJc w:val="left"/>
      <w:pPr>
        <w:ind w:left="3600" w:hanging="360"/>
      </w:pPr>
      <w:rPr/>
    </w:lvl>
    <w:lvl w:ilvl="5">
      <w:start w:val="1"/>
      <w:numFmt w:val="lowerRoman"/>
      <w:lvlText w:val="%5.%6"/>
      <w:lvlJc w:val="right"/>
      <w:pPr>
        <w:ind w:left="4320" w:hanging="180"/>
      </w:pPr>
      <w:rPr/>
    </w:lvl>
    <w:lvl w:ilvl="6">
      <w:start w:val="1"/>
      <w:numFmt w:val="decimal"/>
      <w:lvlText w:val="%6.%7"/>
      <w:lvlJc w:val="left"/>
      <w:pPr>
        <w:ind w:left="5040" w:hanging="360"/>
      </w:pPr>
      <w:rPr/>
    </w:lvl>
    <w:lvl w:ilvl="7">
      <w:start w:val="1"/>
      <w:numFmt w:val="lowerLetter"/>
      <w:lvlText w:val="%7.%8"/>
      <w:lvlJc w:val="left"/>
      <w:pPr>
        <w:ind w:left="5760" w:hanging="360"/>
      </w:pPr>
      <w:rPr/>
    </w:lvl>
    <w:lvl w:ilvl="8">
      <w:start w:val="1"/>
      <w:numFmt w:val="lowerRoman"/>
      <w:lvlText w:val="%8.%9"/>
      <w:lvlJc w:val="right"/>
      <w:pPr>
        <w:ind w:left="6480" w:hanging="180"/>
      </w:pPr>
      <w:rPr/>
    </w:lvl>
  </w:abstractNum>
  <w:abstractNum w:abstractNumId="3">
    <w:lvl w:ilvl="0">
      <w:start w:val="1"/>
      <w:numFmt w:val="lowerLetter"/>
      <w:lvlText w:val="%1"/>
      <w:lvlJc w:val="left"/>
      <w:pPr>
        <w:ind w:left="720" w:hanging="360"/>
      </w:pPr>
      <w:rPr/>
    </w:lvl>
    <w:lvl w:ilvl="1">
      <w:start w:val="1"/>
      <w:numFmt w:val="lowerLetter"/>
      <w:lvlText w:val="%1.%2"/>
      <w:lvlJc w:val="left"/>
      <w:pPr>
        <w:ind w:left="1440" w:hanging="360"/>
      </w:pPr>
      <w:rPr>
        <w:i w:val="1"/>
      </w:rPr>
    </w:lvl>
    <w:lvl w:ilvl="2">
      <w:start w:val="1"/>
      <w:numFmt w:val="lowerRoman"/>
      <w:lvlText w:val="%2.%3"/>
      <w:lvlJc w:val="right"/>
      <w:pPr>
        <w:ind w:left="2160" w:hanging="180"/>
      </w:pPr>
      <w:rPr/>
    </w:lvl>
    <w:lvl w:ilvl="3">
      <w:start w:val="1"/>
      <w:numFmt w:val="decimal"/>
      <w:lvlText w:val="%3.%4"/>
      <w:lvlJc w:val="left"/>
      <w:pPr>
        <w:ind w:left="2880" w:hanging="360"/>
      </w:pPr>
      <w:rPr/>
    </w:lvl>
    <w:lvl w:ilvl="4">
      <w:start w:val="1"/>
      <w:numFmt w:val="lowerLetter"/>
      <w:lvlText w:val="%4.%5"/>
      <w:lvlJc w:val="left"/>
      <w:pPr>
        <w:ind w:left="3600" w:hanging="360"/>
      </w:pPr>
      <w:rPr/>
    </w:lvl>
    <w:lvl w:ilvl="5">
      <w:start w:val="1"/>
      <w:numFmt w:val="lowerRoman"/>
      <w:lvlText w:val="%5.%6"/>
      <w:lvlJc w:val="right"/>
      <w:pPr>
        <w:ind w:left="4320" w:hanging="180"/>
      </w:pPr>
      <w:rPr/>
    </w:lvl>
    <w:lvl w:ilvl="6">
      <w:start w:val="1"/>
      <w:numFmt w:val="decimal"/>
      <w:lvlText w:val="%6.%7"/>
      <w:lvlJc w:val="left"/>
      <w:pPr>
        <w:ind w:left="5040" w:hanging="360"/>
      </w:pPr>
      <w:rPr/>
    </w:lvl>
    <w:lvl w:ilvl="7">
      <w:start w:val="1"/>
      <w:numFmt w:val="lowerLetter"/>
      <w:lvlText w:val="%7.%8"/>
      <w:lvlJc w:val="left"/>
      <w:pPr>
        <w:ind w:left="5760" w:hanging="360"/>
      </w:pPr>
      <w:rPr/>
    </w:lvl>
    <w:lvl w:ilvl="8">
      <w:start w:val="1"/>
      <w:numFmt w:val="lowerRoman"/>
      <w:lvlText w:val="%8.%9"/>
      <w:lvlJc w:val="right"/>
      <w:pPr>
        <w:ind w:left="6480" w:hanging="180"/>
      </w:pPr>
      <w:rPr/>
    </w:lvl>
  </w:abstractNum>
  <w:abstractNum w:abstractNumId="4">
    <w:lvl w:ilvl="0">
      <w:start w:val="1"/>
      <w:numFmt w:val="lowerLetter"/>
      <w:lvlText w:val="%1"/>
      <w:lvlJc w:val="left"/>
      <w:pPr>
        <w:ind w:left="720" w:hanging="360"/>
      </w:pPr>
      <w:rPr/>
    </w:lvl>
    <w:lvl w:ilvl="1">
      <w:start w:val="1"/>
      <w:numFmt w:val="lowerLetter"/>
      <w:lvlText w:val="%1.%2"/>
      <w:lvlJc w:val="left"/>
      <w:pPr>
        <w:ind w:left="1440" w:hanging="360"/>
      </w:pPr>
      <w:rPr>
        <w:i w:val="1"/>
      </w:rPr>
    </w:lvl>
    <w:lvl w:ilvl="2">
      <w:start w:val="1"/>
      <w:numFmt w:val="lowerRoman"/>
      <w:lvlText w:val="%2.%3"/>
      <w:lvlJc w:val="right"/>
      <w:pPr>
        <w:ind w:left="2160" w:hanging="180"/>
      </w:pPr>
      <w:rPr/>
    </w:lvl>
    <w:lvl w:ilvl="3">
      <w:start w:val="1"/>
      <w:numFmt w:val="decimal"/>
      <w:lvlText w:val="%3.%4"/>
      <w:lvlJc w:val="left"/>
      <w:pPr>
        <w:ind w:left="2880" w:hanging="360"/>
      </w:pPr>
      <w:rPr/>
    </w:lvl>
    <w:lvl w:ilvl="4">
      <w:start w:val="1"/>
      <w:numFmt w:val="lowerLetter"/>
      <w:lvlText w:val="%4.%5"/>
      <w:lvlJc w:val="left"/>
      <w:pPr>
        <w:ind w:left="3600" w:hanging="360"/>
      </w:pPr>
      <w:rPr/>
    </w:lvl>
    <w:lvl w:ilvl="5">
      <w:start w:val="1"/>
      <w:numFmt w:val="lowerRoman"/>
      <w:lvlText w:val="%5.%6"/>
      <w:lvlJc w:val="right"/>
      <w:pPr>
        <w:ind w:left="4320" w:hanging="180"/>
      </w:pPr>
      <w:rPr/>
    </w:lvl>
    <w:lvl w:ilvl="6">
      <w:start w:val="1"/>
      <w:numFmt w:val="decimal"/>
      <w:lvlText w:val="%6.%7"/>
      <w:lvlJc w:val="left"/>
      <w:pPr>
        <w:ind w:left="5040" w:hanging="360"/>
      </w:pPr>
      <w:rPr/>
    </w:lvl>
    <w:lvl w:ilvl="7">
      <w:start w:val="1"/>
      <w:numFmt w:val="lowerLetter"/>
      <w:lvlText w:val="%7.%8"/>
      <w:lvlJc w:val="left"/>
      <w:pPr>
        <w:ind w:left="5760" w:hanging="360"/>
      </w:pPr>
      <w:rPr/>
    </w:lvl>
    <w:lvl w:ilvl="8">
      <w:start w:val="1"/>
      <w:numFmt w:val="lowerRoman"/>
      <w:lvlText w:val="%8.%9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Noto Sans" w:cs="Noto Sans" w:eastAsia="Noto Sans" w:hAnsi="Noto Sans"/>
        <w:sz w:val="22"/>
        <w:szCs w:val="22"/>
        <w:lang w:val="ca-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Noto Sans" w:cs="Noto Sans" w:eastAsia="Noto Sans" w:hAnsi="Noto Sans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