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26"/>
        </w:tabs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ANNEX 4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Document de formalització de l’estada formativa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Parts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Maria Isabel Salas Sánchez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, directora general de Formació Professional i Ordenació Educativa de la Conselleria d’Educaci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ó i Universitats del Govern de les Illes Balears.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_____________________________________________________, amb DNI _____________, representant legal de l’empresa o agrupació d’empreses, entitat o organisme __________________________________________________________________, localitzada a _________________, a l’adreça _______________________________________, a l’illa de _________________, amb codi postal ____________, CIF __________, telèfon ___________, fax __________ i adreça electrònica ____________________________.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Antecedents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L’objectiu d’aquest document administratiu és establir la col·laboració entre les parts per aconseguir el desenvolupament d’un programa d’estades formatives en empreses, entitats o organismes dirigit al professorat de formació professional de centres públics i centres privats concertats de les Illes Balears.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col·laboració es fonamenta jurídicament en l’article cinquanta-cinc </w:t>
      </w:r>
      <w:r w:rsidDel="00000000" w:rsidR="00000000" w:rsidRPr="00000000">
        <w:rPr>
          <w:rFonts w:ascii="Noto Sans" w:cs="Noto Sans" w:eastAsia="Noto Sans" w:hAnsi="Noto Sans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nonies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 la Llei orgànica 3/2020, de 29 de desembre, d’educació, i en l’Ordre del conseller d’Educació i Universitat de dia 30 d’agost de 2017 per la qual es regulen les estades formatives, en la modalitat d’experiència formativa, del professorat de formació professional en empreses i entitats (BOIB núm. 110, </w:t>
      </w:r>
      <w:r w:rsidDel="00000000" w:rsidR="00000000" w:rsidRPr="00000000">
        <w:rPr>
          <w:rtl w:val="0"/>
        </w:rPr>
        <w:t xml:space="preserve">d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 7 de setembre), que regula la realització d’estades formatives en empreses de les Illes Balears, de la resta de l’Estat espanyol o la Unió Europea.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Ambdues parts ens reconeixem mútuament la capacitat i legitimitat per formalitzar aquest document administratiu, d’acord amb les següents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Clàusules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 professor o professora que figura en aquest document administratiu per formalitzar la realització d’estades formatives en empreses ha de dur a terme les activitats contingudes en el projecte formatiu a les dependències de l’empresa o entitat signatària o, si escau, en els llocs on l’empresa o entitat dugui a terme la seva activitat productiva, sense que això impliqui cap tipus de relació laboral.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 professor / La professora ____________________________________________, amb el DNI _______________, el NRP ______________ i destinació al centre ___________________________________________________, durà a terme l’estada formativa entre el dia _____ de ___________i el ____ de _____________, amb una durada total de ______ hores.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L’empresa o l’entitat es compromet a complir el programa d’activitats formatives que s’han concertat prèviament amb el professor/la professora participant.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L’empresa o l’entitat ha de nomenar una persona responsable de coordinar les activitats formatives que s’han de dur a terme, la qual ha de garantir l’orientació i la consulta del professor/de la professora i ha de facilitar a la Direcció General de Formació Professional i Formació Permanent del Professorat l’accés a l’empresa o l’entitat i les actuacions de valoració i supervisió del procés.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 senyor / La senyora ____________________________________________, amb el DNI ______________, ha d’actuar com a tutor responsable de formació de l’empresa o l’entitat.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L’empresa o l’entitat col·laboradora no pot cobrir cap lloc de feina amb el professor/la professora que du a terme l’estada de formació a l’empresa.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persona que participa a l’estada de formació no ha de percebre cap compensació econòmica de l’empresa o l’entitat col·laboradora per desenvolupar les activitats formatives.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L’empresa o l’entitat col·laboradora no ha de rebre cap compensació econòmica per la formació que proporciona al professor/la professora que participa en l’estada formativa.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Aquest document administratiu és vigent el temps que duri l’estada de formació. Qualsevol de les parts el pot rescindir per mitjà d’una denúncia, la qual ha de comunicar a l’altra part. La denúncia s’ha de basar en alguna de les causes següents: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0" w:right="0" w:hanging="425"/>
        <w:jc w:val="left"/>
        <w:rPr>
          <w:rFonts w:ascii="Noto Sans" w:cs="Noto Sans" w:eastAsia="Noto Sans" w:hAnsi="Noto Sans"/>
          <w:b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Cessament d’activitats de l’empresa o de l’entitat col·laboradora.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0" w:right="0" w:hanging="425"/>
        <w:jc w:val="left"/>
        <w:rPr>
          <w:rFonts w:ascii="Noto Sans" w:cs="Noto Sans" w:eastAsia="Noto Sans" w:hAnsi="Noto Sans"/>
          <w:b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Força major que impossibiliti el desenvolupament de l’estada de formació.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0" w:right="0" w:hanging="425"/>
        <w:jc w:val="left"/>
        <w:rPr>
          <w:rFonts w:ascii="Noto Sans" w:cs="Noto Sans" w:eastAsia="Noto Sans" w:hAnsi="Noto Sans"/>
          <w:b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Incompliment de les clàusules establertes en el document administratiu per formalitzar la realització d’estades de formació en empreses.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0" w:right="0" w:hanging="425"/>
        <w:jc w:val="left"/>
        <w:rPr>
          <w:rFonts w:ascii="Noto Sans" w:cs="Noto Sans" w:eastAsia="Noto Sans" w:hAnsi="Noto Sans"/>
          <w:b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Acord mutu entre la Direcció General de Formació Professional i Formació Permanent del Professorat i l’empresa o l’entitat col·laboradora.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Igualment, qualsevol de les parts pot acordar l’anul·lació d’aquest document administratiu i, per tant, el docent pot ser exclòs de participar a l’estada de formació per decisió unilateral de la Direcció General de Formació Professional i </w:t>
      </w:r>
      <w:r w:rsidDel="00000000" w:rsidR="00000000" w:rsidRPr="00000000">
        <w:rPr>
          <w:rtl w:val="0"/>
        </w:rPr>
        <w:t xml:space="preserve">Ordenació Educativa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o de l’empresa o entitat col·laboradora, o bé per decisió conjunta d’ambdues institucions, en els casos següents: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0" w:right="0" w:hanging="425"/>
        <w:jc w:val="left"/>
        <w:rPr>
          <w:rFonts w:ascii="Noto Sans" w:cs="Noto Sans" w:eastAsia="Noto Sans" w:hAnsi="Noto Sans"/>
          <w:b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Faltes repetides d’assistència o de puntualitat no justificades.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0" w:right="0" w:hanging="425"/>
        <w:jc w:val="left"/>
        <w:rPr>
          <w:rFonts w:ascii="Noto Sans" w:cs="Noto Sans" w:eastAsia="Noto Sans" w:hAnsi="Noto Sans"/>
          <w:b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Actitud incorrecta o falta d’aprofitament, després d’una audiència prèvia amb la persona interessada.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Els representants dels treballadors de les empreses o entitats col·laboradores han de ser informats del contingut del projecte formatiu que ha de dur a terme el docent durant l’estada formativa.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 a mostra de conformitat, signam aquest document administratiu per formalitzar la realització d’estades formatives en empreses del professorat de formació professional, d’acord amb la normativa vigent.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Palma, ____ de ________________ de ____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643.0" w:type="dxa"/>
        <w:jc w:val="left"/>
        <w:tblInd w:w="-216.0" w:type="dxa"/>
        <w:tblLayout w:type="fixed"/>
        <w:tblLook w:val="0000"/>
      </w:tblPr>
      <w:tblGrid>
        <w:gridCol w:w="4321"/>
        <w:gridCol w:w="4322"/>
        <w:tblGridChange w:id="0">
          <w:tblGrid>
            <w:gridCol w:w="4321"/>
            <w:gridCol w:w="432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 la Direcció General de Formació Professional i </w:t>
            </w:r>
            <w:r w:rsidDel="00000000" w:rsidR="00000000" w:rsidRPr="00000000">
              <w:rPr>
                <w:rtl w:val="0"/>
              </w:rPr>
              <w:t xml:space="preserve">Ordenació Educativa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808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80808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</w:t>
            </w:r>
            <w:r w:rsidDel="00000000" w:rsidR="00000000" w:rsidRPr="00000000">
              <w:rPr>
                <w:i w:val="1"/>
                <w:color w:val="808080"/>
                <w:rtl w:val="0"/>
              </w:rPr>
              <w:t xml:space="preserve">rúbrica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80808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]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 ____________________________________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80808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1"/>
                <w:smallCaps w:val="0"/>
                <w:strike w:val="0"/>
                <w:color w:val="80808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rúbrica i segell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80808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]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8" w:w="11906" w:orient="portrait"/>
      <w:pgMar w:bottom="1701" w:top="1276" w:left="2552" w:right="851" w:header="1700.7874015748032" w:footer="1700.787401574803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2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Noto Sans" w:cs="Noto Sans" w:eastAsia="Noto Sans" w:hAnsi="Noto Sans"/>
        <w:b w:val="0"/>
        <w:i w:val="0"/>
        <w:smallCaps w:val="0"/>
        <w:strike w:val="0"/>
        <w:color w:val="000000"/>
        <w:sz w:val="15"/>
        <w:szCs w:val="15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2"/>
      <w:tblW w:w="10036.0" w:type="dxa"/>
      <w:jc w:val="left"/>
      <w:tblInd w:w="-1754.0" w:type="dxa"/>
      <w:tblLayout w:type="fixed"/>
      <w:tblLook w:val="0000"/>
    </w:tblPr>
    <w:tblGrid>
      <w:gridCol w:w="2723"/>
      <w:gridCol w:w="4590"/>
      <w:gridCol w:w="2723"/>
      <w:tblGridChange w:id="0">
        <w:tblGrid>
          <w:gridCol w:w="2723"/>
          <w:gridCol w:w="4590"/>
          <w:gridCol w:w="2723"/>
        </w:tblGrid>
      </w:tblGridChange>
    </w:tblGrid>
    <w:tr>
      <w:trPr>
        <w:cantSplit w:val="0"/>
        <w:trHeight w:val="1140" w:hRule="atLeast"/>
        <w:tblHeader w:val="0"/>
      </w:trPr>
      <w:tc>
        <w:tcPr>
          <w:shd w:fill="auto" w:val="clear"/>
          <w:vAlign w:val="bottom"/>
        </w:tcPr>
        <w:p w:rsidR="00000000" w:rsidDel="00000000" w:rsidP="00000000" w:rsidRDefault="00000000" w:rsidRPr="00000000" w14:paraId="00000053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Noto Sans" w:cs="Noto Sans" w:eastAsia="Noto Sans" w:hAnsi="Noto Sans"/>
              <w:b w:val="0"/>
              <w:i w:val="0"/>
              <w:smallCaps w:val="0"/>
              <w:strike w:val="0"/>
              <w:color w:val="000000"/>
              <w:sz w:val="15"/>
              <w:szCs w:val="15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Noto Sans" w:cs="Noto Sans" w:eastAsia="Noto Sans" w:hAnsi="Noto Sans"/>
              <w:b w:val="0"/>
              <w:i w:val="0"/>
              <w:smallCaps w:val="0"/>
              <w:strike w:val="0"/>
              <w:color w:val="000000"/>
              <w:sz w:val="15"/>
              <w:szCs w:val="15"/>
              <w:u w:val="none"/>
              <w:shd w:fill="auto" w:val="clear"/>
              <w:vertAlign w:val="baseline"/>
              <w:rtl w:val="0"/>
            </w:rPr>
            <w:t xml:space="preserve">C. del Ter, 16</w:t>
          </w:r>
        </w:p>
        <w:p w:rsidR="00000000" w:rsidDel="00000000" w:rsidP="00000000" w:rsidRDefault="00000000" w:rsidRPr="00000000" w14:paraId="00000054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Noto Sans" w:cs="Noto Sans" w:eastAsia="Noto Sans" w:hAnsi="Noto Sans"/>
              <w:b w:val="0"/>
              <w:i w:val="0"/>
              <w:smallCaps w:val="0"/>
              <w:strike w:val="0"/>
              <w:color w:val="000000"/>
              <w:sz w:val="15"/>
              <w:szCs w:val="15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Noto Sans" w:cs="Noto Sans" w:eastAsia="Noto Sans" w:hAnsi="Noto Sans"/>
              <w:b w:val="0"/>
              <w:i w:val="0"/>
              <w:smallCaps w:val="0"/>
              <w:strike w:val="0"/>
              <w:color w:val="000000"/>
              <w:sz w:val="15"/>
              <w:szCs w:val="15"/>
              <w:u w:val="none"/>
              <w:shd w:fill="auto" w:val="clear"/>
              <w:vertAlign w:val="baseline"/>
              <w:rtl w:val="0"/>
            </w:rPr>
            <w:t xml:space="preserve">07009 Palma </w:t>
          </w:r>
        </w:p>
        <w:p w:rsidR="00000000" w:rsidDel="00000000" w:rsidP="00000000" w:rsidRDefault="00000000" w:rsidRPr="00000000" w14:paraId="00000055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Noto Sans" w:cs="Noto Sans" w:eastAsia="Noto Sans" w:hAnsi="Noto Sans"/>
              <w:b w:val="0"/>
              <w:i w:val="0"/>
              <w:smallCaps w:val="0"/>
              <w:strike w:val="0"/>
              <w:color w:val="000000"/>
              <w:sz w:val="15"/>
              <w:szCs w:val="15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Noto Sans" w:cs="Noto Sans" w:eastAsia="Noto Sans" w:hAnsi="Noto Sans"/>
              <w:b w:val="0"/>
              <w:i w:val="0"/>
              <w:smallCaps w:val="0"/>
              <w:strike w:val="0"/>
              <w:color w:val="000000"/>
              <w:sz w:val="15"/>
              <w:szCs w:val="15"/>
              <w:u w:val="none"/>
              <w:shd w:fill="auto" w:val="clear"/>
              <w:vertAlign w:val="baseline"/>
              <w:rtl w:val="0"/>
            </w:rPr>
            <w:t xml:space="preserve">Tel. 971 17 77 00</w:t>
          </w:r>
        </w:p>
        <w:p w:rsidR="00000000" w:rsidDel="00000000" w:rsidP="00000000" w:rsidRDefault="00000000" w:rsidRPr="00000000" w14:paraId="00000056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Noto Sans" w:cs="Noto Sans" w:eastAsia="Noto Sans" w:hAnsi="Noto Sans"/>
              <w:b w:val="0"/>
              <w:i w:val="0"/>
              <w:smallCaps w:val="0"/>
              <w:strike w:val="0"/>
              <w:color w:val="c30045"/>
              <w:sz w:val="15"/>
              <w:szCs w:val="15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Noto Sans" w:cs="Noto Sans" w:eastAsia="Noto Sans" w:hAnsi="Noto Sans"/>
              <w:b w:val="0"/>
              <w:i w:val="0"/>
              <w:smallCaps w:val="0"/>
              <w:strike w:val="0"/>
              <w:color w:val="c30045"/>
              <w:sz w:val="15"/>
              <w:szCs w:val="15"/>
              <w:u w:val="none"/>
              <w:shd w:fill="auto" w:val="clear"/>
              <w:vertAlign w:val="baseline"/>
              <w:rtl w:val="0"/>
            </w:rPr>
            <w:t xml:space="preserve">dgfpieas.caib.es</w:t>
          </w:r>
        </w:p>
      </w:tc>
      <w:tc>
        <w:tcPr>
          <w:shd w:fill="auto" w:val="clear"/>
        </w:tcPr>
        <w:p w:rsidR="00000000" w:rsidDel="00000000" w:rsidP="00000000" w:rsidRDefault="00000000" w:rsidRPr="00000000" w14:paraId="00000057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Noto Sans" w:cs="Noto Sans" w:eastAsia="Noto Sans" w:hAnsi="Noto Sans"/>
              <w:b w:val="0"/>
              <w:i w:val="0"/>
              <w:smallCaps w:val="0"/>
              <w:strike w:val="0"/>
              <w:color w:val="000000"/>
              <w:sz w:val="15"/>
              <w:szCs w:val="15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vAlign w:val="bottom"/>
        </w:tcPr>
        <w:p w:rsidR="00000000" w:rsidDel="00000000" w:rsidP="00000000" w:rsidRDefault="00000000" w:rsidRPr="00000000" w14:paraId="00000058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right"/>
            <w:rPr>
              <w:rFonts w:ascii="Noto Sans" w:cs="Noto Sans" w:eastAsia="Noto Sans" w:hAnsi="Noto San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Noto Sans" w:cs="Noto Sans" w:eastAsia="Noto Sans" w:hAnsi="Noto San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Noto Sans" w:cs="Noto Sans" w:eastAsia="Noto Sans" w:hAnsi="Noto Sans"/>
        <w:b w:val="0"/>
        <w:i w:val="0"/>
        <w:smallCaps w:val="0"/>
        <w:strike w:val="0"/>
        <w:color w:val="000000"/>
        <w:sz w:val="15"/>
        <w:szCs w:val="15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-1123949</wp:posOffset>
          </wp:positionH>
          <wp:positionV relativeFrom="paragraph">
            <wp:posOffset>-685799</wp:posOffset>
          </wp:positionV>
          <wp:extent cx="542925" cy="1590675"/>
          <wp:effectExtent b="0" l="0" r="0" t="0"/>
          <wp:wrapNone/>
          <wp:docPr descr="Govern_simplificat.png" id="1" name="image1.png"/>
          <a:graphic>
            <a:graphicData uri="http://schemas.openxmlformats.org/drawingml/2006/picture">
              <pic:pic>
                <pic:nvPicPr>
                  <pic:cNvPr descr="Govern_simplificat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42925" cy="15906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1.%2"/>
      <w:lvlJc w:val="left"/>
      <w:pPr>
        <w:ind w:left="1440" w:hanging="360"/>
      </w:pPr>
      <w:rPr/>
    </w:lvl>
    <w:lvl w:ilvl="2">
      <w:start w:val="1"/>
      <w:numFmt w:val="lowerRoman"/>
      <w:lvlText w:val="%2.%3"/>
      <w:lvlJc w:val="right"/>
      <w:pPr>
        <w:ind w:left="2160" w:hanging="180"/>
      </w:pPr>
      <w:rPr/>
    </w:lvl>
    <w:lvl w:ilvl="3">
      <w:start w:val="1"/>
      <w:numFmt w:val="decimal"/>
      <w:lvlText w:val="%3.%4"/>
      <w:lvlJc w:val="left"/>
      <w:pPr>
        <w:ind w:left="2880" w:hanging="360"/>
      </w:pPr>
      <w:rPr/>
    </w:lvl>
    <w:lvl w:ilvl="4">
      <w:start w:val="1"/>
      <w:numFmt w:val="lowerLetter"/>
      <w:lvlText w:val="%4.%5"/>
      <w:lvlJc w:val="left"/>
      <w:pPr>
        <w:ind w:left="3600" w:hanging="360"/>
      </w:pPr>
      <w:rPr/>
    </w:lvl>
    <w:lvl w:ilvl="5">
      <w:start w:val="1"/>
      <w:numFmt w:val="lowerRoman"/>
      <w:lvlText w:val="%5.%6"/>
      <w:lvlJc w:val="right"/>
      <w:pPr>
        <w:ind w:left="4320" w:hanging="180"/>
      </w:pPr>
      <w:rPr/>
    </w:lvl>
    <w:lvl w:ilvl="6">
      <w:start w:val="1"/>
      <w:numFmt w:val="decimal"/>
      <w:lvlText w:val="%6.%7"/>
      <w:lvlJc w:val="left"/>
      <w:pPr>
        <w:ind w:left="5040" w:hanging="360"/>
      </w:pPr>
      <w:rPr/>
    </w:lvl>
    <w:lvl w:ilvl="7">
      <w:start w:val="1"/>
      <w:numFmt w:val="lowerLetter"/>
      <w:lvlText w:val="%7.%8"/>
      <w:lvlJc w:val="left"/>
      <w:pPr>
        <w:ind w:left="5760" w:hanging="360"/>
      </w:pPr>
      <w:rPr/>
    </w:lvl>
    <w:lvl w:ilvl="8">
      <w:start w:val="1"/>
      <w:numFmt w:val="lowerRoman"/>
      <w:lvlText w:val="%8.%9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1.%2"/>
      <w:lvlJc w:val="left"/>
      <w:pPr>
        <w:ind w:left="1785" w:hanging="705"/>
      </w:pPr>
      <w:rPr/>
    </w:lvl>
    <w:lvl w:ilvl="2">
      <w:start w:val="1"/>
      <w:numFmt w:val="lowerRoman"/>
      <w:lvlText w:val="%2.%3"/>
      <w:lvlJc w:val="right"/>
      <w:pPr>
        <w:ind w:left="2160" w:hanging="180"/>
      </w:pPr>
      <w:rPr/>
    </w:lvl>
    <w:lvl w:ilvl="3">
      <w:start w:val="1"/>
      <w:numFmt w:val="decimal"/>
      <w:lvlText w:val="%3.%4"/>
      <w:lvlJc w:val="left"/>
      <w:pPr>
        <w:ind w:left="2880" w:hanging="360"/>
      </w:pPr>
      <w:rPr/>
    </w:lvl>
    <w:lvl w:ilvl="4">
      <w:start w:val="1"/>
      <w:numFmt w:val="lowerLetter"/>
      <w:lvlText w:val="%4.%5"/>
      <w:lvlJc w:val="left"/>
      <w:pPr>
        <w:ind w:left="3600" w:hanging="360"/>
      </w:pPr>
      <w:rPr/>
    </w:lvl>
    <w:lvl w:ilvl="5">
      <w:start w:val="1"/>
      <w:numFmt w:val="lowerRoman"/>
      <w:lvlText w:val="%5.%6"/>
      <w:lvlJc w:val="right"/>
      <w:pPr>
        <w:ind w:left="4320" w:hanging="180"/>
      </w:pPr>
      <w:rPr/>
    </w:lvl>
    <w:lvl w:ilvl="6">
      <w:start w:val="1"/>
      <w:numFmt w:val="decimal"/>
      <w:lvlText w:val="%6.%7"/>
      <w:lvlJc w:val="left"/>
      <w:pPr>
        <w:ind w:left="5040" w:hanging="360"/>
      </w:pPr>
      <w:rPr/>
    </w:lvl>
    <w:lvl w:ilvl="7">
      <w:start w:val="1"/>
      <w:numFmt w:val="lowerLetter"/>
      <w:lvlText w:val="%7.%8"/>
      <w:lvlJc w:val="left"/>
      <w:pPr>
        <w:ind w:left="5760" w:hanging="360"/>
      </w:pPr>
      <w:rPr/>
    </w:lvl>
    <w:lvl w:ilvl="8">
      <w:start w:val="1"/>
      <w:numFmt w:val="lowerRoman"/>
      <w:lvlText w:val="%8.%9"/>
      <w:lvlJc w:val="right"/>
      <w:pPr>
        <w:ind w:left="6480" w:hanging="180"/>
      </w:pPr>
      <w:rPr/>
    </w:lvl>
  </w:abstractNum>
  <w:abstractNum w:abstractNumId="3">
    <w:lvl w:ilvl="0">
      <w:start w:val="1"/>
      <w:numFmt w:val="lowerLetter"/>
      <w:lvlText w:val="%1"/>
      <w:lvlJc w:val="left"/>
      <w:pPr>
        <w:ind w:left="720" w:hanging="360"/>
      </w:pPr>
      <w:rPr/>
    </w:lvl>
    <w:lvl w:ilvl="1">
      <w:start w:val="1"/>
      <w:numFmt w:val="lowerLetter"/>
      <w:lvlText w:val="%1.%2"/>
      <w:lvlJc w:val="left"/>
      <w:pPr>
        <w:ind w:left="1440" w:hanging="360"/>
      </w:pPr>
      <w:rPr>
        <w:i w:val="1"/>
      </w:rPr>
    </w:lvl>
    <w:lvl w:ilvl="2">
      <w:start w:val="1"/>
      <w:numFmt w:val="lowerRoman"/>
      <w:lvlText w:val="%2.%3"/>
      <w:lvlJc w:val="right"/>
      <w:pPr>
        <w:ind w:left="2160" w:hanging="180"/>
      </w:pPr>
      <w:rPr/>
    </w:lvl>
    <w:lvl w:ilvl="3">
      <w:start w:val="1"/>
      <w:numFmt w:val="decimal"/>
      <w:lvlText w:val="%3.%4"/>
      <w:lvlJc w:val="left"/>
      <w:pPr>
        <w:ind w:left="2880" w:hanging="360"/>
      </w:pPr>
      <w:rPr/>
    </w:lvl>
    <w:lvl w:ilvl="4">
      <w:start w:val="1"/>
      <w:numFmt w:val="lowerLetter"/>
      <w:lvlText w:val="%4.%5"/>
      <w:lvlJc w:val="left"/>
      <w:pPr>
        <w:ind w:left="3600" w:hanging="360"/>
      </w:pPr>
      <w:rPr/>
    </w:lvl>
    <w:lvl w:ilvl="5">
      <w:start w:val="1"/>
      <w:numFmt w:val="lowerRoman"/>
      <w:lvlText w:val="%5.%6"/>
      <w:lvlJc w:val="right"/>
      <w:pPr>
        <w:ind w:left="4320" w:hanging="180"/>
      </w:pPr>
      <w:rPr/>
    </w:lvl>
    <w:lvl w:ilvl="6">
      <w:start w:val="1"/>
      <w:numFmt w:val="decimal"/>
      <w:lvlText w:val="%6.%7"/>
      <w:lvlJc w:val="left"/>
      <w:pPr>
        <w:ind w:left="5040" w:hanging="360"/>
      </w:pPr>
      <w:rPr/>
    </w:lvl>
    <w:lvl w:ilvl="7">
      <w:start w:val="1"/>
      <w:numFmt w:val="lowerLetter"/>
      <w:lvlText w:val="%7.%8"/>
      <w:lvlJc w:val="left"/>
      <w:pPr>
        <w:ind w:left="5760" w:hanging="360"/>
      </w:pPr>
      <w:rPr/>
    </w:lvl>
    <w:lvl w:ilvl="8">
      <w:start w:val="1"/>
      <w:numFmt w:val="lowerRoman"/>
      <w:lvlText w:val="%8.%9"/>
      <w:lvlJc w:val="right"/>
      <w:pPr>
        <w:ind w:left="6480" w:hanging="180"/>
      </w:pPr>
      <w:rPr/>
    </w:lvl>
  </w:abstractNum>
  <w:abstractNum w:abstractNumId="4">
    <w:lvl w:ilvl="0">
      <w:start w:val="1"/>
      <w:numFmt w:val="lowerLetter"/>
      <w:lvlText w:val="%1"/>
      <w:lvlJc w:val="left"/>
      <w:pPr>
        <w:ind w:left="720" w:hanging="360"/>
      </w:pPr>
      <w:rPr/>
    </w:lvl>
    <w:lvl w:ilvl="1">
      <w:start w:val="1"/>
      <w:numFmt w:val="lowerLetter"/>
      <w:lvlText w:val="%1.%2"/>
      <w:lvlJc w:val="left"/>
      <w:pPr>
        <w:ind w:left="1440" w:hanging="360"/>
      </w:pPr>
      <w:rPr>
        <w:i w:val="1"/>
      </w:rPr>
    </w:lvl>
    <w:lvl w:ilvl="2">
      <w:start w:val="1"/>
      <w:numFmt w:val="lowerRoman"/>
      <w:lvlText w:val="%2.%3"/>
      <w:lvlJc w:val="right"/>
      <w:pPr>
        <w:ind w:left="2160" w:hanging="180"/>
      </w:pPr>
      <w:rPr/>
    </w:lvl>
    <w:lvl w:ilvl="3">
      <w:start w:val="1"/>
      <w:numFmt w:val="decimal"/>
      <w:lvlText w:val="%3.%4"/>
      <w:lvlJc w:val="left"/>
      <w:pPr>
        <w:ind w:left="2880" w:hanging="360"/>
      </w:pPr>
      <w:rPr/>
    </w:lvl>
    <w:lvl w:ilvl="4">
      <w:start w:val="1"/>
      <w:numFmt w:val="lowerLetter"/>
      <w:lvlText w:val="%4.%5"/>
      <w:lvlJc w:val="left"/>
      <w:pPr>
        <w:ind w:left="3600" w:hanging="360"/>
      </w:pPr>
      <w:rPr/>
    </w:lvl>
    <w:lvl w:ilvl="5">
      <w:start w:val="1"/>
      <w:numFmt w:val="lowerRoman"/>
      <w:lvlText w:val="%5.%6"/>
      <w:lvlJc w:val="right"/>
      <w:pPr>
        <w:ind w:left="4320" w:hanging="180"/>
      </w:pPr>
      <w:rPr/>
    </w:lvl>
    <w:lvl w:ilvl="6">
      <w:start w:val="1"/>
      <w:numFmt w:val="decimal"/>
      <w:lvlText w:val="%6.%7"/>
      <w:lvlJc w:val="left"/>
      <w:pPr>
        <w:ind w:left="5040" w:hanging="360"/>
      </w:pPr>
      <w:rPr/>
    </w:lvl>
    <w:lvl w:ilvl="7">
      <w:start w:val="1"/>
      <w:numFmt w:val="lowerLetter"/>
      <w:lvlText w:val="%7.%8"/>
      <w:lvlJc w:val="left"/>
      <w:pPr>
        <w:ind w:left="5760" w:hanging="360"/>
      </w:pPr>
      <w:rPr/>
    </w:lvl>
    <w:lvl w:ilvl="8">
      <w:start w:val="1"/>
      <w:numFmt w:val="lowerRoman"/>
      <w:lvlText w:val="%8.%9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Noto Sans" w:cs="Noto Sans" w:eastAsia="Noto Sans" w:hAnsi="Noto Sans"/>
        <w:sz w:val="22"/>
        <w:szCs w:val="22"/>
        <w:lang w:val="ca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Noto Sans" w:cs="Noto Sans" w:eastAsia="Noto Sans" w:hAnsi="Noto Sans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Noto Sans" w:cs="Noto Sans" w:eastAsia="Noto Sans" w:hAnsi="Noto Sans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Noto Sans" w:cs="Noto Sans" w:eastAsia="Noto Sans" w:hAnsi="Noto Sans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Noto Sans" w:cs="Noto Sans" w:eastAsia="Noto Sans" w:hAnsi="Noto Sans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Noto Sans" w:cs="Noto Sans" w:eastAsia="Noto Sans" w:hAnsi="Noto Sans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Noto Sans" w:cs="Noto Sans" w:eastAsia="Noto Sans" w:hAnsi="Noto Sans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Noto Sans" w:cs="Noto Sans" w:eastAsia="Noto Sans" w:hAnsi="Noto Sans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