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horzAnchor="page" w:tblpX="8645" w:tblpY="-41"/>
        <w:tblW w:w="22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74"/>
      </w:tblGrid>
      <w:tr w:rsidR="00473ABF" w:rsidRPr="009F24FB" w14:paraId="314023D6" w14:textId="77777777" w:rsidTr="00012100">
        <w:trPr>
          <w:trHeight w:val="262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CCEB69B" w14:textId="28C5DB58" w:rsidR="00473ABF" w:rsidRPr="009F24FB" w:rsidRDefault="00473ABF" w:rsidP="00473ABF">
            <w:pPr>
              <w:spacing w:before="0"/>
              <w:ind w:left="0" w:firstLine="0"/>
              <w:jc w:val="left"/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2618DC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0</w:t>
            </w:r>
            <w:r w:rsidR="0052694C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3</w:t>
            </w:r>
            <w:r w:rsidR="0055632F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7</w:t>
            </w:r>
            <w:r w:rsidRPr="009F24FB">
              <w:rPr>
                <w:rFonts w:ascii="Noto Sans" w:hAnsi="Noto Sans"/>
                <w:color w:val="000000"/>
                <w:sz w:val="18"/>
                <w:szCs w:val="18"/>
                <w:highlight w:val="yellow"/>
                <w:shd w:val="clear" w:color="auto" w:fill="FFFFFF"/>
              </w:rPr>
              <w:t>-xx/2023</w:t>
            </w:r>
          </w:p>
        </w:tc>
      </w:tr>
      <w:tr w:rsidR="00473ABF" w:rsidRPr="009F24FB" w14:paraId="4812F998" w14:textId="77777777" w:rsidTr="00012100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4ABA62F" w14:textId="35D26114" w:rsidR="00473ABF" w:rsidRPr="00605886" w:rsidRDefault="00473ABF" w:rsidP="00473ABF">
            <w:pPr>
              <w:spacing w:before="0"/>
              <w:ind w:left="0" w:firstLine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="00605886"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2985443</w:t>
            </w:r>
          </w:p>
        </w:tc>
      </w:tr>
      <w:tr w:rsidR="00473ABF" w:rsidRPr="009F24FB" w14:paraId="75D32740" w14:textId="77777777" w:rsidTr="00012100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244007A" w14:textId="2810D4D1" w:rsidR="00473ABF" w:rsidRPr="00605886" w:rsidRDefault="00AB4241" w:rsidP="00473ABF">
            <w:pPr>
              <w:spacing w:before="0"/>
              <w:ind w:left="0" w:firstLine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</w:t>
            </w:r>
            <w:r w:rsidR="00473ABF"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: A04003749</w:t>
            </w:r>
          </w:p>
        </w:tc>
      </w:tr>
    </w:tbl>
    <w:p w14:paraId="4A1F94A3" w14:textId="79E59965" w:rsidR="00BF5E9C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783AABFA" w14:textId="6F4E9E85" w:rsidR="00F42E54" w:rsidRPr="00B1090B" w:rsidRDefault="00B1090B" w:rsidP="00B1090B">
      <w:pPr>
        <w:spacing w:before="0"/>
        <w:ind w:left="0" w:firstLine="0"/>
        <w:jc w:val="center"/>
        <w:rPr>
          <w:rFonts w:ascii="Noto Sans" w:hAnsi="Noto Sans"/>
          <w:b/>
          <w:bCs/>
          <w:szCs w:val="24"/>
          <w:lang w:val="es-ES"/>
        </w:rPr>
      </w:pPr>
      <w:r>
        <w:rPr>
          <w:rFonts w:ascii="Noto Sans" w:hAnsi="Noto Sans"/>
          <w:b/>
          <w:bCs/>
          <w:szCs w:val="24"/>
          <w:lang w:val="es-ES"/>
        </w:rPr>
        <w:t xml:space="preserve">                           </w:t>
      </w:r>
      <w:r w:rsidRPr="00B1090B">
        <w:rPr>
          <w:rFonts w:ascii="Noto Sans" w:hAnsi="Noto Sans"/>
          <w:b/>
          <w:bCs/>
          <w:szCs w:val="24"/>
          <w:lang w:val="es-ES"/>
        </w:rPr>
        <w:t>ANNEX 9</w:t>
      </w:r>
      <w:r w:rsidR="0055632F">
        <w:rPr>
          <w:rFonts w:ascii="Noto Sans" w:hAnsi="Noto Sans"/>
          <w:b/>
          <w:bCs/>
          <w:szCs w:val="24"/>
          <w:lang w:val="es-ES"/>
        </w:rPr>
        <w:t>G</w:t>
      </w:r>
    </w:p>
    <w:p w14:paraId="44D23C22" w14:textId="77777777" w:rsidR="00F42E54" w:rsidRDefault="00F42E54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44EFB16A" w14:textId="072AF345" w:rsidR="00BF5E9C" w:rsidRPr="006B3DEB" w:rsidRDefault="002618DC" w:rsidP="00BF5E9C">
      <w:pPr>
        <w:spacing w:before="0"/>
        <w:jc w:val="center"/>
        <w:rPr>
          <w:rFonts w:ascii="Noto Sans" w:hAnsi="Noto Sans" w:cs="Noto Sans"/>
          <w:b/>
          <w:sz w:val="22"/>
          <w:szCs w:val="22"/>
        </w:rPr>
      </w:pPr>
      <w:bookmarkStart w:id="0" w:name="_Hlk125837048"/>
      <w:r>
        <w:rPr>
          <w:rFonts w:ascii="Noto Sans" w:hAnsi="Noto Sans"/>
          <w:b/>
          <w:bCs/>
          <w:sz w:val="22"/>
          <w:szCs w:val="22"/>
          <w:lang w:eastAsia="ca-ES"/>
        </w:rPr>
        <w:t>COMUNICACIÓ</w:t>
      </w:r>
      <w:r w:rsidR="007D4BF4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>
        <w:rPr>
          <w:rFonts w:ascii="Noto Sans" w:hAnsi="Noto Sans"/>
          <w:b/>
          <w:bCs/>
          <w:sz w:val="22"/>
          <w:szCs w:val="22"/>
          <w:lang w:eastAsia="ca-ES"/>
        </w:rPr>
        <w:t>AMB RELACIÓ AL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RESULTAT DE LA FASE DE </w:t>
      </w:r>
      <w:r w:rsidR="0055632F">
        <w:rPr>
          <w:rFonts w:ascii="Noto Sans" w:hAnsi="Noto Sans"/>
          <w:b/>
          <w:bCs/>
          <w:sz w:val="22"/>
          <w:szCs w:val="22"/>
          <w:lang w:eastAsia="ca-ES"/>
        </w:rPr>
        <w:t>NEGOCIACIÓ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bookmarkEnd w:id="0"/>
      <w:r w:rsidR="0013090F">
        <w:rPr>
          <w:rFonts w:ascii="Noto Sans" w:hAnsi="Noto Sans"/>
          <w:b/>
          <w:bCs/>
          <w:sz w:val="22"/>
          <w:szCs w:val="22"/>
          <w:lang w:eastAsia="ca-ES"/>
        </w:rPr>
        <w:t xml:space="preserve">DE </w:t>
      </w:r>
      <w:r w:rsidR="00BF5E9C">
        <w:rPr>
          <w:rFonts w:ascii="Noto Sans" w:hAnsi="Noto Sans" w:cs="Noto Sans"/>
          <w:b/>
          <w:sz w:val="22"/>
          <w:szCs w:val="22"/>
        </w:rPr>
        <w:t xml:space="preserve">L’ENTITAT 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I COGNOMS/RAÓ SOCIAL DEL</w:t>
      </w:r>
      <w:r w:rsidR="00BF5E9C" w:rsidRPr="0052694C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SOL·LICITANT]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EN REPRESENTACIÓ DE L’ESDEVENIMENT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DE L’ESDEVENIMENT]</w:t>
      </w:r>
      <w:r w:rsidR="00BF5E9C" w:rsidRPr="0052694C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6B3DEB">
        <w:rPr>
          <w:rFonts w:ascii="Noto Sans" w:hAnsi="Noto Sans"/>
          <w:b/>
          <w:bCs/>
          <w:sz w:val="22"/>
          <w:szCs w:val="22"/>
          <w:lang w:eastAsia="ca-ES"/>
        </w:rPr>
        <w:t>PER A LA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>CONVOCATÒRIA PATROCINIS</w:t>
      </w:r>
      <w:r w:rsidR="00BF5E9C">
        <w:rPr>
          <w:rFonts w:ascii="Noto Sans" w:hAnsi="Noto Sans" w:cs="Noto Sans"/>
          <w:b/>
          <w:sz w:val="22"/>
          <w:szCs w:val="22"/>
        </w:rPr>
        <w:t xml:space="preserve"> </w:t>
      </w:r>
      <w:r w:rsidR="0055632F">
        <w:rPr>
          <w:rFonts w:ascii="Noto Sans" w:hAnsi="Noto Sans" w:cs="Noto Sans"/>
          <w:b/>
          <w:sz w:val="22"/>
          <w:szCs w:val="22"/>
        </w:rPr>
        <w:t>DE GRANS</w:t>
      </w:r>
      <w:r w:rsidR="004E3B94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>ESDEVENIMENTS 2023</w:t>
      </w:r>
    </w:p>
    <w:p w14:paraId="229D130B" w14:textId="3A76042D" w:rsidR="00BF5E9C" w:rsidRPr="00BF5E9C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7D4BF4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Fets</w:t>
      </w:r>
    </w:p>
    <w:p w14:paraId="5FF77E3C" w14:textId="77777777" w:rsidR="00634270" w:rsidRPr="00F52CA7" w:rsidRDefault="00634270" w:rsidP="00634270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833B93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1. En data d’4 d’abril de 2023 es va publicar en el Butlletí Oficial de les Illes Balears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núm. 42, Resolució del president de l'AETIB per la qual s'aprova la convocatòria i els plecs de condicions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generals que han de regir la tramitació dels expedients de contractació que es deriven de 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sol·licituds de patrocinis amb entitats privades per a grans esdeveniments que generin repercussió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mediàtica mínima per a les marques de les Illes Balears i l’Agencia d’Estratègia Turística de les Illes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Balears (AETIB), durant l’any 2023</w:t>
      </w:r>
    </w:p>
    <w:p w14:paraId="014436A4" w14:textId="763B1D5C" w:rsidR="00BF5E9C" w:rsidRPr="00BF5E9C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2.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sol·licitud], 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va presentar mitjançant el tràmit electrònic específic indicat en les bases de la convocatòria, amb el número de registre d'entrada electrònic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GOIBE sol·licitud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una sol·licitud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patrocini per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el marc de la citada convocatòria, per import de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[import sol·licitat]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euros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5E910FFA" w14:textId="44CAA8A4" w:rsidR="0052694C" w:rsidRPr="006B3DEB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3. En data 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reunió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l'òrgan de contractació, en </w:t>
      </w:r>
      <w:r w:rsidRPr="002E18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virtut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l’apartat 7.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3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Fase de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negociació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l’Annex A dels plecs de la convocatòria, van dur a terme la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reunió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negociació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prèvia a l’adjudicació i formalització del contracte. </w:t>
      </w:r>
    </w:p>
    <w:p w14:paraId="798A2395" w14:textId="2E4DA5D4" w:rsidR="0052694C" w:rsidRDefault="00F16A6C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</w:t>
      </w:r>
      <w:r w:rsidR="0052694C"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ecepció notificació apertura NOTIB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>la unitat administrativa,</w:t>
      </w:r>
      <w:r w:rsidRPr="0077213F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en virtut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de l’establert a l’Annex A,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apartat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1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.</w:t>
      </w:r>
      <w:r w:rsidR="0055632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3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del plecs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,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notificà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acords resultants de la fase de negociació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indicant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 requisits, millores i les mesures ODS acordades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 w:rsidR="00B136BD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acreditar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fase de justificació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les contraprestacions acceptades i que hauran d’executar i justificar,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així com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l’import a proposar en virtut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aquesta valoració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Així mateix, es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requeria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la confirmació d</w:t>
      </w:r>
      <w:r>
        <w:rPr>
          <w:rFonts w:ascii="Noto Sans" w:hAnsi="Noto Sans"/>
          <w:sz w:val="22"/>
          <w:szCs w:val="22"/>
        </w:rPr>
        <w:t>els termes i condicions de la proposta</w:t>
      </w:r>
      <w:r w:rsidR="0052694C">
        <w:rPr>
          <w:rFonts w:ascii="Noto Sans" w:hAnsi="Noto Sans"/>
          <w:sz w:val="22"/>
          <w:szCs w:val="22"/>
        </w:rPr>
        <w:t xml:space="preserve"> amb relació a </w:t>
      </w:r>
      <w:r w:rsidR="0055632F">
        <w:rPr>
          <w:rFonts w:ascii="Noto Sans" w:hAnsi="Noto Sans"/>
          <w:sz w:val="22"/>
          <w:szCs w:val="22"/>
        </w:rPr>
        <w:t>als</w:t>
      </w:r>
      <w:r w:rsidR="0052694C">
        <w:rPr>
          <w:rFonts w:ascii="Noto Sans" w:hAnsi="Noto Sans"/>
          <w:sz w:val="22"/>
          <w:szCs w:val="22"/>
        </w:rPr>
        <w:t xml:space="preserve"> punts exposats anteriorment. </w:t>
      </w:r>
    </w:p>
    <w:p w14:paraId="061EBD31" w14:textId="5D92F199" w:rsidR="00F16A6C" w:rsidRPr="00C77A13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Per </w:t>
      </w:r>
      <w:r w:rsidR="00CB25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aquest tràmit s’atorgà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un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termini màxim de </w:t>
      </w:r>
      <w:r w:rsidRPr="00173282">
        <w:rPr>
          <w:rFonts w:ascii="Noto Sans" w:hAnsi="Noto Sans"/>
          <w:b/>
          <w:bCs/>
          <w:color w:val="000000"/>
          <w:sz w:val="22"/>
          <w:szCs w:val="22"/>
          <w:lang w:eastAsia="ca-ES"/>
        </w:rPr>
        <w:t>tres dies hàbils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 comptar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des de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el dia següent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la recepció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 la notificació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 xml:space="preserve">,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amb l'advertiment exprés que, en cas de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lastRenderedPageBreak/>
        <w:t>no fer-ho així, es considerar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desistida i s'arxivar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la seva sol·licitud, segons el que disposa l'article 68 de la Llei 39/2015.</w:t>
      </w:r>
    </w:p>
    <w:p w14:paraId="05081055" w14:textId="77777777" w:rsidR="00BF5E9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35698E2E" w14:textId="4D59343A" w:rsidR="00BF5E9C" w:rsidRPr="007D4BF4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D4BF4">
        <w:rPr>
          <w:rFonts w:ascii="Noto Sans" w:hAnsi="Noto Sans"/>
          <w:b/>
          <w:bCs/>
          <w:sz w:val="22"/>
          <w:szCs w:val="22"/>
        </w:rPr>
        <w:t xml:space="preserve">Es </w:t>
      </w:r>
      <w:r w:rsidR="002618DC">
        <w:rPr>
          <w:rFonts w:ascii="Noto Sans" w:hAnsi="Noto Sans"/>
          <w:b/>
          <w:bCs/>
          <w:sz w:val="22"/>
          <w:szCs w:val="22"/>
        </w:rPr>
        <w:t xml:space="preserve">comunica a l’AETIB </w:t>
      </w:r>
      <w:r w:rsidR="00A43155">
        <w:rPr>
          <w:rFonts w:ascii="Noto Sans" w:hAnsi="Noto Sans"/>
          <w:b/>
          <w:bCs/>
          <w:sz w:val="22"/>
          <w:szCs w:val="22"/>
        </w:rPr>
        <w:t xml:space="preserve">que, </w:t>
      </w:r>
    </w:p>
    <w:p w14:paraId="19DEA955" w14:textId="77777777" w:rsidR="00A4315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209415E1" w14:textId="124C6733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sz w:val="22"/>
          <w:szCs w:val="22"/>
        </w:rPr>
        <w:t>L</w:t>
      </w:r>
      <w:r w:rsidR="0052694C">
        <w:rPr>
          <w:rFonts w:ascii="Noto Sans" w:hAnsi="Noto Sans"/>
          <w:sz w:val="22"/>
          <w:szCs w:val="22"/>
        </w:rPr>
        <w:t>’</w:t>
      </w:r>
      <w:r>
        <w:rPr>
          <w:rFonts w:ascii="Noto Sans" w:hAnsi="Noto Sans"/>
          <w:sz w:val="22"/>
          <w:szCs w:val="22"/>
        </w:rPr>
        <w:t xml:space="preserve">entitat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representació de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="00EE476B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="00EE476B"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dona la seva conformitat a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0855597B" w14:textId="4D567EF4" w:rsidR="0062027F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7FA44008" w14:textId="43626712" w:rsidR="0062027F" w:rsidRPr="00D8643F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634270">
        <w:rPr>
          <w:rFonts w:ascii="Noto Sans" w:hAnsi="Noto Sans" w:cs="Noto Sans"/>
          <w:sz w:val="22"/>
          <w:szCs w:val="22"/>
        </w:rPr>
      </w:r>
      <w:r w:rsidR="00634270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Conformitat a l’execució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dels termes i condicions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exposats al</w:t>
      </w:r>
      <w:r>
        <w:rPr>
          <w:rFonts w:ascii="Noto Sans" w:hAnsi="Noto Sans"/>
          <w:color w:val="000000"/>
          <w:sz w:val="22"/>
          <w:szCs w:val="22"/>
          <w:lang w:eastAsia="ca-ES"/>
        </w:rPr>
        <w:t>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punt</w:t>
      </w:r>
      <w:r>
        <w:rPr>
          <w:rFonts w:ascii="Noto Sans" w:hAnsi="Noto Sans"/>
          <w:color w:val="000000"/>
          <w:sz w:val="22"/>
          <w:szCs w:val="22"/>
          <w:lang w:eastAsia="ca-ES"/>
        </w:rPr>
        <w:t xml:space="preserve">s detallats 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[data de la notificació], 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que </w:t>
      </w:r>
      <w:r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s’executaran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temps i forma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 Aquest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s’hauran d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’acreditar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la fase de justificació de l’esdeveniment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5FC12C7D" w14:textId="77777777" w:rsidR="0062027F" w:rsidRPr="00B06709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1. Repercussió mediàtica</w:t>
      </w:r>
    </w:p>
    <w:p w14:paraId="10D4948D" w14:textId="77777777" w:rsidR="0062027F" w:rsidRPr="00B06709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2. Pressupost de despesa de l’esdeveniment</w:t>
      </w:r>
    </w:p>
    <w:p w14:paraId="4653903B" w14:textId="77777777" w:rsidR="0062027F" w:rsidRPr="00B06709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3. Campanya de publicitat</w:t>
      </w:r>
    </w:p>
    <w:p w14:paraId="0ED10B51" w14:textId="77777777" w:rsidR="0062027F" w:rsidRPr="00B06709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 xml:space="preserve">4. </w:t>
      </w:r>
      <w:r w:rsidRPr="00B06709">
        <w:rPr>
          <w:rFonts w:ascii="Noto Sans" w:hAnsi="Noto Sans" w:cs="Noto Sans"/>
          <w:iCs/>
          <w:sz w:val="22"/>
          <w:szCs w:val="22"/>
        </w:rPr>
        <w:t>Alineació de l’esdeveniment amb els Objectius de Desenvolupament Sostenible (ODS) i l’Agenda 2023</w:t>
      </w:r>
    </w:p>
    <w:p w14:paraId="04ABDAC7" w14:textId="77777777" w:rsidR="0062027F" w:rsidRDefault="0062027F" w:rsidP="0062027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5. Contraprestacions proposades</w:t>
      </w:r>
    </w:p>
    <w:p w14:paraId="2D571EA0" w14:textId="4CAA9A1D" w:rsidR="00F16A6C" w:rsidRPr="00D8643F" w:rsidRDefault="0062027F" w:rsidP="00D8643F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B06709">
        <w:rPr>
          <w:rFonts w:ascii="Noto Sans" w:hAnsi="Noto Sans"/>
          <w:sz w:val="22"/>
          <w:szCs w:val="22"/>
        </w:rPr>
        <w:t>6. Altres criteris negociats.</w:t>
      </w:r>
    </w:p>
    <w:p w14:paraId="58389D4C" w14:textId="77777777" w:rsidR="002E1894" w:rsidRPr="002E1894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406A6F09" w14:textId="07A49344" w:rsidR="002E1894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634270">
        <w:rPr>
          <w:rFonts w:ascii="Noto Sans" w:hAnsi="Noto Sans" w:cs="Noto Sans"/>
          <w:sz w:val="22"/>
          <w:szCs w:val="22"/>
        </w:rPr>
      </w:r>
      <w:r w:rsidR="00634270"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Conformitat </w:t>
      </w:r>
      <w:r w:rsidR="001D28E6" w:rsidRPr="001D28E6">
        <w:rPr>
          <w:rFonts w:ascii="Noto Sans" w:hAnsi="Noto Sans"/>
          <w:sz w:val="22"/>
          <w:szCs w:val="22"/>
          <w:lang w:eastAsia="ca-ES"/>
        </w:rPr>
        <w:t>a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 l’import </w:t>
      </w:r>
      <w:r w:rsidR="00D8643F" w:rsidRPr="00B06709">
        <w:rPr>
          <w:rFonts w:ascii="Noto Sans" w:hAnsi="Noto Sans"/>
          <w:sz w:val="22"/>
          <w:szCs w:val="22"/>
        </w:rPr>
        <w:t xml:space="preserve">vinculat a la fase de negociació </w:t>
      </w:r>
      <w:r w:rsidR="00D8643F">
        <w:rPr>
          <w:rFonts w:ascii="Noto Sans" w:hAnsi="Noto Sans"/>
          <w:sz w:val="22"/>
          <w:szCs w:val="22"/>
        </w:rPr>
        <w:t>i que</w:t>
      </w:r>
      <w:r w:rsidR="00D8643F" w:rsidRPr="00B06709">
        <w:rPr>
          <w:rFonts w:ascii="Noto Sans" w:hAnsi="Noto Sans"/>
          <w:sz w:val="22"/>
          <w:szCs w:val="22"/>
        </w:rPr>
        <w:t xml:space="preserve"> es proposarà a l’òrgan de contractació per a la seva adjudicació</w:t>
      </w:r>
      <w:r w:rsidR="00D8643F">
        <w:rPr>
          <w:rFonts w:ascii="Noto Sans" w:hAnsi="Noto Sans"/>
          <w:sz w:val="22"/>
          <w:szCs w:val="22"/>
        </w:rPr>
        <w:t xml:space="preserve"> detallat </w:t>
      </w:r>
      <w:r w:rsidR="00DD2F52">
        <w:rPr>
          <w:rFonts w:ascii="Noto Sans" w:hAnsi="Noto Sans"/>
          <w:sz w:val="22"/>
          <w:szCs w:val="22"/>
        </w:rPr>
        <w:t>al punt 7 de</w:t>
      </w:r>
      <w:r w:rsidR="00DD2F5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="00D8643F"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de la notificació]</w:t>
      </w:r>
      <w:r w:rsidR="00DD2F52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.</w:t>
      </w:r>
    </w:p>
    <w:p w14:paraId="69104C08" w14:textId="77777777" w:rsidR="00D8643F" w:rsidRPr="00D8643F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</w:p>
    <w:p w14:paraId="1728B5F4" w14:textId="4FE589D0" w:rsidR="00C77A13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lang w:eastAsia="ca-ES"/>
        </w:rPr>
        <w:t xml:space="preserve">I perquè consti als efectes oportuns davant l’Agència d’Estratègia Turística de les Illes Balears, </w:t>
      </w:r>
      <w:proofErr w:type="spellStart"/>
      <w:r>
        <w:rPr>
          <w:rFonts w:ascii="Noto Sans" w:hAnsi="Noto Sans"/>
          <w:color w:val="000000"/>
          <w:sz w:val="22"/>
          <w:szCs w:val="22"/>
          <w:lang w:eastAsia="ca-ES"/>
        </w:rPr>
        <w:t>sign</w:t>
      </w:r>
      <w:proofErr w:type="spellEnd"/>
      <w:r>
        <w:rPr>
          <w:rFonts w:ascii="Noto Sans" w:hAnsi="Noto Sans"/>
          <w:color w:val="000000"/>
          <w:sz w:val="22"/>
          <w:szCs w:val="22"/>
          <w:lang w:eastAsia="ca-ES"/>
        </w:rPr>
        <w:t xml:space="preserve"> aquest document. </w:t>
      </w:r>
    </w:p>
    <w:p w14:paraId="0BAEC359" w14:textId="0C042C6B" w:rsidR="00173282" w:rsidRPr="00173282" w:rsidRDefault="00173282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 w:rsidRPr="00173282">
        <w:rPr>
          <w:rFonts w:ascii="Noto Sans" w:hAnsi="Noto Sans"/>
          <w:color w:val="000000"/>
          <w:sz w:val="22"/>
          <w:szCs w:val="22"/>
          <w:lang w:eastAsia="ca-ES"/>
        </w:rPr>
        <w:t>Palma, a data de la signatura electrònica.</w:t>
      </w:r>
    </w:p>
    <w:p w14:paraId="7F8CDDB9" w14:textId="3D7312D6" w:rsidR="00173282" w:rsidRPr="002E1894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lang w:eastAsia="ca-ES"/>
        </w:rPr>
      </w:pPr>
      <w:r w:rsidRPr="002E1894">
        <w:rPr>
          <w:rFonts w:ascii="Noto Sans" w:hAnsi="Noto Sans"/>
          <w:color w:val="0070C0"/>
          <w:sz w:val="22"/>
          <w:szCs w:val="22"/>
          <w:highlight w:val="yellow"/>
          <w:lang w:eastAsia="ca-ES"/>
        </w:rPr>
        <w:t>[Càrrec]</w:t>
      </w:r>
    </w:p>
    <w:p w14:paraId="07EC2437" w14:textId="18CDAC44" w:rsidR="00C77A13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lang w:eastAsia="ca-ES"/>
        </w:rPr>
      </w:pPr>
    </w:p>
    <w:p w14:paraId="25566739" w14:textId="57F9E17E" w:rsidR="002E1894" w:rsidRPr="002E1894" w:rsidRDefault="002E1894" w:rsidP="00173282">
      <w:pPr>
        <w:ind w:left="0" w:firstLine="0"/>
        <w:rPr>
          <w:rFonts w:ascii="Noto Sans" w:hAnsi="Noto Sans"/>
          <w:i/>
          <w:iCs/>
          <w:color w:val="0070C0"/>
          <w:sz w:val="22"/>
          <w:szCs w:val="22"/>
          <w:lang w:eastAsia="ca-ES"/>
        </w:rPr>
      </w:pPr>
      <w:r w:rsidRPr="002E1894">
        <w:rPr>
          <w:rFonts w:ascii="Noto Sans" w:hAnsi="Noto Sans"/>
          <w:i/>
          <w:iCs/>
          <w:color w:val="0070C0"/>
          <w:sz w:val="22"/>
          <w:szCs w:val="22"/>
          <w:lang w:eastAsia="ca-ES"/>
        </w:rPr>
        <w:t>Signatura electrònica</w:t>
      </w:r>
    </w:p>
    <w:p w14:paraId="66FE1E83" w14:textId="77777777" w:rsidR="00C77A13" w:rsidRPr="002E1894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lang w:eastAsia="ca-ES"/>
        </w:rPr>
      </w:pPr>
    </w:p>
    <w:p w14:paraId="5A22F632" w14:textId="45A39631" w:rsidR="00173282" w:rsidRPr="002E1894" w:rsidRDefault="00C77A13" w:rsidP="00173282">
      <w:pPr>
        <w:ind w:left="0" w:firstLine="0"/>
        <w:rPr>
          <w:rFonts w:ascii="Noto Sans" w:hAnsi="Noto Sans"/>
          <w:color w:val="0070C0"/>
          <w:sz w:val="22"/>
          <w:szCs w:val="22"/>
          <w:highlight w:val="yellow"/>
          <w:lang w:eastAsia="ca-ES"/>
        </w:rPr>
      </w:pPr>
      <w:bookmarkStart w:id="1" w:name="_Hlk124164076"/>
      <w:r w:rsidRPr="002E1894">
        <w:rPr>
          <w:rFonts w:ascii="Noto Sans" w:hAnsi="Noto Sans"/>
          <w:color w:val="0070C0"/>
          <w:sz w:val="22"/>
          <w:szCs w:val="22"/>
          <w:highlight w:val="yellow"/>
          <w:lang w:eastAsia="ca-ES"/>
        </w:rPr>
        <w:t xml:space="preserve">[Nom] </w:t>
      </w:r>
    </w:p>
    <w:bookmarkEnd w:id="1"/>
    <w:p w14:paraId="1146564C" w14:textId="4C9FBE62" w:rsidR="00A43155" w:rsidRPr="002E1894" w:rsidRDefault="00C77A13" w:rsidP="00A43155">
      <w:pPr>
        <w:spacing w:before="0"/>
        <w:ind w:left="0" w:firstLine="0"/>
        <w:rPr>
          <w:rFonts w:ascii="Noto Sans" w:hAnsi="Noto Sans"/>
          <w:color w:val="0070C0"/>
          <w:sz w:val="22"/>
          <w:szCs w:val="22"/>
        </w:rPr>
      </w:pPr>
      <w:r w:rsidRPr="002E1894">
        <w:rPr>
          <w:rFonts w:ascii="Noto Sans" w:hAnsi="Noto Sans"/>
          <w:color w:val="0070C0"/>
          <w:sz w:val="22"/>
          <w:szCs w:val="22"/>
          <w:highlight w:val="yellow"/>
          <w:lang w:eastAsia="ca-ES"/>
        </w:rPr>
        <w:t>[Entitat]</w:t>
      </w:r>
      <w:r w:rsidRPr="002E1894">
        <w:rPr>
          <w:rFonts w:ascii="Noto Sans" w:hAnsi="Noto Sans"/>
          <w:color w:val="0070C0"/>
          <w:sz w:val="22"/>
          <w:szCs w:val="22"/>
          <w:lang w:eastAsia="ca-ES"/>
        </w:rPr>
        <w:t xml:space="preserve"> </w:t>
      </w:r>
    </w:p>
    <w:sectPr w:rsidR="00A43155" w:rsidRPr="002E1894" w:rsidSect="00BB1485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3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roman"/>
    <w:pitch w:val="variable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BF127" w14:textId="77777777" w:rsidR="00BB1485" w:rsidRPr="00144C26" w:rsidRDefault="00BB1485" w:rsidP="00BB1485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>C/ de Rita Levi, s/n</w:t>
    </w:r>
  </w:p>
  <w:p w14:paraId="33FF71F6" w14:textId="77777777" w:rsidR="00BB1485" w:rsidRDefault="00BB1485" w:rsidP="00BB1485">
    <w:pPr>
      <w:pStyle w:val="Peudepgina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 xml:space="preserve">Parc Bit </w:t>
    </w:r>
    <w:r w:rsidRPr="00144C26">
      <w:rPr>
        <w:rFonts w:ascii="Noto Sans" w:hAnsi="Noto Sans" w:cs="Noto Sans"/>
        <w:lang w:val="ca-ES"/>
      </w:rPr>
      <w:t>07</w:t>
    </w:r>
    <w:r>
      <w:rPr>
        <w:rFonts w:ascii="Noto Sans" w:hAnsi="Noto Sans" w:cs="Noto Sans"/>
        <w:lang w:val="ca-ES"/>
      </w:rPr>
      <w:t>121 Palma</w:t>
    </w:r>
  </w:p>
  <w:p w14:paraId="69C3A988" w14:textId="77777777" w:rsidR="00BB1485" w:rsidRPr="00144C26" w:rsidRDefault="00BB1485" w:rsidP="00BB1485">
    <w:pPr>
      <w:pStyle w:val="Peudepgina"/>
      <w:rPr>
        <w:rFonts w:ascii="Noto Sans" w:hAnsi="Noto Sans" w:cs="Noto Sans"/>
        <w:lang w:val="ca-ES"/>
      </w:rPr>
    </w:pPr>
    <w:r w:rsidRPr="00144C26">
      <w:rPr>
        <w:rFonts w:ascii="Noto Sans" w:hAnsi="Noto Sans" w:cs="Noto Sans"/>
        <w:lang w:val="ca-ES"/>
      </w:rPr>
      <w:t xml:space="preserve">Tel. </w:t>
    </w:r>
    <w:r>
      <w:rPr>
        <w:rFonts w:ascii="Noto Sans" w:hAnsi="Noto Sans" w:cs="Noto Sans"/>
        <w:lang w:val="ca-ES"/>
      </w:rPr>
      <w:t xml:space="preserve">0034 </w:t>
    </w:r>
    <w:r w:rsidRPr="00144C26">
      <w:rPr>
        <w:rFonts w:ascii="Noto Sans" w:hAnsi="Noto Sans" w:cs="Noto Sans"/>
        <w:lang w:val="ca-ES"/>
      </w:rPr>
      <w:t xml:space="preserve">971 </w:t>
    </w:r>
    <w:r>
      <w:rPr>
        <w:rFonts w:ascii="Noto Sans" w:hAnsi="Noto Sans" w:cs="Noto Sans"/>
        <w:lang w:val="ca-ES"/>
      </w:rPr>
      <w:t>17 66</w:t>
    </w:r>
    <w:r w:rsidRPr="00144C26">
      <w:rPr>
        <w:rFonts w:ascii="Noto Sans" w:hAnsi="Noto Sans" w:cs="Noto Sans"/>
        <w:lang w:val="ca-ES"/>
      </w:rPr>
      <w:t xml:space="preserve"> </w:t>
    </w:r>
    <w:r>
      <w:rPr>
        <w:rFonts w:ascii="Noto Sans" w:hAnsi="Noto Sans" w:cs="Noto Sans"/>
        <w:lang w:val="ca-ES"/>
      </w:rPr>
      <w:t>99</w:t>
    </w:r>
  </w:p>
  <w:p w14:paraId="124BA4F8" w14:textId="77777777" w:rsidR="00BB1485" w:rsidRPr="00BB1485" w:rsidRDefault="00BB1485" w:rsidP="00BB1485">
    <w:pPr>
      <w:pStyle w:val="Piedepgina"/>
      <w:spacing w:before="0"/>
      <w:rPr>
        <w:sz w:val="16"/>
        <w:szCs w:val="16"/>
      </w:rPr>
    </w:pPr>
    <w:r w:rsidRPr="00BB1485">
      <w:rPr>
        <w:rFonts w:ascii="Noto Sans" w:hAnsi="Noto Sans" w:cs="Noto Sans"/>
        <w:color w:val="C30045"/>
        <w:sz w:val="16"/>
        <w:szCs w:val="16"/>
      </w:rPr>
      <w:t>www.illesbalears.travel</w:t>
    </w:r>
  </w:p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D08B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C/ de Rita Levi, s/n</w:t>
    </w:r>
  </w:p>
  <w:p w14:paraId="4B240303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Parc Bit 07121 Palma</w:t>
    </w:r>
  </w:p>
  <w:p w14:paraId="3F945C3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39A26074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sz w:val="18"/>
        <w:szCs w:val="18"/>
        <w:lang w:eastAsia="en-US"/>
      </w:rPr>
    </w:pPr>
    <w:r w:rsidRPr="000E3C23">
      <w:rPr>
        <w:rFonts w:ascii="Noto Sans" w:eastAsia="Calibri" w:hAnsi="Noto Sans" w:cs="Noto Sans"/>
        <w:color w:val="C30045"/>
        <w:sz w:val="18"/>
        <w:szCs w:val="18"/>
        <w:lang w:eastAsia="en-US"/>
      </w:rPr>
      <w:t>www.illesbalears.travel</w:t>
    </w:r>
  </w:p>
  <w:p w14:paraId="255B1E01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 w:rsidRPr="000E3C23"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64EC673C" w14:textId="6AE84467" w:rsidR="00BB1485" w:rsidRPr="000E3C23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75EC1" w14:textId="71AD47FE" w:rsidR="0062027F" w:rsidRDefault="0062027F">
    <w:pPr>
      <w:pStyle w:val="Encabezado"/>
    </w:pPr>
    <w:r>
      <w:rPr>
        <w:noProof/>
      </w:rPr>
      <w:drawing>
        <wp:anchor distT="0" distB="0" distL="114935" distR="114935" simplePos="0" relativeHeight="251660288" behindDoc="0" locked="0" layoutInCell="1" allowOverlap="1" wp14:anchorId="258E7D36" wp14:editId="2EC845D9">
          <wp:simplePos x="0" y="0"/>
          <wp:positionH relativeFrom="column">
            <wp:posOffset>-192471</wp:posOffset>
          </wp:positionH>
          <wp:positionV relativeFrom="paragraph">
            <wp:posOffset>22712</wp:posOffset>
          </wp:positionV>
          <wp:extent cx="448310" cy="1315085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448310" cy="13150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A505F" w14:textId="319A1923" w:rsidR="0062027F" w:rsidRDefault="0062027F" w:rsidP="0062027F">
    <w:pPr>
      <w:pStyle w:val="Encabezado"/>
      <w:rPr>
        <w:lang w:eastAsia="ca-ES"/>
      </w:rPr>
    </w:pPr>
    <w:r>
      <w:rPr>
        <w:noProof/>
      </w:rPr>
      <w:drawing>
        <wp:anchor distT="0" distB="0" distL="114935" distR="114935" simplePos="0" relativeHeight="251659264" behindDoc="0" locked="0" layoutInCell="1" allowOverlap="1" wp14:anchorId="0B6FE394" wp14:editId="6B122173">
          <wp:simplePos x="0" y="0"/>
          <wp:positionH relativeFrom="column">
            <wp:posOffset>-95250</wp:posOffset>
          </wp:positionH>
          <wp:positionV relativeFrom="paragraph">
            <wp:posOffset>90805</wp:posOffset>
          </wp:positionV>
          <wp:extent cx="2027555" cy="133223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1" t="-34" r="-21" b="-34"/>
                  <a:stretch>
                    <a:fillRect/>
                  </a:stretch>
                </pic:blipFill>
                <pic:spPr bwMode="auto">
                  <a:xfrm>
                    <a:off x="0" y="0"/>
                    <a:ext cx="2027555" cy="133223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56A41C7" w14:textId="77777777" w:rsidR="0062027F" w:rsidRDefault="0062027F" w:rsidP="0062027F">
    <w:pPr>
      <w:pStyle w:val="Encabezado"/>
      <w:rPr>
        <w:lang w:val="es-ES" w:eastAsia="ca-ES"/>
      </w:rPr>
    </w:pPr>
  </w:p>
  <w:p w14:paraId="286A2D09" w14:textId="77777777" w:rsidR="0062027F" w:rsidRDefault="0062027F" w:rsidP="0062027F">
    <w:pPr>
      <w:pStyle w:val="Encabezado"/>
      <w:rPr>
        <w:lang w:val="es-ES" w:eastAsia="ca-ES"/>
      </w:rPr>
    </w:pPr>
  </w:p>
  <w:p w14:paraId="0C4E7F86" w14:textId="77777777" w:rsidR="0062027F" w:rsidRDefault="0062027F" w:rsidP="0062027F">
    <w:pPr>
      <w:pStyle w:val="Encabezado"/>
    </w:pPr>
  </w:p>
  <w:p w14:paraId="3A7EF592" w14:textId="77777777" w:rsidR="0062027F" w:rsidRDefault="0062027F" w:rsidP="0062027F">
    <w:pPr>
      <w:pStyle w:val="Encabezado"/>
    </w:pPr>
  </w:p>
  <w:p w14:paraId="2E3BC41D" w14:textId="646AF5AA" w:rsidR="00916639" w:rsidRDefault="00916639" w:rsidP="0098507E">
    <w:pPr>
      <w:pStyle w:val="Encabezado"/>
      <w:ind w:left="0" w:firstLine="0"/>
      <w:rPr>
        <w:noProof/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9185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D9D"/>
    <w:rsid w:val="001D70D1"/>
    <w:rsid w:val="001D7447"/>
    <w:rsid w:val="001D7772"/>
    <w:rsid w:val="001E0F43"/>
    <w:rsid w:val="001E3405"/>
    <w:rsid w:val="001F12A4"/>
    <w:rsid w:val="001F1802"/>
    <w:rsid w:val="001F225C"/>
    <w:rsid w:val="001F617C"/>
    <w:rsid w:val="00200D9A"/>
    <w:rsid w:val="00205EBF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4250"/>
    <w:rsid w:val="002C67F0"/>
    <w:rsid w:val="002C7594"/>
    <w:rsid w:val="002D19B6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40FE"/>
    <w:rsid w:val="00304F95"/>
    <w:rsid w:val="003053C2"/>
    <w:rsid w:val="003056DA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17E7"/>
    <w:rsid w:val="0042288A"/>
    <w:rsid w:val="004268FA"/>
    <w:rsid w:val="004313D4"/>
    <w:rsid w:val="00435CDF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81AFE"/>
    <w:rsid w:val="005838BB"/>
    <w:rsid w:val="00584FFD"/>
    <w:rsid w:val="0058741F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623E"/>
    <w:rsid w:val="006B69B5"/>
    <w:rsid w:val="006C2434"/>
    <w:rsid w:val="006C7829"/>
    <w:rsid w:val="006D5A59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213C6"/>
    <w:rsid w:val="00722219"/>
    <w:rsid w:val="007227C2"/>
    <w:rsid w:val="0072484A"/>
    <w:rsid w:val="00725DD5"/>
    <w:rsid w:val="00730B0D"/>
    <w:rsid w:val="00733408"/>
    <w:rsid w:val="00740DBB"/>
    <w:rsid w:val="00741B21"/>
    <w:rsid w:val="00742712"/>
    <w:rsid w:val="00742A70"/>
    <w:rsid w:val="00742E37"/>
    <w:rsid w:val="00744192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222A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1537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6E94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20BB1"/>
    <w:rsid w:val="00A231A1"/>
    <w:rsid w:val="00A26032"/>
    <w:rsid w:val="00A349E7"/>
    <w:rsid w:val="00A4048B"/>
    <w:rsid w:val="00A43155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4D5D"/>
    <w:rsid w:val="00AE33DA"/>
    <w:rsid w:val="00AE5E58"/>
    <w:rsid w:val="00AF396B"/>
    <w:rsid w:val="00AF58AC"/>
    <w:rsid w:val="00AF6004"/>
    <w:rsid w:val="00B046A3"/>
    <w:rsid w:val="00B06408"/>
    <w:rsid w:val="00B07311"/>
    <w:rsid w:val="00B07F9C"/>
    <w:rsid w:val="00B1090B"/>
    <w:rsid w:val="00B136BD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E99"/>
    <w:rsid w:val="00CE521A"/>
    <w:rsid w:val="00CE6048"/>
    <w:rsid w:val="00CE6217"/>
    <w:rsid w:val="00CF03B0"/>
    <w:rsid w:val="00CF57A7"/>
    <w:rsid w:val="00CF6AD1"/>
    <w:rsid w:val="00CF7B2E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3C25"/>
    <w:rsid w:val="00F14462"/>
    <w:rsid w:val="00F14CAA"/>
    <w:rsid w:val="00F16A6C"/>
    <w:rsid w:val="00F20257"/>
    <w:rsid w:val="00F203B2"/>
    <w:rsid w:val="00F252AA"/>
    <w:rsid w:val="00F256AB"/>
    <w:rsid w:val="00F26D17"/>
    <w:rsid w:val="00F27580"/>
    <w:rsid w:val="00F30541"/>
    <w:rsid w:val="00F37273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9185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937B6C-95E4-4D72-819D-FB631C5E1724}">
  <ds:schemaRefs>
    <ds:schemaRef ds:uri="http://purl.org/dc/dcmitype/"/>
    <ds:schemaRef ds:uri="http://purl.org/dc/terms/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533</Words>
  <Characters>2992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3518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Sandra Díaz Juan</cp:lastModifiedBy>
  <cp:revision>31</cp:revision>
  <cp:lastPrinted>2021-04-09T10:18:00Z</cp:lastPrinted>
  <dcterms:created xsi:type="dcterms:W3CDTF">2023-01-11T09:48:00Z</dcterms:created>
  <dcterms:modified xsi:type="dcterms:W3CDTF">2023-04-04T08:16:00Z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