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margin" w:tblpXSpec="right" w:tblpY="-531"/>
        <w:tblW w:w="24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05"/>
      </w:tblGrid>
      <w:tr w:rsidR="002F66E2" w:rsidRPr="002F66E2" w14:paraId="114D42B9" w14:textId="77777777" w:rsidTr="002F66E2">
        <w:trPr>
          <w:trHeight w:val="291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EB50352" w14:textId="77777777" w:rsidR="002F66E2" w:rsidRPr="002F66E2" w:rsidRDefault="002F66E2" w:rsidP="002F66E2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  <w:lang w:val="es-ES"/>
              </w:rPr>
            </w:pPr>
            <w:r w:rsidRPr="002F66E2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>Expediente: 037</w:t>
            </w:r>
            <w:r w:rsidRPr="002F66E2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  <w:lang w:val="es-ES"/>
              </w:rPr>
              <w:t>-xx/2023</w:t>
            </w:r>
          </w:p>
        </w:tc>
      </w:tr>
      <w:tr w:rsidR="002F66E2" w:rsidRPr="002F66E2" w14:paraId="58941E79" w14:textId="77777777" w:rsidTr="002F66E2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C057631" w14:textId="7E94FC15" w:rsidR="002F66E2" w:rsidRPr="002F66E2" w:rsidRDefault="007D2EAA" w:rsidP="002F66E2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highlight w:val="red"/>
                <w:u w:val="single"/>
                <w:lang w:val="es-ES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Codi SIA: 2985443</w:t>
            </w:r>
          </w:p>
        </w:tc>
      </w:tr>
      <w:tr w:rsidR="002F66E2" w:rsidRPr="002F66E2" w14:paraId="5B72CEFD" w14:textId="77777777" w:rsidTr="002F66E2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4561FEA5" w14:textId="7ECC09DD" w:rsidR="002F66E2" w:rsidRPr="002F66E2" w:rsidRDefault="007D2EAA" w:rsidP="002F66E2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  <w:highlight w:val="red"/>
                <w:lang w:val="es-ES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2A420A12" w14:textId="7308D0A1" w:rsidR="00BF5E9C" w:rsidRPr="002F66E2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3438B689" w14:textId="77777777" w:rsidR="002F66E2" w:rsidRPr="002F66E2" w:rsidRDefault="002F66E2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2892683" w14:textId="77777777" w:rsidR="00F42E54" w:rsidRPr="002F66E2" w:rsidRDefault="00B1090B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 w:rsidRPr="002F66E2">
        <w:rPr>
          <w:rFonts w:ascii="Noto Sans" w:hAnsi="Noto Sans"/>
          <w:b/>
          <w:bCs/>
          <w:szCs w:val="24"/>
          <w:lang w:val="es-ES"/>
        </w:rPr>
        <w:t>ANEXO 9G</w:t>
      </w:r>
    </w:p>
    <w:p w14:paraId="22973E7E" w14:textId="77777777" w:rsidR="00F42E54" w:rsidRPr="002F66E2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1F452584" w14:textId="2BA2EBBA" w:rsidR="00BF5E9C" w:rsidRPr="002F66E2" w:rsidRDefault="002618DC" w:rsidP="00BF5E9C">
      <w:pPr>
        <w:spacing w:before="0"/>
        <w:jc w:val="center"/>
        <w:rPr>
          <w:rFonts w:ascii="Noto Sans" w:hAnsi="Noto Sans" w:cs="Noto Sans"/>
          <w:b/>
          <w:sz w:val="22"/>
          <w:szCs w:val="22"/>
          <w:lang w:val="es-ES"/>
        </w:rPr>
      </w:pPr>
      <w:bookmarkStart w:id="0" w:name="_Hlk125837048"/>
      <w:r w:rsidRPr="002F66E2">
        <w:rPr>
          <w:rFonts w:ascii="Noto Sans" w:hAnsi="Noto Sans"/>
          <w:b/>
          <w:bCs/>
          <w:sz w:val="22"/>
          <w:szCs w:val="22"/>
          <w:lang w:val="es-ES" w:eastAsia="ca-ES"/>
        </w:rPr>
        <w:t>COMUNICACIÓN CON RELACIÓN AL RESULTADO DE LA FASE DE NEGOCIACIÓN DE</w:t>
      </w:r>
      <w:bookmarkEnd w:id="0"/>
      <w:r w:rsidR="002F66E2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 </w:t>
      </w:r>
      <w:r w:rsidR="00BF5E9C" w:rsidRPr="002F66E2">
        <w:rPr>
          <w:rFonts w:ascii="Noto Sans" w:hAnsi="Noto Sans" w:cs="Noto Sans"/>
          <w:b/>
          <w:sz w:val="22"/>
          <w:szCs w:val="22"/>
          <w:lang w:val="es-ES"/>
        </w:rPr>
        <w:t>LA ENTIDAD</w:t>
      </w:r>
      <w:r w:rsidR="002F66E2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="00BF5E9C" w:rsidRPr="002F66E2">
        <w:rPr>
          <w:rFonts w:ascii="Noto Sans" w:hAnsi="Noto Sans"/>
          <w:b/>
          <w:bCs/>
          <w:color w:val="0070C0"/>
          <w:sz w:val="22"/>
          <w:szCs w:val="22"/>
          <w:highlight w:val="yellow"/>
          <w:lang w:val="es-ES" w:eastAsia="ca-ES"/>
        </w:rPr>
        <w:t>[NOMBRE Y APELLIDOS/RAZÓN SOCIAL DEL</w:t>
      </w:r>
      <w:r w:rsidR="00BF5E9C" w:rsidRPr="002F66E2">
        <w:rPr>
          <w:rFonts w:ascii="Noto Sans" w:hAnsi="Noto Sans" w:cs="Noto Sans"/>
          <w:b/>
          <w:color w:val="0070C0"/>
          <w:sz w:val="22"/>
          <w:szCs w:val="22"/>
          <w:highlight w:val="yellow"/>
          <w:lang w:val="es-ES"/>
        </w:rPr>
        <w:t xml:space="preserve"> </w:t>
      </w:r>
      <w:r w:rsidR="00BF5E9C" w:rsidRPr="002F66E2">
        <w:rPr>
          <w:rFonts w:ascii="Noto Sans" w:hAnsi="Noto Sans"/>
          <w:b/>
          <w:bCs/>
          <w:color w:val="0070C0"/>
          <w:sz w:val="22"/>
          <w:szCs w:val="22"/>
          <w:highlight w:val="yellow"/>
          <w:shd w:val="clear" w:color="auto" w:fill="FFF200"/>
          <w:lang w:val="es-ES" w:eastAsia="ca-ES"/>
        </w:rPr>
        <w:t>SOLICITANTE</w:t>
      </w:r>
      <w:r w:rsidR="00BF5E9C" w:rsidRPr="002F66E2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BF5E9C" w:rsidRPr="002F66E2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 xml:space="preserve"> </w:t>
      </w:r>
      <w:r w:rsidR="00BF5E9C" w:rsidRPr="002F66E2">
        <w:rPr>
          <w:rFonts w:ascii="Noto Sans" w:hAnsi="Noto Sans"/>
          <w:b/>
          <w:bCs/>
          <w:sz w:val="22"/>
          <w:szCs w:val="22"/>
          <w:lang w:val="es-ES" w:eastAsia="ca-ES"/>
        </w:rPr>
        <w:t>EN REPRESENTACIÓN DEL EVENTO</w:t>
      </w:r>
      <w:r w:rsidR="00BF5E9C" w:rsidRPr="002F66E2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="00BF5E9C" w:rsidRPr="002F66E2">
        <w:rPr>
          <w:rFonts w:ascii="Noto Sans" w:hAnsi="Noto Sans"/>
          <w:b/>
          <w:bCs/>
          <w:color w:val="0070C0"/>
          <w:sz w:val="22"/>
          <w:szCs w:val="22"/>
          <w:highlight w:val="yellow"/>
          <w:lang w:val="es-ES" w:eastAsia="ca-ES"/>
        </w:rPr>
        <w:t>[NOMBRE DEL EVENTO]</w:t>
      </w:r>
      <w:r w:rsidR="00BF5E9C" w:rsidRPr="002F66E2">
        <w:rPr>
          <w:rFonts w:ascii="Noto Sans" w:hAnsi="Noto Sans" w:cs="Noto Sans"/>
          <w:b/>
          <w:color w:val="0070C0"/>
          <w:sz w:val="22"/>
          <w:szCs w:val="22"/>
          <w:lang w:val="es-ES"/>
        </w:rPr>
        <w:t xml:space="preserve"> </w:t>
      </w:r>
      <w:r w:rsidR="00BF5E9C" w:rsidRPr="002F66E2">
        <w:rPr>
          <w:rFonts w:ascii="Noto Sans" w:hAnsi="Noto Sans"/>
          <w:b/>
          <w:bCs/>
          <w:sz w:val="22"/>
          <w:szCs w:val="22"/>
          <w:lang w:val="es-ES" w:eastAsia="ca-ES"/>
        </w:rPr>
        <w:t>PARA LA</w:t>
      </w:r>
      <w:r w:rsidR="00BF5E9C" w:rsidRPr="002F66E2">
        <w:rPr>
          <w:rFonts w:ascii="Noto Sans" w:hAnsi="Noto Sans" w:cs="Noto Sans"/>
          <w:b/>
          <w:sz w:val="22"/>
          <w:szCs w:val="22"/>
          <w:lang w:val="es-ES"/>
        </w:rPr>
        <w:t>CONVOCATORIA PATROCINIOS DE GRANDES EVENTOS 2023</w:t>
      </w:r>
    </w:p>
    <w:p w14:paraId="3ABD0634" w14:textId="77777777" w:rsidR="00BF5E9C" w:rsidRPr="002F66E2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00A3DD26" w14:textId="77777777" w:rsidR="00BF5E9C" w:rsidRPr="002F66E2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2F66E2">
        <w:rPr>
          <w:rFonts w:ascii="Noto Sans" w:hAnsi="Noto Sans"/>
          <w:b/>
          <w:bCs/>
          <w:sz w:val="22"/>
          <w:szCs w:val="22"/>
          <w:lang w:val="es-ES"/>
        </w:rPr>
        <w:t>Hechos</w:t>
      </w:r>
    </w:p>
    <w:p w14:paraId="24420CC3" w14:textId="0677B43C" w:rsidR="009E7B6D" w:rsidRPr="009E7B6D" w:rsidRDefault="00BF5E9C" w:rsidP="009E7B6D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1. En fecha </w:t>
      </w:r>
      <w:r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de</w:t>
      </w:r>
      <w:r w:rsidR="002F66E2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="007D2EAA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4</w:t>
      </w:r>
      <w:r w:rsidR="0052694C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de </w:t>
      </w:r>
      <w:r w:rsidR="007D2EAA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abril</w:t>
      </w:r>
      <w:r w:rsidR="0052694C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de 2023</w:t>
      </w:r>
      <w:r w:rsidR="007D2EAA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se publicó en el Boletín Oficial de las Islas Baleares</w:t>
      </w:r>
      <w:r w:rsidR="002F66E2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núm.</w:t>
      </w:r>
      <w:r w:rsidR="00430E9D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42</w:t>
      </w:r>
      <w:r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,</w:t>
      </w:r>
      <w:r w:rsidR="002F66E2"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Pr="00430E9D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la </w:t>
      </w:r>
      <w:r w:rsidR="009E7B6D" w:rsidRP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Resolución del presidente de la AETIB por la que se aprueba la convocatoria y los pliegos de</w:t>
      </w:r>
      <w:r w:rsid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9E7B6D" w:rsidRP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condiciones generales que han de regir la tramitación de los expedientes de contratación que se</w:t>
      </w:r>
      <w:r w:rsid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9E7B6D" w:rsidRP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deriven de las solicitudes de patrocinios con entidades</w:t>
      </w:r>
      <w:r w:rsid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9E7B6D" w:rsidRP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privadas por repercusión mediática mínima</w:t>
      </w:r>
      <w:r w:rsid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9E7B6D" w:rsidRPr="009E7B6D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para las marcas de las Illes Balears y la Agencia de Estrategia Turística de las Illes Balears (AETIB),durante el año 2023</w:t>
      </w:r>
    </w:p>
    <w:p w14:paraId="09C98F81" w14:textId="048CAD9A" w:rsidR="00BF5E9C" w:rsidRPr="002F66E2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2. En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fecha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solicitud], [nombre y apellidos/razón social del solicitante]</w:t>
      </w:r>
      <w:r w:rsidR="00F16A6C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se presentó mediante el trámite electrónico específico indicado en las bases de la convocatoria, con el número de registro de entrada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electrónico</w:t>
      </w:r>
      <w:r w:rsidR="002F66E2" w:rsidRPr="002F66E2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GOIBE solicitud</w:t>
      </w:r>
      <w:r w:rsidR="002F66E2" w:rsidRPr="002F66E2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],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una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solicitud de patrocinio para el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evento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nombre del evento]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en el marco de la citada convocatoria, por importe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de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importe solicitado]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euros.</w:t>
      </w:r>
    </w:p>
    <w:p w14:paraId="149308F1" w14:textId="21902A64" w:rsidR="0052694C" w:rsidRPr="002F66E2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3. En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fecha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reunión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],</w:t>
      </w:r>
      <w:r w:rsidR="002F66E2" w:rsidRPr="002F66E2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el</w:t>
      </w:r>
      <w:r w:rsidRPr="002F66E2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órgano de contratación, en</w:t>
      </w:r>
      <w:r w:rsidR="002F66E2" w:rsidRPr="002F66E2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virtud del apartado 7.3 Fase de negociación del Anexo A de los pliegos de la convocatoria, llevaron a cabo la reunión de negociación previa a la adjudicación y formalización del contrato.</w:t>
      </w:r>
    </w:p>
    <w:p w14:paraId="67CAC2CD" w14:textId="72A99849" w:rsidR="0052694C" w:rsidRPr="002F66E2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4. En </w:t>
      </w:r>
      <w:r w:rsidR="002F66E2" w:rsidRPr="007D2EA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fecha</w:t>
      </w:r>
      <w:r w:rsidR="002F66E2" w:rsidRPr="007D2EAA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7D2EAA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recepción notificación apertura NOTIB</w:t>
      </w:r>
      <w:r w:rsidR="002F66E2" w:rsidRPr="007D2EAA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],</w:t>
      </w:r>
      <w:r w:rsidR="002F66E2"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la</w:t>
      </w:r>
      <w:r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unidad administrativa, </w:t>
      </w:r>
      <w:r w:rsidR="007D2EAA"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en virtud de lo establecido en el Anexo A, apartado 1.3 de los pliegos, </w:t>
      </w:r>
      <w:r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en</w:t>
      </w:r>
      <w:r w:rsidR="002F66E2"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Pr="007D2EAA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virtud </w:t>
      </w:r>
      <w:r w:rsidRPr="007D2EA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del apartado 7.3, notificó los acuerdos resultantes de la fase de negociación indicando los requisitos, mejoras y las medidas ODS acordadas a acreditar en fase de justificación</w:t>
      </w:r>
      <w:r w:rsidR="002F66E2" w:rsidRPr="007D2EA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,</w:t>
      </w:r>
      <w:r w:rsidRPr="007D2EA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las contraprestaciones aceptadas y que tendrán que ejecutar y justificar, así como el importe a proponer en virtud de esa valoración. Asimismo, se requería la confirmación de</w:t>
      </w:r>
      <w:r w:rsidR="002F66E2" w:rsidRPr="007D2EA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7D2EAA">
        <w:rPr>
          <w:rFonts w:ascii="Noto Sans" w:hAnsi="Noto Sans"/>
          <w:sz w:val="22"/>
          <w:szCs w:val="22"/>
          <w:lang w:val="es-ES"/>
        </w:rPr>
        <w:t>los términos</w:t>
      </w:r>
      <w:r w:rsidRPr="002F66E2">
        <w:rPr>
          <w:rFonts w:ascii="Noto Sans" w:hAnsi="Noto Sans"/>
          <w:sz w:val="22"/>
          <w:szCs w:val="22"/>
          <w:lang w:val="es-ES"/>
        </w:rPr>
        <w:t xml:space="preserve"> y condiciones de la propuesta en relación con los puntos expuestos anteriormente.</w:t>
      </w:r>
    </w:p>
    <w:p w14:paraId="68A03256" w14:textId="6FCBB753" w:rsidR="00F16A6C" w:rsidRPr="002F66E2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lastRenderedPageBreak/>
        <w:t>Para este trámite se otorgó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52694C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un plazo máximo de tres días hábiles a contar desde el día siguiente a la recepción de la notificación, con la advertencia expresa de que, en caso de no hacerlo así, se consideraría desistida y se archivaría su solicitud, según lo dispuesto en el artículo 68 de la Ley 39/2015.</w:t>
      </w:r>
    </w:p>
    <w:p w14:paraId="64B7F923" w14:textId="77777777" w:rsidR="00BF5E9C" w:rsidRPr="002F66E2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00DDA323" w14:textId="77777777" w:rsidR="00BF5E9C" w:rsidRPr="002F66E2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2F66E2">
        <w:rPr>
          <w:rFonts w:ascii="Noto Sans" w:hAnsi="Noto Sans"/>
          <w:b/>
          <w:bCs/>
          <w:sz w:val="22"/>
          <w:szCs w:val="22"/>
          <w:lang w:val="es-ES"/>
        </w:rPr>
        <w:t>Se comunica a la AETIB que,</w:t>
      </w:r>
    </w:p>
    <w:p w14:paraId="51C82D03" w14:textId="77777777" w:rsidR="00A43155" w:rsidRPr="002F66E2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0773A7E2" w14:textId="736F3269" w:rsidR="00F16A6C" w:rsidRPr="002F66E2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2F66E2">
        <w:rPr>
          <w:rFonts w:ascii="Noto Sans" w:hAnsi="Noto Sans"/>
          <w:sz w:val="22"/>
          <w:szCs w:val="22"/>
          <w:lang w:val="es-ES"/>
        </w:rPr>
        <w:t xml:space="preserve">La </w:t>
      </w:r>
      <w:r w:rsidR="002F66E2" w:rsidRPr="002F66E2">
        <w:rPr>
          <w:rFonts w:ascii="Noto Sans" w:hAnsi="Noto Sans"/>
          <w:sz w:val="22"/>
          <w:szCs w:val="22"/>
          <w:lang w:val="es-ES"/>
        </w:rPr>
        <w:t>entidad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nombre y apellidos/razón social del solicitante]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representación del evento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[nombre del evento]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="002F66E2"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da su conformidad a</w:t>
      </w:r>
      <w:r w:rsidRPr="002F66E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:</w:t>
      </w:r>
    </w:p>
    <w:p w14:paraId="7AFC353B" w14:textId="77777777" w:rsidR="0062027F" w:rsidRPr="002F66E2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3893181D" w14:textId="5E391983" w:rsidR="0062027F" w:rsidRPr="002F66E2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2F66E2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2F66E2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="009E7B6D">
        <w:rPr>
          <w:rFonts w:ascii="Noto Sans" w:hAnsi="Noto Sans" w:cs="Noto Sans"/>
          <w:sz w:val="22"/>
          <w:szCs w:val="22"/>
          <w:lang w:val="es-ES"/>
        </w:rPr>
      </w:r>
      <w:r w:rsidR="009E7B6D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2F66E2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2F66E2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Conformidad a la ejecución de los términos y condiciones expuestos en los puntos detallados en la notificación 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remitida por la AETIB </w:t>
      </w: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en 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fecha</w:t>
      </w:r>
      <w:r w:rsidR="002F66E2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[</w:t>
      </w:r>
      <w:r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de la notificación],</w:t>
      </w:r>
      <w:r w:rsidRPr="002F66E2">
        <w:rPr>
          <w:rFonts w:ascii="Noto Sans" w:hAnsi="Noto Sans"/>
          <w:sz w:val="22"/>
          <w:szCs w:val="22"/>
          <w:shd w:val="clear" w:color="auto" w:fill="FFF200"/>
          <w:lang w:val="es-ES" w:eastAsia="ca-ES"/>
        </w:rPr>
        <w:t xml:space="preserve"> </w:t>
      </w: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y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</w:t>
      </w: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que se ejecutarán en tiempo y forma. 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Éste se tendrá</w:t>
      </w: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que acreditar en la fase de justificación del evento:</w:t>
      </w:r>
    </w:p>
    <w:p w14:paraId="7E10D7CA" w14:textId="77777777" w:rsidR="0062027F" w:rsidRPr="002F66E2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1. Repercusión mediática</w:t>
      </w:r>
    </w:p>
    <w:p w14:paraId="6733569E" w14:textId="77777777" w:rsidR="0062027F" w:rsidRPr="002F66E2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2. Presupuesto de gasto del evento</w:t>
      </w:r>
    </w:p>
    <w:p w14:paraId="378EDD84" w14:textId="77777777" w:rsidR="0062027F" w:rsidRPr="002F66E2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3. Campaña de publicidad</w:t>
      </w:r>
    </w:p>
    <w:p w14:paraId="7ED4DCED" w14:textId="6510942C" w:rsidR="0062027F" w:rsidRPr="002F66E2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4.</w:t>
      </w:r>
      <w:r w:rsidR="002F66E2" w:rsidRPr="002F66E2">
        <w:rPr>
          <w:rFonts w:ascii="Noto Sans" w:hAnsi="Noto Sans"/>
          <w:sz w:val="22"/>
          <w:szCs w:val="22"/>
          <w:lang w:val="es-ES"/>
        </w:rPr>
        <w:t xml:space="preserve"> </w:t>
      </w:r>
      <w:r w:rsidRPr="002F66E2">
        <w:rPr>
          <w:rFonts w:ascii="Noto Sans" w:hAnsi="Noto Sans" w:cs="Noto Sans"/>
          <w:iCs/>
          <w:sz w:val="22"/>
          <w:szCs w:val="22"/>
          <w:lang w:val="es-ES"/>
        </w:rPr>
        <w:t>Alineación del evento con los Objetivos de Desarrollo Sostenible (ODS) y la Agenda 2023</w:t>
      </w:r>
    </w:p>
    <w:p w14:paraId="472C7758" w14:textId="77777777" w:rsidR="0062027F" w:rsidRPr="002F66E2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5. Contraprestaciones propuestas</w:t>
      </w:r>
    </w:p>
    <w:p w14:paraId="0FEB3F91" w14:textId="77777777" w:rsidR="00F16A6C" w:rsidRPr="002F66E2" w:rsidRDefault="0062027F" w:rsidP="00D8643F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2F66E2">
        <w:rPr>
          <w:rFonts w:ascii="Noto Sans" w:hAnsi="Noto Sans"/>
          <w:sz w:val="22"/>
          <w:szCs w:val="22"/>
          <w:lang w:val="es-ES"/>
        </w:rPr>
        <w:t>6. Otros criterios negociados.</w:t>
      </w:r>
    </w:p>
    <w:p w14:paraId="4EF253EC" w14:textId="77777777" w:rsidR="002E1894" w:rsidRPr="002F66E2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418A720E" w14:textId="64DA603D" w:rsidR="002E1894" w:rsidRPr="002F66E2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  <w:r w:rsidRPr="002F66E2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2F66E2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="009E7B6D">
        <w:rPr>
          <w:rFonts w:ascii="Noto Sans" w:hAnsi="Noto Sans" w:cs="Noto Sans"/>
          <w:sz w:val="22"/>
          <w:szCs w:val="22"/>
          <w:lang w:val="es-ES"/>
        </w:rPr>
      </w:r>
      <w:r w:rsidR="009E7B6D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2F66E2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2F66E2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D8643F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Conformidad al importe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</w:t>
      </w:r>
      <w:r w:rsidR="00D8643F" w:rsidRPr="002F66E2">
        <w:rPr>
          <w:rFonts w:ascii="Noto Sans" w:hAnsi="Noto Sans"/>
          <w:sz w:val="22"/>
          <w:szCs w:val="22"/>
          <w:lang w:val="es-ES"/>
        </w:rPr>
        <w:t xml:space="preserve">vinculado </w:t>
      </w:r>
      <w:r w:rsidR="002F66E2" w:rsidRPr="002F66E2">
        <w:rPr>
          <w:rFonts w:ascii="Noto Sans" w:hAnsi="Noto Sans"/>
          <w:sz w:val="22"/>
          <w:szCs w:val="22"/>
          <w:lang w:val="es-ES"/>
        </w:rPr>
        <w:t>en</w:t>
      </w:r>
      <w:r w:rsidR="00D8643F" w:rsidRPr="002F66E2">
        <w:rPr>
          <w:rFonts w:ascii="Noto Sans" w:hAnsi="Noto Sans"/>
          <w:sz w:val="22"/>
          <w:szCs w:val="22"/>
          <w:lang w:val="es-ES"/>
        </w:rPr>
        <w:t xml:space="preserve"> la fase de negociación y que se propondrá al órgano de contratación para su adjudicación detallado en el punto 7 de</w:t>
      </w:r>
      <w:r w:rsidR="002F66E2" w:rsidRPr="002F66E2">
        <w:rPr>
          <w:rFonts w:ascii="Noto Sans" w:hAnsi="Noto Sans"/>
          <w:sz w:val="22"/>
          <w:szCs w:val="22"/>
          <w:lang w:val="es-ES"/>
        </w:rPr>
        <w:t xml:space="preserve"> </w:t>
      </w:r>
      <w:r w:rsidR="00DD2F5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la notificación 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remitida por la AETIB </w:t>
      </w:r>
      <w:r w:rsidR="00DD2F5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en fecha</w:t>
      </w:r>
      <w:r w:rsidR="002F66E2" w:rsidRPr="002F66E2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</w:t>
      </w:r>
      <w:r w:rsidR="00D8643F" w:rsidRPr="002F66E2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[fecha de la notificación].</w:t>
      </w:r>
    </w:p>
    <w:p w14:paraId="77465D72" w14:textId="77777777" w:rsidR="00D8643F" w:rsidRPr="002F66E2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</w:p>
    <w:p w14:paraId="617BE0DD" w14:textId="77777777" w:rsidR="00C77A13" w:rsidRPr="002F66E2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Y para que conste a los efectos oportunos ante la Agencia de Estrategia Turística de las Illes Balears, firmo este documento.</w:t>
      </w:r>
    </w:p>
    <w:p w14:paraId="686E6143" w14:textId="77777777" w:rsidR="00173282" w:rsidRPr="002F66E2" w:rsidRDefault="00173282" w:rsidP="00173282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2F66E2">
        <w:rPr>
          <w:rFonts w:ascii="Noto Sans" w:hAnsi="Noto Sans"/>
          <w:color w:val="000000"/>
          <w:sz w:val="22"/>
          <w:szCs w:val="22"/>
          <w:lang w:val="es-ES" w:eastAsia="ca-ES"/>
        </w:rPr>
        <w:t>Palma, en fecha de la firma electrónica.</w:t>
      </w:r>
    </w:p>
    <w:p w14:paraId="6D964584" w14:textId="77777777" w:rsidR="00173282" w:rsidRPr="002F66E2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val="es-ES" w:eastAsia="ca-ES"/>
        </w:rPr>
      </w:pPr>
      <w:r w:rsidRPr="002F66E2">
        <w:rPr>
          <w:rFonts w:ascii="Noto Sans" w:hAnsi="Noto Sans"/>
          <w:color w:val="0070C0"/>
          <w:sz w:val="22"/>
          <w:szCs w:val="22"/>
          <w:highlight w:val="yellow"/>
          <w:lang w:val="es-ES" w:eastAsia="ca-ES"/>
        </w:rPr>
        <w:t>[Cargo]</w:t>
      </w:r>
    </w:p>
    <w:p w14:paraId="38F5D4A9" w14:textId="77777777" w:rsidR="00C77A13" w:rsidRPr="002F66E2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val="es-ES" w:eastAsia="ca-ES"/>
        </w:rPr>
      </w:pPr>
    </w:p>
    <w:p w14:paraId="49EC2D0A" w14:textId="77777777" w:rsidR="002E1894" w:rsidRPr="002F66E2" w:rsidRDefault="002E1894" w:rsidP="00173282">
      <w:pPr>
        <w:ind w:left="0" w:firstLine="0"/>
        <w:rPr>
          <w:rFonts w:ascii="Noto Sans" w:hAnsi="Noto Sans"/>
          <w:i/>
          <w:iCs/>
          <w:color w:val="0070C0"/>
          <w:sz w:val="22"/>
          <w:szCs w:val="22"/>
          <w:lang w:val="es-ES" w:eastAsia="ca-ES"/>
        </w:rPr>
      </w:pPr>
      <w:r w:rsidRPr="002F66E2">
        <w:rPr>
          <w:rFonts w:ascii="Noto Sans" w:hAnsi="Noto Sans"/>
          <w:i/>
          <w:iCs/>
          <w:color w:val="0070C0"/>
          <w:sz w:val="22"/>
          <w:szCs w:val="22"/>
          <w:lang w:val="es-ES" w:eastAsia="ca-ES"/>
        </w:rPr>
        <w:t>Firma electrónica</w:t>
      </w:r>
    </w:p>
    <w:p w14:paraId="0488A3B7" w14:textId="77777777" w:rsidR="00C77A13" w:rsidRPr="002F66E2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val="es-ES" w:eastAsia="ca-ES"/>
        </w:rPr>
      </w:pPr>
    </w:p>
    <w:p w14:paraId="08FD571C" w14:textId="77777777" w:rsidR="00173282" w:rsidRPr="002F66E2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highlight w:val="yellow"/>
          <w:lang w:val="es-ES" w:eastAsia="ca-ES"/>
        </w:rPr>
      </w:pPr>
      <w:bookmarkStart w:id="1" w:name="_Hlk124164076"/>
      <w:r w:rsidRPr="002F66E2">
        <w:rPr>
          <w:rFonts w:ascii="Noto Sans" w:hAnsi="Noto Sans"/>
          <w:color w:val="0070C0"/>
          <w:sz w:val="22"/>
          <w:szCs w:val="22"/>
          <w:highlight w:val="yellow"/>
          <w:lang w:val="es-ES" w:eastAsia="ca-ES"/>
        </w:rPr>
        <w:t>[Nombre]</w:t>
      </w:r>
    </w:p>
    <w:bookmarkEnd w:id="1"/>
    <w:p w14:paraId="7A03866A" w14:textId="77777777" w:rsidR="00A43155" w:rsidRPr="002F66E2" w:rsidRDefault="00C77A13" w:rsidP="00A43155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lang w:val="es-ES"/>
        </w:rPr>
      </w:pPr>
      <w:r w:rsidRPr="002F66E2">
        <w:rPr>
          <w:rFonts w:ascii="Noto Sans" w:hAnsi="Noto Sans"/>
          <w:color w:val="0070C0"/>
          <w:sz w:val="22"/>
          <w:szCs w:val="22"/>
          <w:highlight w:val="yellow"/>
          <w:lang w:val="es-ES" w:eastAsia="ca-ES"/>
        </w:rPr>
        <w:t>[Entidad]</w:t>
      </w:r>
      <w:r w:rsidRPr="002F66E2">
        <w:rPr>
          <w:rFonts w:ascii="Noto Sans" w:hAnsi="Noto Sans"/>
          <w:color w:val="0070C0"/>
          <w:sz w:val="22"/>
          <w:szCs w:val="22"/>
          <w:lang w:val="es-ES" w:eastAsia="ca-ES"/>
        </w:rPr>
        <w:t xml:space="preserve"> </w:t>
      </w:r>
    </w:p>
    <w:sectPr w:rsidR="00A43155" w:rsidRPr="002F66E2" w:rsidSect="00BB1485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3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B1261" w14:textId="77777777" w:rsidR="00916639" w:rsidRDefault="00916639">
      <w:r>
        <w:separator/>
      </w:r>
    </w:p>
  </w:endnote>
  <w:endnote w:type="continuationSeparator" w:id="0">
    <w:p w14:paraId="5F19A36A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roman"/>
    <w:pitch w:val="variable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783E7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C/ Rita Levi, s/n</w:t>
    </w:r>
  </w:p>
  <w:p w14:paraId="774BDA88" w14:textId="77777777" w:rsidR="00BB1485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Parque Bit 07121 Palma</w:t>
    </w:r>
  </w:p>
  <w:p w14:paraId="340B7FCB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 w:rsidRPr="00144C26">
      <w:rPr>
        <w:rFonts w:ascii="Noto Sans" w:hAnsi="Noto Sans" w:cs="Noto Sans"/>
        <w:lang w:val="ca-ES"/>
      </w:rPr>
      <w:t>Tel. 0034 971 17 66 99</w:t>
    </w:r>
  </w:p>
  <w:p w14:paraId="38324BAA" w14:textId="77777777" w:rsidR="00BB1485" w:rsidRPr="00BB1485" w:rsidRDefault="00BB1485" w:rsidP="00BB1485">
    <w:pPr>
      <w:pStyle w:val="Piedepgina"/>
      <w:spacing w:before="0"/>
      <w:rPr>
        <w:sz w:val="16"/>
        <w:szCs w:val="16"/>
      </w:rPr>
    </w:pPr>
    <w:r w:rsidRPr="00BB1485">
      <w:rPr>
        <w:rFonts w:ascii="Noto Sans" w:hAnsi="Noto Sans" w:cs="Noto Sans"/>
        <w:color w:val="C30045"/>
        <w:sz w:val="16"/>
        <w:szCs w:val="16"/>
      </w:rPr>
      <w:t>www.illesbalears.travel</w:t>
    </w:r>
  </w:p>
  <w:p w14:paraId="7C8D8615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A0AEA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C/ Rita Levi, s/n</w:t>
    </w:r>
  </w:p>
  <w:p w14:paraId="44917C5D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Parque Bit 07121 Palma</w:t>
    </w:r>
  </w:p>
  <w:p w14:paraId="1C5CCEF5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2F7C584F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sz w:val="18"/>
        <w:szCs w:val="18"/>
        <w:lang w:eastAsia="en-US"/>
      </w:rPr>
    </w:pPr>
    <w:r w:rsidRPr="000E3C23">
      <w:rPr>
        <w:rFonts w:ascii="Noto Sans" w:eastAsia="Calibri" w:hAnsi="Noto Sans" w:cs="Noto Sans"/>
        <w:color w:val="C30045"/>
        <w:sz w:val="18"/>
        <w:szCs w:val="18"/>
        <w:lang w:eastAsia="en-US"/>
      </w:rPr>
      <w:t>www.illesbalears.travel</w:t>
    </w:r>
  </w:p>
  <w:p w14:paraId="5054973B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583A85AE" w14:textId="7777777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96E67" w14:textId="77777777" w:rsidR="00916639" w:rsidRDefault="00916639">
      <w:r>
        <w:separator/>
      </w:r>
    </w:p>
  </w:footnote>
  <w:footnote w:type="continuationSeparator" w:id="0">
    <w:p w14:paraId="343CD093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7C50B" w14:textId="77777777" w:rsidR="0062027F" w:rsidRDefault="0062027F">
    <w:pPr>
      <w:pStyle w:val="Encabezado"/>
    </w:pPr>
    <w:r>
      <w:rPr>
        <w:noProof/>
      </w:rPr>
      <w:drawing>
        <wp:anchor distT="0" distB="0" distL="114935" distR="114935" simplePos="0" relativeHeight="251660288" behindDoc="0" locked="0" layoutInCell="1" allowOverlap="1" wp14:anchorId="105F1721" wp14:editId="2B06F560">
          <wp:simplePos x="0" y="0"/>
          <wp:positionH relativeFrom="column">
            <wp:posOffset>-192471</wp:posOffset>
          </wp:positionH>
          <wp:positionV relativeFrom="paragraph">
            <wp:posOffset>22712</wp:posOffset>
          </wp:positionV>
          <wp:extent cx="448310" cy="131508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F8857" w14:textId="77777777" w:rsidR="0062027F" w:rsidRDefault="0062027F" w:rsidP="0062027F">
    <w:pPr>
      <w:pStyle w:val="Encabezado"/>
      <w:rPr>
        <w:lang w:eastAsia="ca-ES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45003A0B" wp14:editId="34BF8D7E">
          <wp:simplePos x="0" y="0"/>
          <wp:positionH relativeFrom="column">
            <wp:posOffset>-95250</wp:posOffset>
          </wp:positionH>
          <wp:positionV relativeFrom="paragraph">
            <wp:posOffset>90805</wp:posOffset>
          </wp:positionV>
          <wp:extent cx="2027555" cy="133223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1" t="-34" r="-21" b="-34"/>
                  <a:stretch>
                    <a:fillRect/>
                  </a:stretch>
                </pic:blipFill>
                <pic:spPr bwMode="auto">
                  <a:xfrm>
                    <a:off x="0" y="0"/>
                    <a:ext cx="2027555" cy="133223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CE2E99" w14:textId="77777777" w:rsidR="0062027F" w:rsidRDefault="0062027F" w:rsidP="0062027F">
    <w:pPr>
      <w:pStyle w:val="Encabezado"/>
      <w:rPr>
        <w:lang w:val="es-ES" w:eastAsia="ca-ES"/>
      </w:rPr>
    </w:pPr>
  </w:p>
  <w:p w14:paraId="58DE77E0" w14:textId="77777777" w:rsidR="0062027F" w:rsidRDefault="0062027F" w:rsidP="0062027F">
    <w:pPr>
      <w:pStyle w:val="Encabezado"/>
      <w:rPr>
        <w:lang w:val="es-ES" w:eastAsia="ca-ES"/>
      </w:rPr>
    </w:pPr>
  </w:p>
  <w:p w14:paraId="69A9B379" w14:textId="77777777" w:rsidR="0062027F" w:rsidRDefault="0062027F" w:rsidP="0062027F">
    <w:pPr>
      <w:pStyle w:val="Encabezado"/>
    </w:pPr>
  </w:p>
  <w:p w14:paraId="2E5726C3" w14:textId="77777777" w:rsidR="0062027F" w:rsidRDefault="0062027F" w:rsidP="0062027F">
    <w:pPr>
      <w:pStyle w:val="Encabezado"/>
    </w:pPr>
  </w:p>
  <w:p w14:paraId="6076DFB4" w14:textId="77777777" w:rsidR="00916639" w:rsidRDefault="00916639" w:rsidP="0098507E">
    <w:pPr>
      <w:pStyle w:val="Encabezado"/>
      <w:ind w:left="0" w:firstLine="0"/>
      <w:rPr>
        <w:noProof/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7137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2F66E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1FF0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0E9D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222A"/>
    <w:rsid w:val="007C7ACA"/>
    <w:rsid w:val="007D1999"/>
    <w:rsid w:val="007D1C2A"/>
    <w:rsid w:val="007D2BBA"/>
    <w:rsid w:val="007D2EA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E7B6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7137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7B1B007E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937B6C-95E4-4D72-819D-FB631C5E1724}">
  <ds:schemaRefs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555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5</cp:revision>
  <cp:lastPrinted>2021-04-09T10:18:00Z</cp:lastPrinted>
  <dcterms:created xsi:type="dcterms:W3CDTF">2023-03-23T13:59:00Z</dcterms:created>
  <dcterms:modified xsi:type="dcterms:W3CDTF">2023-04-04T08:18:00Z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