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F57" w:rsidRDefault="00727E11">
      <w:pPr>
        <w:pStyle w:val="Standarduser"/>
        <w:tabs>
          <w:tab w:val="left" w:pos="5310"/>
          <w:tab w:val="right" w:pos="9072"/>
        </w:tabs>
        <w:spacing w:after="0" w:line="240" w:lineRule="auto"/>
        <w:ind w:hanging="142"/>
        <w:jc w:val="center"/>
      </w:pPr>
      <w:r>
        <w:rPr>
          <w:rStyle w:val="Lletraperdefectedelpargraf"/>
          <w:color w:val="000000"/>
          <w:lang/>
        </w:rPr>
        <w:t xml:space="preserve">Convocatoria de subvenciones </w:t>
      </w:r>
      <w:r>
        <w:rPr>
          <w:color w:val="000000"/>
          <w:lang/>
        </w:rPr>
        <w:t xml:space="preserve">destinada </w:t>
      </w:r>
      <w:r>
        <w:rPr>
          <w:lang/>
        </w:rPr>
        <w:t>al fomento de la igualdad de género y la inclusión de personas con discapacidad en el deporte en el ámbito de las federaciones deportivas de las Islas Baleares y delegaciones de las federaciones deportivas españolas en  las Islas Baleares</w:t>
      </w:r>
      <w:r>
        <w:rPr>
          <w:color w:val="000000"/>
          <w:lang/>
        </w:rPr>
        <w:t xml:space="preserve">, en el marco del Plan de Recuperación, Transformación y Resiliencia —financiado por la Unión Europea— </w:t>
      </w:r>
      <w:proofErr w:type="spellStart"/>
      <w:r>
        <w:rPr>
          <w:color w:val="000000"/>
          <w:lang/>
        </w:rPr>
        <w:t>Next</w:t>
      </w:r>
      <w:proofErr w:type="spellEnd"/>
      <w:r>
        <w:rPr>
          <w:color w:val="000000"/>
          <w:lang/>
        </w:rPr>
        <w:t xml:space="preserve"> </w:t>
      </w:r>
      <w:proofErr w:type="spellStart"/>
      <w:r>
        <w:rPr>
          <w:color w:val="000000"/>
          <w:lang/>
        </w:rPr>
        <w:t>Generation</w:t>
      </w:r>
      <w:proofErr w:type="spellEnd"/>
      <w:r>
        <w:rPr>
          <w:color w:val="000000"/>
          <w:lang/>
        </w:rPr>
        <w:t xml:space="preserve"> EU</w:t>
      </w:r>
    </w:p>
    <w:p w:rsidR="00752F57" w:rsidRDefault="00752F57">
      <w:pPr>
        <w:pStyle w:val="Default"/>
        <w:rPr>
          <w:rFonts w:ascii="Noto Sans" w:hAnsi="Noto Sans"/>
          <w:b/>
          <w:bCs/>
          <w:sz w:val="22"/>
          <w:szCs w:val="22"/>
          <w:shd w:val="clear" w:color="auto" w:fill="FFFFFF"/>
          <w:lang w:val="ca-ES"/>
        </w:rPr>
      </w:pPr>
    </w:p>
    <w:p w:rsidR="00752F57" w:rsidRDefault="00727E11">
      <w:pPr>
        <w:pStyle w:val="Default"/>
        <w:jc w:val="center"/>
        <w:rPr>
          <w:rFonts w:ascii="Noto Sans" w:hAnsi="Noto Sans"/>
          <w:b/>
          <w:bCs/>
          <w:sz w:val="22"/>
          <w:szCs w:val="22"/>
          <w:shd w:val="clear" w:color="auto" w:fill="FFFFFF"/>
          <w:lang w:val="ca-ES"/>
        </w:rPr>
      </w:pPr>
      <w:r>
        <w:rPr>
          <w:b/>
          <w:sz w:val="22"/>
          <w:szCs w:val="22"/>
          <w:shd w:val="clear" w:color="auto" w:fill="FFFFFF"/>
          <w:lang/>
        </w:rPr>
        <w:t>Declaración de cesión y tratamiento de datos en relación con la ejecución de actuaciones del Plan de Recuperación, Transformación y Resiliencia (PRTR)</w:t>
      </w:r>
    </w:p>
    <w:p w:rsidR="00752F57" w:rsidRDefault="00752F57">
      <w:pPr>
        <w:pStyle w:val="Default"/>
        <w:rPr>
          <w:rFonts w:ascii="Noto Sans" w:hAnsi="Noto Sans"/>
          <w:i/>
          <w:sz w:val="22"/>
          <w:szCs w:val="22"/>
          <w:lang w:val="ca-ES"/>
        </w:rPr>
      </w:pPr>
    </w:p>
    <w:p w:rsidR="00752F57" w:rsidRDefault="00727E11">
      <w:pPr>
        <w:pStyle w:val="Standard"/>
      </w:pPr>
      <w:r>
        <w:rPr>
          <w:lang/>
        </w:rPr>
        <w:t>El Sr. / La Sra. ......................... de la entidad................................. y domicilio fiscal a................................................ beneficiaria de ayudas financiadas con recursos provenientes del PRTR / que participa como</w:t>
      </w:r>
      <w:r>
        <w:rPr>
          <w:shd w:val="clear" w:color="auto" w:fill="FFFFFF"/>
          <w:lang/>
        </w:rPr>
        <w:t xml:space="preserve"> beneficiario de la subvención en el desarrollo de actuaciones necesarias para la consecución de</w:t>
      </w:r>
      <w:r>
        <w:rPr>
          <w:lang/>
        </w:rPr>
        <w:t xml:space="preserve"> los objetivos definidos en el Ausite 26 «Plan de fomento del sector del deporte»,</w:t>
      </w:r>
    </w:p>
    <w:p w:rsidR="00752F57" w:rsidRDefault="00752F57">
      <w:pPr>
        <w:pStyle w:val="Standard"/>
      </w:pPr>
    </w:p>
    <w:p w:rsidR="00752F57" w:rsidRDefault="00727E11">
      <w:pPr>
        <w:pStyle w:val="Standard"/>
      </w:pPr>
      <w:r>
        <w:rPr>
          <w:lang/>
        </w:rPr>
        <w:t>DECLARA conocer la normativa que es aplicable, en particular los apartados siguientes del artículo 22, del Reglamento (UE) 2021/241 del Parlamento Europeo y del Consejo, de 12 de febrero de 2021, por el que se establece el Mecanismo de Recuperación y Resiliencia:</w:t>
      </w:r>
    </w:p>
    <w:p w:rsidR="00752F57" w:rsidRDefault="00752F57">
      <w:pPr>
        <w:pStyle w:val="Standard"/>
      </w:pPr>
    </w:p>
    <w:p w:rsidR="00752F57" w:rsidRDefault="00727E11">
      <w:pPr>
        <w:pStyle w:val="Default"/>
        <w:numPr>
          <w:ilvl w:val="0"/>
          <w:numId w:val="3"/>
        </w:numPr>
        <w:spacing w:before="57" w:after="57"/>
      </w:pPr>
      <w:r>
        <w:rPr>
          <w:sz w:val="22"/>
          <w:szCs w:val="22"/>
          <w:lang/>
        </w:rPr>
        <w:t xml:space="preserve">La letra </w:t>
      </w:r>
      <w:r>
        <w:rPr>
          <w:i/>
          <w:sz w:val="22"/>
          <w:szCs w:val="22"/>
          <w:lang/>
        </w:rPr>
        <w:t>d)</w:t>
      </w:r>
      <w:r>
        <w:rPr>
          <w:sz w:val="22"/>
          <w:szCs w:val="22"/>
          <w:lang/>
        </w:rPr>
        <w:t xml:space="preserve"> del apartado 2: «recaudar, a efectos de auditoría y control del uso de fondos en relación con las medidas destinadas a la ejecución de reformas y proyectos de inversión en el marco del plan de recuperación y resiliencia, en un formato electrónico que permita realizar búsquedas y en una base de datos única, las categorías armonizadas de datos siguientes: 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</w:pPr>
      <w:r>
        <w:rPr>
          <w:sz w:val="22"/>
          <w:szCs w:val="22"/>
          <w:lang/>
        </w:rPr>
        <w:t>nombre del perceptor final de los fondos.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  <w:rPr>
          <w:rFonts w:ascii="Noto Sans" w:hAnsi="Noto Sans"/>
          <w:sz w:val="22"/>
          <w:szCs w:val="22"/>
          <w:lang w:val="ca-ES"/>
        </w:rPr>
      </w:pPr>
      <w:r>
        <w:rPr>
          <w:sz w:val="22"/>
          <w:szCs w:val="22"/>
          <w:lang/>
        </w:rPr>
        <w:t>el nombre del contratista y del subcontratista, cuando el perceptor final de los fondos sea un poder adjudicador de conformidad con el Derecho de la Unión o nacional en materia de contratación pública.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  <w:rPr>
          <w:rFonts w:ascii="Noto Sans" w:hAnsi="Noto Sans"/>
          <w:sz w:val="22"/>
          <w:szCs w:val="22"/>
          <w:lang w:val="ca-ES"/>
        </w:rPr>
      </w:pPr>
      <w:r>
        <w:rPr>
          <w:sz w:val="22"/>
          <w:szCs w:val="22"/>
          <w:lang/>
        </w:rPr>
        <w:t>los nombres, apellidos y fechas de nacimiento de los titulares reales del perceptor de los fondos o del contratista, según se define en el artículo 3, punto 6, de la Directiva (UE) 2015/849 del Parlamento Europeo y del Consejo (26).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</w:pPr>
      <w:r>
        <w:rPr>
          <w:sz w:val="22"/>
          <w:szCs w:val="22"/>
          <w:lang/>
        </w:rPr>
        <w:lastRenderedPageBreak/>
        <w:t>una lista de medidas para la ejecución de reformas y proyectos de inversión en el marco del plan de recuperación y resiliencia, junto con el importe total de la financiación pública de estas medidas y que indique la cuantía de los fondos desembolsados en el marco del Mecanismo y otros fondos de la Unión».</w:t>
      </w:r>
    </w:p>
    <w:p w:rsidR="00752F57" w:rsidRDefault="00752F57">
      <w:pPr>
        <w:pStyle w:val="Default"/>
        <w:spacing w:before="57" w:after="57"/>
        <w:rPr>
          <w:rFonts w:ascii="Noto Sans" w:hAnsi="Noto Sans"/>
          <w:sz w:val="22"/>
          <w:szCs w:val="22"/>
          <w:lang w:val="ca-ES"/>
        </w:rPr>
      </w:pPr>
    </w:p>
    <w:p w:rsidR="00752F57" w:rsidRDefault="00727E11">
      <w:pPr>
        <w:pStyle w:val="Default"/>
        <w:numPr>
          <w:ilvl w:val="0"/>
          <w:numId w:val="3"/>
        </w:numPr>
        <w:spacing w:before="57" w:after="57"/>
      </w:pPr>
      <w:r>
        <w:rPr>
          <w:sz w:val="22"/>
          <w:szCs w:val="22"/>
          <w:lang/>
        </w:rPr>
        <w:t xml:space="preserve">Apartado 3: «Los datos personales mencionados en el apartado 2, letra </w:t>
      </w:r>
      <w:r>
        <w:rPr>
          <w:i/>
          <w:sz w:val="22"/>
          <w:szCs w:val="22"/>
          <w:lang/>
        </w:rPr>
        <w:t>d)</w:t>
      </w:r>
      <w:r>
        <w:rPr>
          <w:sz w:val="22"/>
          <w:szCs w:val="22"/>
          <w:lang/>
        </w:rPr>
        <w:t>, de este artículo sólo serán tratados por los Estados miembros y por la Comisión a efectos y duración de la correspondiente auditoría de la aprobación de la gestión presupuestaria y de los procedimientos de control relacionados con la utilización de los fondos relacionados con la aplicación de los acuerdos a que se refieren los artículos 15,  apartado 2, y 23, apartado 1. En el marco del procedimiento de aprobación de la gestión de la Comisión, de conformidad con el artículo 319 del TFUE, el Mecanismo estará sujeto a la presentación de informes en el marco de la información financiera y de rendición de cuentas integrada a que se refiere el artículo 247 del Reglamento Financiero y, en particular, por separado, en el informe anual de gestión y rendimiento».</w:t>
      </w:r>
    </w:p>
    <w:p w:rsidR="00752F57" w:rsidRDefault="00752F57">
      <w:pPr>
        <w:pStyle w:val="Default"/>
        <w:ind w:left="720" w:hanging="363"/>
        <w:rPr>
          <w:rFonts w:ascii="Noto Sans" w:hAnsi="Noto Sans"/>
          <w:sz w:val="18"/>
          <w:szCs w:val="18"/>
          <w:lang w:val="ca-ES"/>
        </w:rPr>
      </w:pPr>
    </w:p>
    <w:p w:rsidR="00752F57" w:rsidRDefault="00752F57">
      <w:pPr>
        <w:pStyle w:val="Default"/>
        <w:ind w:left="720" w:hanging="363"/>
        <w:rPr>
          <w:rFonts w:ascii="Noto Sans" w:hAnsi="Noto Sans"/>
          <w:sz w:val="22"/>
          <w:szCs w:val="22"/>
          <w:lang w:val="ca-ES"/>
        </w:rPr>
      </w:pPr>
    </w:p>
    <w:p w:rsidR="00752F57" w:rsidRDefault="00727E11">
      <w:pPr>
        <w:pStyle w:val="Default"/>
        <w:rPr>
          <w:rFonts w:ascii="Noto Sans" w:hAnsi="Noto Sans"/>
          <w:sz w:val="22"/>
          <w:szCs w:val="22"/>
          <w:lang w:val="ca-ES"/>
        </w:rPr>
      </w:pPr>
      <w:r>
        <w:rPr>
          <w:sz w:val="22"/>
          <w:szCs w:val="22"/>
          <w:lang/>
        </w:rPr>
        <w:t>Conforme al marco jurídico expuesto, manifiesto acceder a la cesión y tratamiento de los datos con las finalidades expresamente indicadas en los artículos mencionados.</w:t>
      </w:r>
    </w:p>
    <w:p w:rsidR="00752F57" w:rsidRDefault="00752F57">
      <w:pPr>
        <w:pStyle w:val="Default"/>
        <w:ind w:left="720" w:hanging="363"/>
        <w:rPr>
          <w:rFonts w:ascii="Noto Sans" w:hAnsi="Noto Sans"/>
          <w:sz w:val="18"/>
          <w:szCs w:val="18"/>
          <w:lang w:val="ca-ES"/>
        </w:rPr>
      </w:pPr>
    </w:p>
    <w:p w:rsidR="00752F57" w:rsidRDefault="00752F57">
      <w:pPr>
        <w:pStyle w:val="Standard"/>
        <w:ind w:left="357"/>
      </w:pPr>
    </w:p>
    <w:p w:rsidR="00752F57" w:rsidRDefault="00752F57">
      <w:pPr>
        <w:pStyle w:val="Standard"/>
        <w:ind w:left="357"/>
      </w:pPr>
    </w:p>
    <w:p w:rsidR="00752F57" w:rsidRDefault="00752F57">
      <w:pPr>
        <w:pStyle w:val="Standard"/>
        <w:ind w:left="357"/>
      </w:pPr>
    </w:p>
    <w:p w:rsidR="00752F57" w:rsidRDefault="00727E11">
      <w:pPr>
        <w:pStyle w:val="Standard"/>
      </w:pPr>
      <w:r>
        <w:rPr>
          <w:lang/>
        </w:rPr>
        <w:t>(Fecha y firma, nombre completo y DNI)</w:t>
      </w:r>
    </w:p>
    <w:sectPr w:rsidR="00752F57" w:rsidSect="007240E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3628" w:right="1304" w:bottom="1333" w:left="1134" w:header="709" w:footer="709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905" w:rsidRDefault="00727E11">
      <w:r>
        <w:rPr>
          <w:lang/>
        </w:rPr>
        <w:separator/>
      </w:r>
    </w:p>
  </w:endnote>
  <w:endnote w:type="continuationSeparator" w:id="0">
    <w:p w:rsidR="00715905" w:rsidRDefault="00727E11">
      <w:r>
        <w:rPr>
          <w:lang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96" w:type="dxa"/>
      <w:jc w:val="center"/>
      <w:tblLayout w:type="fixed"/>
      <w:tblCellMar>
        <w:left w:w="10" w:type="dxa"/>
        <w:right w:w="10" w:type="dxa"/>
      </w:tblCellMar>
      <w:tblLook w:val="04A0"/>
    </w:tblPr>
    <w:tblGrid>
      <w:gridCol w:w="1868"/>
      <w:gridCol w:w="8728"/>
    </w:tblGrid>
    <w:tr w:rsidR="00484AC3">
      <w:trPr>
        <w:trHeight w:val="1132"/>
        <w:jc w:val="center"/>
      </w:trPr>
      <w:tc>
        <w:tcPr>
          <w:tcW w:w="1868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</w:tcPr>
        <w:p w:rsidR="00484AC3" w:rsidRDefault="00727E11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  <w:r>
            <w:rPr>
              <w:sz w:val="18"/>
              <w:szCs w:val="18"/>
              <w:lang/>
            </w:rPr>
            <w:t>Av. Uruguay, s/n</w:t>
          </w:r>
        </w:p>
        <w:p w:rsidR="00484AC3" w:rsidRDefault="00727E11">
          <w:pPr>
            <w:pStyle w:val="Piedepgina"/>
          </w:pPr>
          <w:r>
            <w:rPr>
              <w:sz w:val="18"/>
              <w:szCs w:val="18"/>
              <w:lang/>
            </w:rPr>
            <w:t>07010 Palma</w:t>
          </w:r>
        </w:p>
        <w:p w:rsidR="00484AC3" w:rsidRDefault="00727E11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lang/>
            </w:rPr>
            <w:t>Teléfono 971 17 89 99</w:t>
          </w:r>
        </w:p>
        <w:p w:rsidR="00484AC3" w:rsidRDefault="00727E11">
          <w:pPr>
            <w:pStyle w:val="Footnote"/>
            <w:rPr>
              <w:color w:val="C30045"/>
              <w:sz w:val="18"/>
              <w:szCs w:val="18"/>
            </w:rPr>
          </w:pPr>
          <w:r>
            <w:rPr>
              <w:color w:val="C30045"/>
              <w:sz w:val="18"/>
              <w:szCs w:val="18"/>
              <w:lang/>
            </w:rPr>
            <w:t>esports.caib.es</w:t>
          </w:r>
        </w:p>
        <w:p w:rsidR="00484AC3" w:rsidRDefault="00C65412">
          <w:pPr>
            <w:pStyle w:val="Piedepgina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8728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:rsidR="00484AC3" w:rsidRDefault="00727E11">
          <w:pPr>
            <w:pStyle w:val="TableContents"/>
            <w:jc w:val="center"/>
          </w:pPr>
          <w:r>
            <w:rPr>
              <w:lang/>
            </w:rPr>
            <w:t>DIRECCIÓN GENERAL DE DEPORTES</w:t>
          </w:r>
        </w:p>
        <w:p w:rsidR="00484AC3" w:rsidRDefault="00727E11">
          <w:pPr>
            <w:pStyle w:val="TableContents"/>
            <w:jc w:val="center"/>
          </w:pPr>
          <w:r>
            <w:rPr>
              <w:lang/>
            </w:rPr>
            <w:t>CONSEJERÍA DE ASUNTOS SOCIALES Y DEPORTES</w:t>
          </w:r>
        </w:p>
      </w:tc>
    </w:tr>
  </w:tbl>
  <w:p w:rsidR="00484AC3" w:rsidRDefault="007240E3">
    <w:pPr>
      <w:pStyle w:val="Piedepgina"/>
      <w:jc w:val="right"/>
    </w:pPr>
    <w:r>
      <w:rPr>
        <w:lang/>
      </w:rPr>
      <w:fldChar w:fldCharType="begin"/>
    </w:r>
    <w:r w:rsidR="00727E11">
      <w:rPr>
        <w:lang/>
      </w:rPr>
      <w:instrText xml:space="preserve"> PAGE </w:instrText>
    </w:r>
    <w:r>
      <w:rPr>
        <w:lang/>
      </w:rPr>
      <w:fldChar w:fldCharType="separate"/>
    </w:r>
    <w:r w:rsidR="00C65412">
      <w:rPr>
        <w:noProof/>
        <w:lang/>
      </w:rPr>
      <w:t>2</w:t>
    </w:r>
    <w:r>
      <w:rPr>
        <w:lang/>
      </w:rPr>
      <w:fldChar w:fldCharType="end"/>
    </w:r>
    <w:r w:rsidR="00727E11">
      <w:rPr>
        <w:lang/>
      </w:rPr>
      <w:t xml:space="preserve"> de </w:t>
    </w:r>
    <w:r w:rsidRPr="007240E3">
      <w:fldChar w:fldCharType="begin"/>
    </w:r>
    <w:r w:rsidR="009329A0">
      <w:instrText xml:space="preserve"> NUMPAGES </w:instrText>
    </w:r>
    <w:r w:rsidRPr="007240E3">
      <w:fldChar w:fldCharType="separate"/>
    </w:r>
    <w:r w:rsidR="00C65412">
      <w:rPr>
        <w:noProof/>
      </w:rPr>
      <w:t>2</w:t>
    </w:r>
    <w:r>
      <w:rPr>
        <w:lang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C65412">
    <w:pPr>
      <w:pStyle w:val="Piedepgina"/>
    </w:pPr>
  </w:p>
  <w:tbl>
    <w:tblPr>
      <w:tblW w:w="10035" w:type="dxa"/>
      <w:tblLayout w:type="fixed"/>
      <w:tblCellMar>
        <w:left w:w="10" w:type="dxa"/>
        <w:right w:w="10" w:type="dxa"/>
      </w:tblCellMar>
      <w:tblLook w:val="04A0"/>
    </w:tblPr>
    <w:tblGrid>
      <w:gridCol w:w="2040"/>
      <w:gridCol w:w="7995"/>
    </w:tblGrid>
    <w:tr w:rsidR="00C65412" w:rsidTr="00CD45B3">
      <w:trPr>
        <w:trHeight w:val="1140"/>
      </w:trPr>
      <w:tc>
        <w:tcPr>
          <w:tcW w:w="2040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</w:tcPr>
        <w:p w:rsidR="00C65412" w:rsidRDefault="00C65412" w:rsidP="008405C0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  <w:r>
            <w:rPr>
              <w:sz w:val="18"/>
              <w:szCs w:val="18"/>
              <w:lang/>
            </w:rPr>
            <w:t>Av. Uruguay, s/n</w:t>
          </w:r>
        </w:p>
        <w:p w:rsidR="00C65412" w:rsidRDefault="00C65412" w:rsidP="008405C0">
          <w:pPr>
            <w:pStyle w:val="Piedepgina"/>
          </w:pPr>
          <w:r>
            <w:rPr>
              <w:sz w:val="18"/>
              <w:szCs w:val="18"/>
              <w:lang/>
            </w:rPr>
            <w:t>07010 Palma</w:t>
          </w:r>
        </w:p>
        <w:p w:rsidR="00C65412" w:rsidRDefault="00C65412" w:rsidP="008405C0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lang/>
            </w:rPr>
            <w:t>Teléfono 971 17 89 99</w:t>
          </w:r>
        </w:p>
        <w:p w:rsidR="00C65412" w:rsidRDefault="00C65412" w:rsidP="008405C0">
          <w:pPr>
            <w:pStyle w:val="Footnote"/>
            <w:rPr>
              <w:color w:val="C30045"/>
              <w:sz w:val="18"/>
              <w:szCs w:val="18"/>
            </w:rPr>
          </w:pPr>
          <w:r>
            <w:rPr>
              <w:color w:val="C30045"/>
              <w:sz w:val="18"/>
              <w:szCs w:val="18"/>
              <w:lang/>
            </w:rPr>
            <w:t>esports.caib.es</w:t>
          </w:r>
        </w:p>
        <w:p w:rsidR="00C65412" w:rsidRDefault="00C65412" w:rsidP="008405C0">
          <w:pPr>
            <w:pStyle w:val="Piedepgina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7995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  <w:vAlign w:val="center"/>
        </w:tcPr>
        <w:p w:rsidR="00C65412" w:rsidRDefault="00C65412" w:rsidP="008405C0">
          <w:pPr>
            <w:pStyle w:val="TableContents"/>
            <w:jc w:val="center"/>
          </w:pPr>
          <w:r>
            <w:rPr>
              <w:lang/>
            </w:rPr>
            <w:t>DIRECCIÓN GENERAL DE DEPORTES</w:t>
          </w:r>
        </w:p>
        <w:p w:rsidR="00C65412" w:rsidRDefault="00C65412" w:rsidP="008405C0">
          <w:pPr>
            <w:pStyle w:val="TableContents"/>
            <w:jc w:val="center"/>
          </w:pPr>
          <w:r>
            <w:rPr>
              <w:lang/>
            </w:rPr>
            <w:t>CONSEJERÍA DE ASUNTOS SOCIALES Y DEPORTES</w:t>
          </w:r>
        </w:p>
      </w:tc>
    </w:tr>
  </w:tbl>
  <w:p w:rsidR="00484AC3" w:rsidRDefault="007240E3">
    <w:pPr>
      <w:pStyle w:val="Piedepgina"/>
      <w:jc w:val="right"/>
    </w:pPr>
    <w:r>
      <w:rPr>
        <w:lang/>
      </w:rPr>
      <w:fldChar w:fldCharType="begin"/>
    </w:r>
    <w:r w:rsidR="00727E11">
      <w:rPr>
        <w:lang/>
      </w:rPr>
      <w:instrText xml:space="preserve"> PAGE </w:instrText>
    </w:r>
    <w:r>
      <w:rPr>
        <w:lang/>
      </w:rPr>
      <w:fldChar w:fldCharType="separate"/>
    </w:r>
    <w:r w:rsidR="00C65412">
      <w:rPr>
        <w:noProof/>
        <w:lang/>
      </w:rPr>
      <w:t>1</w:t>
    </w:r>
    <w:r>
      <w:rPr>
        <w:lang/>
      </w:rPr>
      <w:fldChar w:fldCharType="end"/>
    </w:r>
    <w:r w:rsidR="00727E11">
      <w:rPr>
        <w:lang/>
      </w:rPr>
      <w:t xml:space="preserve"> de </w:t>
    </w:r>
    <w:r w:rsidRPr="007240E3">
      <w:fldChar w:fldCharType="begin"/>
    </w:r>
    <w:r w:rsidR="009329A0">
      <w:instrText xml:space="preserve"> NUMPAGES </w:instrText>
    </w:r>
    <w:r w:rsidRPr="007240E3">
      <w:fldChar w:fldCharType="separate"/>
    </w:r>
    <w:r w:rsidR="00C65412">
      <w:rPr>
        <w:noProof/>
      </w:rPr>
      <w:t>2</w:t>
    </w:r>
    <w:r>
      <w:rPr>
        <w:lang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905" w:rsidRDefault="00727E11">
      <w:r>
        <w:rPr>
          <w:color w:val="000000"/>
          <w:lang/>
        </w:rPr>
        <w:separator/>
      </w:r>
    </w:p>
  </w:footnote>
  <w:footnote w:type="continuationSeparator" w:id="0">
    <w:p w:rsidR="00715905" w:rsidRDefault="00727E11">
      <w:r>
        <w:rPr>
          <w:lang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727E1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-616680</wp:posOffset>
          </wp:positionH>
          <wp:positionV relativeFrom="paragraph">
            <wp:posOffset>-45720</wp:posOffset>
          </wp:positionV>
          <wp:extent cx="542879" cy="1590836"/>
          <wp:effectExtent l="0" t="0" r="0" b="0"/>
          <wp:wrapNone/>
          <wp:docPr id="1" name="2 Imagen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879" cy="15908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727E11">
    <w:pPr>
      <w:pStyle w:val="Ttulo4"/>
      <w:numPr>
        <w:ilvl w:val="3"/>
        <w:numId w:val="2"/>
      </w:numPr>
      <w:tabs>
        <w:tab w:val="left" w:pos="0"/>
        <w:tab w:val="left" w:pos="2309"/>
      </w:tabs>
      <w:spacing w:after="4640"/>
      <w:jc w:val="right"/>
    </w:pPr>
    <w:r>
      <w:rPr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3617640</wp:posOffset>
          </wp:positionH>
          <wp:positionV relativeFrom="paragraph">
            <wp:posOffset>581759</wp:posOffset>
          </wp:positionV>
          <wp:extent cx="2098804" cy="636843"/>
          <wp:effectExtent l="0" t="0" r="0" b="0"/>
          <wp:wrapSquare wrapText="bothSides"/>
          <wp:docPr id="2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8804" cy="63684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1456556</wp:posOffset>
          </wp:positionH>
          <wp:positionV relativeFrom="paragraph">
            <wp:posOffset>542156</wp:posOffset>
          </wp:positionV>
          <wp:extent cx="2018163" cy="610197"/>
          <wp:effectExtent l="0" t="0" r="1137" b="0"/>
          <wp:wrapSquare wrapText="bothSides"/>
          <wp:docPr id="3" name="Imat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 t="29130" r="8805" b="29526"/>
                  <a:stretch>
                    <a:fillRect/>
                  </a:stretch>
                </pic:blipFill>
                <pic:spPr>
                  <a:xfrm>
                    <a:off x="0" y="0"/>
                    <a:ext cx="2018163" cy="61019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smallCaps/>
        <w:shd w:val="clear" w:color="auto" w:fill="FFFFFF"/>
        <w:lang/>
      </w:rPr>
      <w:t>IMPRESO 3</w:t>
    </w:r>
    <w:r>
      <w:rPr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-230401</wp:posOffset>
          </wp:positionH>
          <wp:positionV relativeFrom="paragraph">
            <wp:posOffset>181078</wp:posOffset>
          </wp:positionV>
          <wp:extent cx="1205279" cy="1104842"/>
          <wp:effectExtent l="0" t="0" r="0" b="0"/>
          <wp:wrapNone/>
          <wp:docPr id="4" name="0 Image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05279" cy="11048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852E8"/>
    <w:multiLevelType w:val="multilevel"/>
    <w:tmpl w:val="A4D64E5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>
    <w:nsid w:val="5F6B6994"/>
    <w:multiLevelType w:val="multilevel"/>
    <w:tmpl w:val="4B6248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68891D73"/>
    <w:multiLevelType w:val="multilevel"/>
    <w:tmpl w:val="09D2024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2F57"/>
    <w:rsid w:val="002B43DC"/>
    <w:rsid w:val="00715905"/>
    <w:rsid w:val="007240E3"/>
    <w:rsid w:val="00727E11"/>
    <w:rsid w:val="00752F57"/>
    <w:rsid w:val="009329A0"/>
    <w:rsid w:val="00C65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40E3"/>
    <w:pPr>
      <w:suppressAutoHyphens/>
    </w:pPr>
  </w:style>
  <w:style w:type="paragraph" w:styleId="Ttulo4">
    <w:name w:val="heading 4"/>
    <w:basedOn w:val="Standard"/>
    <w:next w:val="Standard"/>
    <w:uiPriority w:val="9"/>
    <w:semiHidden/>
    <w:unhideWhenUsed/>
    <w:qFormat/>
    <w:rsid w:val="007240E3"/>
    <w:pPr>
      <w:keepNext/>
      <w:outlineLvl w:val="3"/>
    </w:pPr>
    <w:rPr>
      <w:rFonts w:ascii="Arial" w:eastAsia="Arial" w:hAnsi="Arial" w:cs="Arial"/>
      <w:b/>
    </w:rPr>
  </w:style>
  <w:style w:type="paragraph" w:styleId="Ttulo7">
    <w:name w:val="heading 7"/>
    <w:basedOn w:val="Standard"/>
    <w:next w:val="Standard"/>
    <w:rsid w:val="007240E3"/>
    <w:pPr>
      <w:keepNext/>
      <w:outlineLvl w:val="6"/>
    </w:pPr>
    <w:rPr>
      <w:rFonts w:ascii="Arial" w:eastAsia="Arial" w:hAnsi="Arial" w:cs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7240E3"/>
    <w:pPr>
      <w:widowControl/>
      <w:suppressAutoHyphens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next w:val="Textbody"/>
    <w:rsid w:val="007240E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7240E3"/>
    <w:pPr>
      <w:spacing w:after="140" w:line="288" w:lineRule="auto"/>
    </w:pPr>
  </w:style>
  <w:style w:type="paragraph" w:styleId="Lista">
    <w:name w:val="List"/>
    <w:basedOn w:val="Textbody"/>
    <w:rsid w:val="007240E3"/>
    <w:rPr>
      <w:rFonts w:cs="Mangal"/>
      <w:sz w:val="24"/>
    </w:rPr>
  </w:style>
  <w:style w:type="paragraph" w:styleId="Epgrafe">
    <w:name w:val="caption"/>
    <w:basedOn w:val="Standard"/>
    <w:rsid w:val="007240E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7240E3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7240E3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7240E3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sid w:val="007240E3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rsid w:val="007240E3"/>
    <w:pPr>
      <w:jc w:val="right"/>
    </w:pPr>
    <w:rPr>
      <w:sz w:val="18"/>
      <w:szCs w:val="18"/>
    </w:rPr>
  </w:style>
  <w:style w:type="paragraph" w:customStyle="1" w:styleId="Framecontents">
    <w:name w:val="Frame contents"/>
    <w:basedOn w:val="Standard"/>
    <w:rsid w:val="007240E3"/>
  </w:style>
  <w:style w:type="paragraph" w:customStyle="1" w:styleId="TableContents">
    <w:name w:val="Table Contents"/>
    <w:basedOn w:val="Standard"/>
    <w:rsid w:val="007240E3"/>
  </w:style>
  <w:style w:type="paragraph" w:customStyle="1" w:styleId="Default">
    <w:name w:val="Default"/>
    <w:rsid w:val="007240E3"/>
    <w:pPr>
      <w:suppressAutoHyphens/>
    </w:pPr>
    <w:rPr>
      <w:rFonts w:ascii="Arial" w:eastAsia="Arial" w:hAnsi="Arial" w:cs="Arial"/>
      <w:color w:val="000000"/>
      <w:sz w:val="24"/>
    </w:rPr>
  </w:style>
  <w:style w:type="paragraph" w:customStyle="1" w:styleId="Standarduser">
    <w:name w:val="Standard (user)"/>
    <w:rsid w:val="007240E3"/>
    <w:pPr>
      <w:suppressAutoHyphens/>
      <w:spacing w:after="200" w:line="276" w:lineRule="auto"/>
    </w:pPr>
    <w:rPr>
      <w:rFonts w:cs="Calibri"/>
      <w:szCs w:val="22"/>
      <w:lang w:eastAsia="zh-CN"/>
    </w:rPr>
  </w:style>
  <w:style w:type="paragraph" w:customStyle="1" w:styleId="Footnote">
    <w:name w:val="Footnote"/>
    <w:basedOn w:val="Standard"/>
    <w:rsid w:val="007240E3"/>
  </w:style>
  <w:style w:type="paragraph" w:customStyle="1" w:styleId="TableHeading">
    <w:name w:val="Table Heading"/>
    <w:basedOn w:val="TableContents"/>
    <w:rsid w:val="007240E3"/>
    <w:pPr>
      <w:suppressLineNumbers/>
      <w:jc w:val="center"/>
    </w:pPr>
    <w:rPr>
      <w:b/>
      <w:bCs/>
    </w:rPr>
  </w:style>
  <w:style w:type="character" w:customStyle="1" w:styleId="EncabezadoCar">
    <w:name w:val="Encabezado Car"/>
    <w:basedOn w:val="Fuentedeprrafopredeter"/>
    <w:rsid w:val="007240E3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sid w:val="007240E3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sid w:val="007240E3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sid w:val="007240E3"/>
    <w:rPr>
      <w:color w:val="0000FF"/>
      <w:u w:val="single"/>
    </w:rPr>
  </w:style>
  <w:style w:type="character" w:customStyle="1" w:styleId="Lletraperdefectedelpargraf">
    <w:name w:val="Lletra per defecte del paràgraf"/>
    <w:rsid w:val="007240E3"/>
  </w:style>
  <w:style w:type="character" w:customStyle="1" w:styleId="NumberingSymbols">
    <w:name w:val="Numbering Symbols"/>
    <w:rsid w:val="007240E3"/>
  </w:style>
  <w:style w:type="character" w:customStyle="1" w:styleId="WW8Num17z3">
    <w:name w:val="WW8Num17z3"/>
    <w:rsid w:val="007240E3"/>
  </w:style>
  <w:style w:type="numbering" w:customStyle="1" w:styleId="Sinlista1">
    <w:name w:val="Sin lista1"/>
    <w:basedOn w:val="Sinlista"/>
    <w:rsid w:val="007240E3"/>
    <w:pPr>
      <w:numPr>
        <w:numId w:val="1"/>
      </w:numPr>
    </w:pPr>
  </w:style>
  <w:style w:type="numbering" w:customStyle="1" w:styleId="WWNum2">
    <w:name w:val="WWNum2"/>
    <w:basedOn w:val="Sinlista"/>
    <w:rsid w:val="007240E3"/>
    <w:pPr>
      <w:numPr>
        <w:numId w:val="2"/>
      </w:numPr>
    </w:pPr>
  </w:style>
  <w:style w:type="character" w:styleId="Textodelmarcadordeposicin">
    <w:name w:val="Placeholder Text"/>
    <w:basedOn w:val="Fuentedeprrafopredeter"/>
    <w:uiPriority w:val="99"/>
    <w:semiHidden/>
    <w:rsid w:val="009329A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531</Words>
  <Characters>2921</Characters>
  <Application>Microsoft Office Word</Application>
  <DocSecurity>0</DocSecurity>
  <Lines>24</Lines>
  <Paragraphs>6</Paragraphs>
  <ScaleCrop>false</ScaleCrop>
  <Company/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Disposición 15860 del BOE núm. 234 de 2021</dc:title>
  <dc:subject>BOE-A-2021-15860</dc:subject>
  <dc:creator>MINISTERIO DE HACIENDA Y FUNCIÓN PÚBLICA</dc:creator>
  <cp:keywords>ORDEN HFP/1030/2021 de 29/09/2021;MINISTERIO DE HACIENDA Y FUNCIÓN PÚBLICA;BOE-A-2021-15860;BOE 234 de 2021;15860;30/09/2021</cp:keywords>
  <dc:description/>
  <cp:lastModifiedBy>u92918</cp:lastModifiedBy>
  <cp:revision>2</cp:revision>
  <cp:lastPrinted>2021-11-10T11:23:00Z</cp:lastPrinted>
  <dcterms:created xsi:type="dcterms:W3CDTF">2023-02-09T11:57:00Z</dcterms:created>
  <dcterms:modified xsi:type="dcterms:W3CDTF">2023-02-17T09:03:00Z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