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808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08"/>
      </w:tblGrid>
      <w:tr w:rsidR="00B6560A">
        <w:tblPrEx>
          <w:tblCellMar>
            <w:top w:w="0" w:type="dxa"/>
            <w:bottom w:w="0" w:type="dxa"/>
          </w:tblCellMar>
        </w:tblPrEx>
        <w:trPr>
          <w:cantSplit/>
          <w:trHeight w:val="203"/>
        </w:trPr>
        <w:tc>
          <w:tcPr>
            <w:tcW w:w="9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60A" w:rsidRDefault="00BB2636">
            <w:pPr>
              <w:pStyle w:val="Standard"/>
              <w:snapToGrid w:val="0"/>
              <w:jc w:val="center"/>
              <w:rPr>
                <w:rFonts w:ascii="Noto Sans" w:hAnsi="Noto Sans" w:cs="Noto Sans"/>
                <w:b/>
                <w:smallCaps/>
                <w:sz w:val="24"/>
                <w:szCs w:val="24"/>
                <w:lang w:val="ca-ES"/>
              </w:rPr>
            </w:pPr>
            <w:r>
              <w:rPr>
                <w:rFonts w:ascii="Noto Sans" w:hAnsi="Noto Sans" w:cs="Noto Sans"/>
                <w:b/>
                <w:smallCaps/>
                <w:sz w:val="24"/>
                <w:szCs w:val="24"/>
                <w:lang w:val="ca-ES"/>
              </w:rPr>
              <w:t>Declaració responsable</w:t>
            </w:r>
          </w:p>
        </w:tc>
      </w:tr>
    </w:tbl>
    <w:p w:rsidR="00B6560A" w:rsidRDefault="00B6560A">
      <w:pPr>
        <w:pStyle w:val="Footnote"/>
        <w:jc w:val="both"/>
        <w:rPr>
          <w:rFonts w:ascii="Noto Sans" w:hAnsi="Noto Sans" w:cs="Noto Sans"/>
          <w:sz w:val="22"/>
          <w:szCs w:val="22"/>
        </w:rPr>
      </w:pPr>
    </w:p>
    <w:tbl>
      <w:tblPr>
        <w:tblW w:w="9808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38"/>
        <w:gridCol w:w="32"/>
        <w:gridCol w:w="4138"/>
      </w:tblGrid>
      <w:tr w:rsidR="00B6560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9808" w:type="dxa"/>
            <w:gridSpan w:val="3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60A" w:rsidRDefault="00BB2636">
            <w:pPr>
              <w:pStyle w:val="Standard"/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Nom i llinatges:</w:t>
            </w:r>
          </w:p>
          <w:p w:rsidR="00B6560A" w:rsidRDefault="00B6560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</w:p>
        </w:tc>
      </w:tr>
      <w:tr w:rsidR="00B6560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567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60A" w:rsidRDefault="00BB2636">
            <w:pPr>
              <w:pStyle w:val="Standard"/>
              <w:tabs>
                <w:tab w:val="left" w:pos="180"/>
              </w:tabs>
              <w:snapToGrid w:val="0"/>
              <w:jc w:val="both"/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Càrrec:</w:t>
            </w:r>
          </w:p>
          <w:p w:rsidR="00B6560A" w:rsidRDefault="00B6560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</w:p>
        </w:tc>
        <w:tc>
          <w:tcPr>
            <w:tcW w:w="413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60A" w:rsidRDefault="00BB2636">
            <w:pPr>
              <w:pStyle w:val="Standard"/>
              <w:tabs>
                <w:tab w:val="left" w:pos="180"/>
              </w:tabs>
              <w:snapToGrid w:val="0"/>
              <w:jc w:val="both"/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DNI/NIE/Passaport:</w:t>
            </w:r>
          </w:p>
        </w:tc>
      </w:tr>
      <w:tr w:rsidR="00B6560A">
        <w:tblPrEx>
          <w:tblCellMar>
            <w:top w:w="0" w:type="dxa"/>
            <w:bottom w:w="0" w:type="dxa"/>
          </w:tblCellMar>
        </w:tblPrEx>
        <w:trPr>
          <w:cantSplit/>
          <w:trHeight w:val="204"/>
        </w:trPr>
        <w:tc>
          <w:tcPr>
            <w:tcW w:w="563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60A" w:rsidRDefault="00BB2636">
            <w:pPr>
              <w:pStyle w:val="Standard"/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En representació de l’entitat:</w:t>
            </w:r>
          </w:p>
          <w:p w:rsidR="00B6560A" w:rsidRDefault="00B6560A">
            <w:pPr>
              <w:pStyle w:val="Standard"/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</w:p>
        </w:tc>
        <w:tc>
          <w:tcPr>
            <w:tcW w:w="417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60A" w:rsidRDefault="00BB2636">
            <w:pPr>
              <w:pStyle w:val="Standard"/>
              <w:tabs>
                <w:tab w:val="left" w:pos="180"/>
              </w:tabs>
              <w:snapToGrid w:val="0"/>
              <w:jc w:val="both"/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NIF:</w:t>
            </w:r>
          </w:p>
        </w:tc>
      </w:tr>
    </w:tbl>
    <w:p w:rsidR="00B6560A" w:rsidRDefault="00B6560A">
      <w:pPr>
        <w:pStyle w:val="Footnote"/>
        <w:tabs>
          <w:tab w:val="left" w:leader="dot" w:pos="8505"/>
        </w:tabs>
        <w:jc w:val="both"/>
        <w:rPr>
          <w:rFonts w:ascii="Noto Sans" w:hAnsi="Noto Sans" w:cs="Noto Sans"/>
          <w:caps/>
          <w:sz w:val="22"/>
          <w:szCs w:val="22"/>
        </w:rPr>
      </w:pPr>
    </w:p>
    <w:p w:rsidR="00B6560A" w:rsidRDefault="00BB2636">
      <w:pPr>
        <w:pStyle w:val="Footnote"/>
        <w:tabs>
          <w:tab w:val="left" w:leader="dot" w:pos="8505"/>
        </w:tabs>
        <w:jc w:val="both"/>
        <w:rPr>
          <w:rFonts w:ascii="Noto Sans" w:hAnsi="Noto Sans" w:cs="Noto Sans"/>
          <w:caps/>
          <w:sz w:val="21"/>
          <w:szCs w:val="21"/>
        </w:rPr>
      </w:pPr>
      <w:r>
        <w:rPr>
          <w:rFonts w:ascii="Noto Sans" w:hAnsi="Noto Sans" w:cs="Noto Sans"/>
          <w:caps/>
          <w:sz w:val="21"/>
          <w:szCs w:val="21"/>
        </w:rPr>
        <w:t>Declar:</w:t>
      </w:r>
    </w:p>
    <w:p w:rsidR="00B6560A" w:rsidRDefault="00B6560A">
      <w:pPr>
        <w:pStyle w:val="Textoindependiente21"/>
        <w:tabs>
          <w:tab w:val="left" w:leader="dot" w:pos="7797"/>
        </w:tabs>
        <w:spacing w:after="0" w:line="240" w:lineRule="auto"/>
        <w:jc w:val="both"/>
        <w:rPr>
          <w:rFonts w:ascii="Noto Sans" w:hAnsi="Noto Sans" w:cs="Noto Sans"/>
          <w:sz w:val="21"/>
          <w:szCs w:val="21"/>
          <w:lang w:val="ca-ES"/>
        </w:rPr>
      </w:pPr>
    </w:p>
    <w:p w:rsidR="00B6560A" w:rsidRDefault="00BB2636">
      <w:pPr>
        <w:pStyle w:val="Prrafodelista"/>
        <w:ind w:left="510"/>
      </w:pPr>
      <w:r>
        <w:rPr>
          <w:rFonts w:ascii="Noto Sans" w:eastAsia="Times New Roman" w:hAnsi="Noto Sans" w:cs="Noto Sans"/>
          <w:bCs/>
          <w:color w:val="000000"/>
          <w:sz w:val="21"/>
          <w:szCs w:val="21"/>
          <w:lang w:val="ca-ES"/>
        </w:rPr>
        <w:t>1)  Que l</w:t>
      </w:r>
      <w:r>
        <w:rPr>
          <w:rFonts w:ascii="Noto Sans" w:hAnsi="Noto Sans" w:cs="Noto Sans"/>
          <w:bCs/>
          <w:sz w:val="21"/>
          <w:szCs w:val="21"/>
          <w:lang w:val="ca-ES"/>
        </w:rPr>
        <w:t xml:space="preserve">’entitat sol·licitant no es troba incursa en cap dels supòsits de prohibició per ser </w:t>
      </w:r>
      <w:r>
        <w:rPr>
          <w:rFonts w:ascii="Noto Sans" w:hAnsi="Noto Sans" w:cs="Noto Sans"/>
          <w:bCs/>
          <w:sz w:val="21"/>
          <w:szCs w:val="21"/>
          <w:lang w:val="ca-ES"/>
        </w:rPr>
        <w:t>beneficiària de subvencions que estableix l’article 10 del Text refós de la Llei de subvencions, aprovat pel Decret legislatiu 2/2005, de 28  de desembre, en relació amb l’article 13 de la Llei 38/2003, de 17 de novembre, general de subvencions.</w:t>
      </w:r>
    </w:p>
    <w:p w:rsidR="00B6560A" w:rsidRDefault="00BB2636">
      <w:pPr>
        <w:pStyle w:val="Prrafodelista"/>
        <w:ind w:left="510"/>
      </w:pPr>
      <w:r>
        <w:rPr>
          <w:rFonts w:ascii="Noto Sans" w:hAnsi="Noto Sans" w:cs="Noto Sans"/>
          <w:bCs/>
          <w:sz w:val="21"/>
          <w:szCs w:val="21"/>
          <w:lang w:val="ca-ES"/>
        </w:rPr>
        <w:t>2) Que l’e</w:t>
      </w:r>
      <w:r>
        <w:rPr>
          <w:rFonts w:ascii="Noto Sans" w:hAnsi="Noto Sans" w:cs="Noto Sans"/>
          <w:bCs/>
          <w:sz w:val="21"/>
          <w:szCs w:val="21"/>
          <w:lang w:val="ca-ES"/>
        </w:rPr>
        <w:t>ntitat sol·licitant es compromet a complir les obligacions que estableix l’article 11 del Text refós de la Llei de subvencions, aprovat pel Decret legislatiu  2/2005, de 28 de desembre.</w:t>
      </w:r>
    </w:p>
    <w:p w:rsidR="00B6560A" w:rsidRDefault="00BB2636">
      <w:pPr>
        <w:pStyle w:val="Prrafodelista"/>
        <w:ind w:left="510"/>
      </w:pPr>
      <w:r>
        <w:rPr>
          <w:rFonts w:ascii="Noto Sans" w:hAnsi="Noto Sans" w:cs="Noto Sans"/>
          <w:bCs/>
          <w:sz w:val="21"/>
          <w:szCs w:val="21"/>
          <w:lang w:val="ca-ES"/>
        </w:rPr>
        <w:t xml:space="preserve">3)  Que l’entitat sol·licitant es compromet a complir les obligacions </w:t>
      </w:r>
      <w:r>
        <w:rPr>
          <w:rFonts w:ascii="Noto Sans" w:hAnsi="Noto Sans" w:cs="Noto Sans"/>
          <w:bCs/>
          <w:sz w:val="21"/>
          <w:szCs w:val="21"/>
          <w:lang w:val="ca-ES"/>
        </w:rPr>
        <w:t xml:space="preserve">que estableix l’article 16 de </w:t>
      </w:r>
      <w:r>
        <w:rPr>
          <w:rFonts w:ascii="Noto Sans" w:eastAsia="Times New Roman" w:hAnsi="Noto Sans" w:cs="Noto Sans"/>
          <w:bCs/>
          <w:color w:val="000000"/>
          <w:sz w:val="21"/>
          <w:szCs w:val="21"/>
          <w:lang w:val="ca-ES"/>
        </w:rPr>
        <w:t xml:space="preserve">l’Ordre </w:t>
      </w:r>
      <w:r>
        <w:rPr>
          <w:rFonts w:ascii="Noto Sans" w:eastAsia="Times New Roman" w:hAnsi="Noto Sans" w:cs="Noto Sans"/>
          <w:color w:val="000000"/>
          <w:sz w:val="21"/>
          <w:szCs w:val="21"/>
          <w:lang w:val="ca-ES"/>
        </w:rPr>
        <w:t>de la consellera d’Afers Socials i Esports de 12 de febrer de 2021 per la qual s’estableixen les bases reguladores de les subvencions en matèria d’esports</w:t>
      </w:r>
      <w:r>
        <w:rPr>
          <w:rFonts w:ascii="Noto Sans" w:hAnsi="Noto Sans" w:cs="Noto Sans"/>
          <w:bCs/>
          <w:sz w:val="21"/>
          <w:szCs w:val="21"/>
          <w:lang w:val="ca-ES"/>
        </w:rPr>
        <w:t>.</w:t>
      </w:r>
    </w:p>
    <w:p w:rsidR="00B6560A" w:rsidRDefault="00BB2636">
      <w:pPr>
        <w:pStyle w:val="Prrafodelista"/>
        <w:ind w:left="510"/>
      </w:pPr>
      <w:r>
        <w:rPr>
          <w:rFonts w:ascii="Noto Sans" w:hAnsi="Noto Sans" w:cs="Noto Sans"/>
          <w:bCs/>
          <w:sz w:val="21"/>
          <w:szCs w:val="21"/>
          <w:lang w:val="ca-ES"/>
        </w:rPr>
        <w:t>4)  Que l’entitat es compromet a complir les obligacions estab</w:t>
      </w:r>
      <w:r>
        <w:rPr>
          <w:rFonts w:ascii="Noto Sans" w:hAnsi="Noto Sans" w:cs="Noto Sans"/>
          <w:bCs/>
          <w:sz w:val="21"/>
          <w:szCs w:val="21"/>
          <w:lang w:val="ca-ES"/>
        </w:rPr>
        <w:t>lertes en aquesta convocatòria de subvencions.</w:t>
      </w:r>
    </w:p>
    <w:p w:rsidR="00B6560A" w:rsidRDefault="00BB2636">
      <w:pPr>
        <w:pStyle w:val="Prrafodelista"/>
        <w:ind w:left="510"/>
      </w:pPr>
      <w:r>
        <w:rPr>
          <w:rStyle w:val="Lletraperdefectedelpargraf"/>
          <w:rFonts w:ascii="Noto Sans" w:hAnsi="Noto Sans" w:cs="Noto Sans"/>
          <w:bCs/>
          <w:sz w:val="21"/>
          <w:szCs w:val="21"/>
          <w:lang w:val="ca-ES"/>
        </w:rPr>
        <w:t>5)  Que l’entitat sol·licitant no ha estat mai objecte de sancions administratives fermes, ni de sentències fermes condemnatòries per haver exercit o tolerat pràctiques laborals considerades discriminatòries p</w:t>
      </w:r>
      <w:r>
        <w:rPr>
          <w:rStyle w:val="Lletraperdefectedelpargraf"/>
          <w:rFonts w:ascii="Noto Sans" w:hAnsi="Noto Sans" w:cs="Noto Sans"/>
          <w:bCs/>
          <w:sz w:val="21"/>
          <w:szCs w:val="21"/>
          <w:lang w:val="ca-ES"/>
        </w:rPr>
        <w:t>er raó de sexe o de gènere, en compliment de l’article 11 de la Llei 11/2016, de 28 de juliol, d’igualtat de dones i homes.</w:t>
      </w:r>
    </w:p>
    <w:p w:rsidR="00B6560A" w:rsidRDefault="00BB2636">
      <w:pPr>
        <w:pStyle w:val="Prrafodelista"/>
        <w:ind w:left="510"/>
      </w:pPr>
      <w:r>
        <w:rPr>
          <w:rStyle w:val="Lletraperdefectedelpargraf"/>
          <w:rFonts w:ascii="Noto Sans" w:hAnsi="Noto Sans" w:cs="Noto Sans"/>
          <w:bCs/>
          <w:sz w:val="21"/>
          <w:szCs w:val="21"/>
          <w:lang w:val="ca-ES"/>
        </w:rPr>
        <w:t xml:space="preserve">6) Que </w:t>
      </w:r>
      <w:r>
        <w:rPr>
          <w:rFonts w:ascii="Noto Sans" w:hAnsi="Noto Sans" w:cs="Noto Sans"/>
          <w:bCs/>
          <w:sz w:val="21"/>
          <w:szCs w:val="21"/>
          <w:lang w:val="ca-ES"/>
        </w:rPr>
        <w:t xml:space="preserve">es compromet a complir les obligacions establertes </w:t>
      </w:r>
      <w:r>
        <w:rPr>
          <w:rStyle w:val="Lletraperdefectedelpargraf"/>
          <w:rFonts w:ascii="Noto Sans" w:eastAsia="Times New Roman" w:hAnsi="Noto Sans" w:cs="Noto Sans"/>
          <w:bCs/>
          <w:color w:val="000000"/>
          <w:sz w:val="21"/>
          <w:szCs w:val="21"/>
          <w:lang w:val="ca-ES" w:eastAsia="zh-CN"/>
        </w:rPr>
        <w:t>en la Llei 31/1995, de 8 de novembre, de Prevenció de Riscos Laborals i no</w:t>
      </w:r>
      <w:r>
        <w:rPr>
          <w:rStyle w:val="Lletraperdefectedelpargraf"/>
          <w:rFonts w:ascii="Noto Sans" w:eastAsia="Times New Roman" w:hAnsi="Noto Sans" w:cs="Noto Sans"/>
          <w:bCs/>
          <w:color w:val="000000"/>
          <w:sz w:val="21"/>
          <w:szCs w:val="21"/>
          <w:lang w:val="ca-ES" w:eastAsia="zh-CN"/>
        </w:rPr>
        <w:t xml:space="preserve"> haver estat sancionada, en virtut de resolució administrativa o sentència judicial ferma, per falta greu o molt greu en matèria de prevenció de riscos laborals, durant l'any immediatament anterior a la data de sol·licitud de la subvenció.</w:t>
      </w:r>
    </w:p>
    <w:p w:rsidR="00B6560A" w:rsidRDefault="00BB2636">
      <w:pPr>
        <w:pStyle w:val="Prrafodelista"/>
        <w:ind w:left="510"/>
      </w:pPr>
      <w:r>
        <w:rPr>
          <w:rStyle w:val="Lletraperdefectedelpargraf"/>
          <w:rFonts w:ascii="Noto Sans" w:eastAsia="Times New Roman" w:hAnsi="Noto Sans"/>
          <w:bCs/>
          <w:color w:val="000000"/>
          <w:sz w:val="21"/>
          <w:szCs w:val="21"/>
          <w:lang w:val="ca-ES" w:eastAsia="zh-CN"/>
        </w:rPr>
        <w:t xml:space="preserve">7) </w:t>
      </w:r>
      <w:r>
        <w:rPr>
          <w:rFonts w:ascii="Noto Sans" w:eastAsia="Times New Roman" w:hAnsi="Noto Sans" w:cs="Noto Sans"/>
          <w:color w:val="000000"/>
          <w:sz w:val="21"/>
          <w:szCs w:val="21"/>
          <w:lang w:val="ca-ES" w:eastAsia="zh-CN"/>
        </w:rPr>
        <w:t xml:space="preserve">No trobar-se </w:t>
      </w:r>
      <w:r>
        <w:rPr>
          <w:rFonts w:ascii="Noto Sans" w:eastAsia="Times New Roman" w:hAnsi="Noto Sans" w:cs="Noto Sans"/>
          <w:color w:val="000000"/>
          <w:sz w:val="21"/>
          <w:szCs w:val="21"/>
          <w:lang w:val="ca-ES" w:eastAsia="zh-CN"/>
        </w:rPr>
        <w:t>la persona que exerceixi la representació legal de l'entitat en els supòsits d'incompatibilitat establerts a la normativa vigent.</w:t>
      </w:r>
    </w:p>
    <w:p w:rsidR="00B6560A" w:rsidRDefault="00B6560A">
      <w:pPr>
        <w:pStyle w:val="Prrafodelista"/>
        <w:rPr>
          <w:rFonts w:ascii="Noto Sans" w:hAnsi="Noto Sans" w:cs="Noto Sans"/>
          <w:sz w:val="22"/>
          <w:szCs w:val="22"/>
          <w:lang w:val="ca-ES"/>
        </w:rPr>
      </w:pPr>
    </w:p>
    <w:p w:rsidR="00B6560A" w:rsidRDefault="00BB2636">
      <w:pPr>
        <w:pStyle w:val="Standard"/>
        <w:tabs>
          <w:tab w:val="left" w:pos="180"/>
          <w:tab w:val="left" w:pos="720"/>
        </w:tabs>
        <w:jc w:val="both"/>
      </w:pPr>
      <w:r>
        <w:rPr>
          <w:rFonts w:ascii="Noto Sans" w:hAnsi="Noto Sans" w:cs="Noto Sans"/>
          <w:sz w:val="22"/>
          <w:szCs w:val="22"/>
          <w:lang w:val="ca-ES"/>
        </w:rPr>
        <w:t>,  de  de 2023</w:t>
      </w:r>
    </w:p>
    <w:p w:rsidR="00B6560A" w:rsidRDefault="00B6560A">
      <w:pPr>
        <w:pStyle w:val="Standard"/>
        <w:jc w:val="both"/>
        <w:rPr>
          <w:rFonts w:ascii="Noto Sans" w:hAnsi="Noto Sans" w:cs="Noto Sans"/>
          <w:smallCaps/>
          <w:sz w:val="22"/>
          <w:szCs w:val="22"/>
          <w:lang w:val="ca-ES"/>
        </w:rPr>
      </w:pPr>
    </w:p>
    <w:p w:rsidR="00B6560A" w:rsidRDefault="00B6560A">
      <w:pPr>
        <w:pStyle w:val="Standard"/>
        <w:jc w:val="both"/>
        <w:rPr>
          <w:rFonts w:ascii="Noto Sans" w:hAnsi="Noto Sans" w:cs="Noto Sans"/>
          <w:smallCaps/>
          <w:sz w:val="22"/>
          <w:szCs w:val="22"/>
          <w:lang w:val="ca-ES"/>
        </w:rPr>
      </w:pPr>
    </w:p>
    <w:p w:rsidR="00B6560A" w:rsidRDefault="00BB2636">
      <w:pPr>
        <w:pStyle w:val="Standard"/>
        <w:jc w:val="both"/>
      </w:pPr>
      <w:r>
        <w:rPr>
          <w:rFonts w:ascii="Noto Sans" w:hAnsi="Noto Sans" w:cs="Noto Sans"/>
          <w:sz w:val="22"/>
          <w:szCs w:val="22"/>
          <w:lang w:val="ca-ES"/>
        </w:rPr>
        <w:t>[signatura del representant]</w:t>
      </w:r>
    </w:p>
    <w:sectPr w:rsidR="00B6560A">
      <w:headerReference w:type="default" r:id="rId7"/>
      <w:footerReference w:type="default" r:id="rId8"/>
      <w:pgSz w:w="11906" w:h="16838"/>
      <w:pgMar w:top="2268" w:right="1134" w:bottom="1134" w:left="1134" w:header="28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000" w:rsidRDefault="00BB2636">
      <w:r>
        <w:separator/>
      </w:r>
    </w:p>
  </w:endnote>
  <w:endnote w:type="continuationSeparator" w:id="0">
    <w:p w:rsidR="00000000" w:rsidRDefault="00BB2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040"/>
      <w:gridCol w:w="7995"/>
    </w:tblGrid>
    <w:tr w:rsidR="000D60C4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040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  <w:vAlign w:val="bottom"/>
        </w:tcPr>
        <w:p w:rsidR="000D60C4" w:rsidRDefault="00BB2636">
          <w:pPr>
            <w:pStyle w:val="Piedepgina"/>
            <w:rPr>
              <w:rFonts w:ascii="Noto Sans" w:hAnsi="Noto Sans" w:cs="Noto Sans"/>
              <w:sz w:val="18"/>
              <w:szCs w:val="18"/>
              <w:lang w:val="ca-ES"/>
            </w:rPr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Av. Uruguai, s/n</w:t>
          </w:r>
        </w:p>
        <w:p w:rsidR="000D60C4" w:rsidRDefault="00BB2636">
          <w:pPr>
            <w:pStyle w:val="Piedepgina"/>
          </w:pPr>
          <w:r>
            <w:rPr>
              <w:rFonts w:ascii="Noto Sans" w:hAnsi="Noto Sans" w:cs="Noto Sans"/>
              <w:sz w:val="18"/>
              <w:szCs w:val="18"/>
              <w:lang w:val="ca-ES"/>
            </w:rPr>
            <w:t>07010 Palma</w:t>
          </w:r>
        </w:p>
        <w:p w:rsidR="000D60C4" w:rsidRDefault="00BB2636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89 99</w:t>
          </w:r>
        </w:p>
        <w:p w:rsidR="000D60C4" w:rsidRDefault="00BB2636">
          <w:pPr>
            <w:pStyle w:val="Footnote"/>
            <w:rPr>
              <w:rFonts w:ascii="Noto Sans" w:hAnsi="Noto Sans" w:cs="Noto Sans"/>
              <w:color w:val="C30045"/>
              <w:sz w:val="18"/>
              <w:szCs w:val="18"/>
            </w:rPr>
          </w:pPr>
          <w:r>
            <w:rPr>
              <w:rFonts w:ascii="Noto Sans" w:hAnsi="Noto Sans" w:cs="Noto Sans"/>
              <w:color w:val="C30045"/>
              <w:sz w:val="18"/>
              <w:szCs w:val="18"/>
            </w:rPr>
            <w:t>esports.caib.es</w:t>
          </w:r>
        </w:p>
        <w:p w:rsidR="000D60C4" w:rsidRDefault="00BB2636">
          <w:pPr>
            <w:pStyle w:val="Piedepgina"/>
            <w:jc w:val="center"/>
            <w:rPr>
              <w:rFonts w:ascii="Noto Sans" w:hAnsi="Noto Sans" w:cs="Noto Sans"/>
              <w:color w:val="C30045"/>
              <w:lang w:val="ca-ES"/>
            </w:rPr>
          </w:pPr>
        </w:p>
      </w:tc>
      <w:tc>
        <w:tcPr>
          <w:tcW w:w="7995" w:type="dxa"/>
          <w:shd w:val="clear" w:color="auto" w:fill="auto"/>
          <w:tcMar>
            <w:top w:w="240" w:type="dxa"/>
            <w:left w:w="113" w:type="dxa"/>
            <w:bottom w:w="0" w:type="dxa"/>
            <w:right w:w="108" w:type="dxa"/>
          </w:tcMar>
        </w:tcPr>
        <w:p w:rsidR="000D60C4" w:rsidRDefault="00BB2636">
          <w:pPr>
            <w:pStyle w:val="TableContents"/>
            <w:jc w:val="center"/>
            <w:rPr>
              <w:rFonts w:ascii="Noto Sans" w:hAnsi="Noto Sans" w:cs="Noto Sans"/>
              <w:sz w:val="22"/>
              <w:szCs w:val="22"/>
            </w:rPr>
          </w:pPr>
          <w:r>
            <w:rPr>
              <w:rFonts w:ascii="Noto Sans" w:hAnsi="Noto Sans" w:cs="Noto Sans"/>
              <w:sz w:val="22"/>
              <w:szCs w:val="22"/>
            </w:rPr>
            <w:t xml:space="preserve">DIRECCIÓ GENERAL </w:t>
          </w:r>
          <w:r>
            <w:rPr>
              <w:rFonts w:ascii="Noto Sans" w:hAnsi="Noto Sans" w:cs="Noto Sans"/>
              <w:sz w:val="22"/>
              <w:szCs w:val="22"/>
            </w:rPr>
            <w:t>D’ESPORTS</w:t>
          </w:r>
        </w:p>
        <w:p w:rsidR="000D60C4" w:rsidRDefault="00BB2636">
          <w:pPr>
            <w:pStyle w:val="TableContents"/>
            <w:jc w:val="center"/>
            <w:rPr>
              <w:rFonts w:ascii="Noto Sans" w:hAnsi="Noto Sans" w:cs="Noto Sans"/>
              <w:sz w:val="22"/>
              <w:szCs w:val="22"/>
            </w:rPr>
          </w:pPr>
          <w:r>
            <w:rPr>
              <w:rFonts w:ascii="Noto Sans" w:hAnsi="Noto Sans" w:cs="Noto Sans"/>
              <w:sz w:val="22"/>
              <w:szCs w:val="22"/>
            </w:rPr>
            <w:t>CONSELLERIA D’AFERS SOCIALS I ESPORTS</w:t>
          </w:r>
        </w:p>
      </w:tc>
    </w:tr>
  </w:tbl>
  <w:p w:rsidR="000D60C4" w:rsidRDefault="00BB2636">
    <w:pPr>
      <w:pStyle w:val="Standar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000" w:rsidRDefault="00BB2636">
      <w:r>
        <w:rPr>
          <w:color w:val="000000"/>
        </w:rPr>
        <w:separator/>
      </w:r>
    </w:p>
  </w:footnote>
  <w:footnote w:type="continuationSeparator" w:id="0">
    <w:p w:rsidR="00000000" w:rsidRDefault="00BB26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04" w:type="dxa"/>
      <w:tblInd w:w="-72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514"/>
      <w:gridCol w:w="9290"/>
    </w:tblGrid>
    <w:tr w:rsidR="000D60C4">
      <w:tblPrEx>
        <w:tblCellMar>
          <w:top w:w="0" w:type="dxa"/>
          <w:bottom w:w="0" w:type="dxa"/>
        </w:tblCellMar>
      </w:tblPrEx>
      <w:trPr>
        <w:trHeight w:val="1058"/>
      </w:trPr>
      <w:tc>
        <w:tcPr>
          <w:tcW w:w="514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0D60C4" w:rsidRDefault="00BB2636">
          <w:pPr>
            <w:pStyle w:val="Encabezado"/>
            <w:tabs>
              <w:tab w:val="clear" w:pos="4252"/>
              <w:tab w:val="clear" w:pos="8504"/>
              <w:tab w:val="left" w:pos="4485"/>
            </w:tabs>
            <w:snapToGrid w:val="0"/>
          </w:pPr>
          <w:r>
            <w:rPr>
              <w:rFonts w:ascii="LegacySanITCBoo" w:hAnsi="LegacySanITCBoo"/>
              <w:b/>
              <w:smallCaps/>
              <w:noProof/>
            </w:rPr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-255958</wp:posOffset>
                </wp:positionH>
                <wp:positionV relativeFrom="paragraph">
                  <wp:posOffset>3959</wp:posOffset>
                </wp:positionV>
                <wp:extent cx="883795" cy="762481"/>
                <wp:effectExtent l="0" t="0" r="0" b="0"/>
                <wp:wrapNone/>
                <wp:docPr id="1" name="0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3795" cy="7624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290" w:type="dxa"/>
          <w:shd w:val="clear" w:color="auto" w:fill="auto"/>
          <w:tcMar>
            <w:top w:w="0" w:type="dxa"/>
            <w:left w:w="70" w:type="dxa"/>
            <w:bottom w:w="0" w:type="dxa"/>
            <w:right w:w="70" w:type="dxa"/>
          </w:tcMar>
        </w:tcPr>
        <w:p w:rsidR="000D60C4" w:rsidRDefault="00BB2636">
          <w:pPr>
            <w:pStyle w:val="Encabezado"/>
            <w:tabs>
              <w:tab w:val="clear" w:pos="4252"/>
              <w:tab w:val="clear" w:pos="8504"/>
              <w:tab w:val="center" w:pos="3543"/>
              <w:tab w:val="right" w:pos="8363"/>
            </w:tabs>
            <w:ind w:left="-709" w:right="-2"/>
            <w:jc w:val="right"/>
          </w:pPr>
          <w:r>
            <w:rPr>
              <w:rFonts w:ascii="Noto Sans" w:hAnsi="Noto Sans" w:cs="Noto Sans"/>
              <w:b/>
              <w:bCs/>
              <w:smallCaps/>
              <w:noProof/>
              <w:sz w:val="22"/>
              <w:szCs w:val="22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3220562</wp:posOffset>
                </wp:positionH>
                <wp:positionV relativeFrom="paragraph">
                  <wp:posOffset>60844</wp:posOffset>
                </wp:positionV>
                <wp:extent cx="1108079" cy="368996"/>
                <wp:effectExtent l="0" t="0" r="0" b="0"/>
                <wp:wrapSquare wrapText="bothSides"/>
                <wp:docPr id="2" name="Imagen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8079" cy="36899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anchor>
            </w:drawing>
          </w:r>
        </w:p>
        <w:p w:rsidR="000D60C4" w:rsidRDefault="00BB2636">
          <w:pPr>
            <w:pStyle w:val="Encabezado"/>
            <w:tabs>
              <w:tab w:val="clear" w:pos="8504"/>
              <w:tab w:val="right" w:pos="9072"/>
            </w:tabs>
            <w:ind w:right="-2"/>
            <w:jc w:val="right"/>
          </w:pPr>
          <w:r>
            <w:rPr>
              <w:rFonts w:ascii="Noto Sans" w:hAnsi="Noto Sans" w:cs="Noto Sans"/>
              <w:b/>
              <w:bCs/>
              <w:smallCaps/>
              <w:noProof/>
              <w:sz w:val="22"/>
              <w:szCs w:val="22"/>
              <w:shd w:val="clear" w:color="auto" w:fill="FFFFFF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1042196</wp:posOffset>
                </wp:positionH>
                <wp:positionV relativeFrom="paragraph">
                  <wp:posOffset>-102961</wp:posOffset>
                </wp:positionV>
                <wp:extent cx="1335956" cy="340202"/>
                <wp:effectExtent l="0" t="0" r="0" b="2698"/>
                <wp:wrapSquare wrapText="bothSides"/>
                <wp:docPr id="3" name="Imagen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3">
                          <a:lum/>
                          <a:alphaModFix/>
                        </a:blip>
                        <a:srcRect t="29130" r="8805" b="295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35956" cy="340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anchor>
            </w:drawing>
          </w:r>
        </w:p>
        <w:p w:rsidR="000D60C4" w:rsidRDefault="00BB2636">
          <w:pPr>
            <w:pStyle w:val="Standarduser"/>
            <w:tabs>
              <w:tab w:val="left" w:pos="5310"/>
              <w:tab w:val="right" w:pos="9072"/>
            </w:tabs>
            <w:snapToGrid w:val="0"/>
            <w:spacing w:after="0" w:line="240" w:lineRule="auto"/>
            <w:ind w:hanging="142"/>
            <w:jc w:val="center"/>
            <w:rPr>
              <w:rFonts w:ascii="Noto Sans" w:hAnsi="Noto Sans" w:cs="Noto Sans"/>
              <w:b/>
              <w:bCs/>
              <w:smallCaps/>
              <w:lang w:val="ca-ES"/>
            </w:rPr>
          </w:pPr>
        </w:p>
        <w:p w:rsidR="000D60C4" w:rsidRDefault="00BB2636">
          <w:pPr>
            <w:pStyle w:val="Encabezado"/>
            <w:tabs>
              <w:tab w:val="clear" w:pos="8504"/>
              <w:tab w:val="right" w:pos="9072"/>
            </w:tabs>
            <w:overflowPunct w:val="0"/>
            <w:snapToGrid w:val="0"/>
            <w:ind w:right="-2"/>
            <w:jc w:val="right"/>
            <w:outlineLvl w:val="6"/>
          </w:pPr>
          <w:r>
            <w:rPr>
              <w:rStyle w:val="Lletraperdefectedelpargraf"/>
              <w:rFonts w:ascii="Noto Sans" w:hAnsi="Noto Sans"/>
              <w:color w:val="000000"/>
              <w:shd w:val="clear" w:color="auto" w:fill="FFFFFF"/>
              <w:lang w:val="ca-ES" w:eastAsia="es-ES"/>
            </w:rPr>
            <w:t>IMPRÈS 2</w:t>
          </w:r>
        </w:p>
        <w:p w:rsidR="000D60C4" w:rsidRDefault="00BB2636">
          <w:pPr>
            <w:pStyle w:val="Standarduser"/>
            <w:tabs>
              <w:tab w:val="left" w:pos="5310"/>
              <w:tab w:val="right" w:pos="9072"/>
            </w:tabs>
            <w:spacing w:after="0" w:line="240" w:lineRule="auto"/>
            <w:ind w:hanging="142"/>
            <w:jc w:val="center"/>
          </w:pPr>
          <w:r>
            <w:rPr>
              <w:rStyle w:val="Lletraperdefectedelpargraf"/>
              <w:rFonts w:ascii="Noto Sans" w:hAnsi="Noto Sans"/>
              <w:color w:val="000000"/>
              <w:lang w:val="ca-ES" w:eastAsia="en-US"/>
            </w:rPr>
            <w:t xml:space="preserve">Convocatòria </w:t>
          </w:r>
          <w:r>
            <w:rPr>
              <w:rStyle w:val="Lletraperdefectedelpargraf"/>
              <w:rFonts w:ascii="Noto Sans" w:eastAsia="Times New Roman" w:hAnsi="Noto Sans"/>
              <w:color w:val="000000"/>
              <w:lang w:val="ca-ES" w:eastAsia="es-ES"/>
            </w:rPr>
            <w:t xml:space="preserve">de subvencions </w:t>
          </w:r>
          <w:r>
            <w:rPr>
              <w:rFonts w:ascii="Noto Sans" w:hAnsi="Noto Sans" w:cs="Noto Sans"/>
              <w:color w:val="000000"/>
              <w:lang w:eastAsia="es-ES"/>
            </w:rPr>
            <w:t xml:space="preserve">destinada </w:t>
          </w:r>
          <w:r>
            <w:rPr>
              <w:rFonts w:ascii="Noto Sans" w:hAnsi="Noto Sans" w:cs="Noto Sans"/>
            </w:rPr>
            <w:t xml:space="preserve">al </w:t>
          </w:r>
          <w:r>
            <w:rPr>
              <w:rFonts w:ascii="Noto Sans" w:hAnsi="Noto Sans" w:cs="Noto Sans"/>
              <w:lang w:val="ca-ES"/>
            </w:rPr>
            <w:t xml:space="preserve">foment de la igualtat de gènere i la inclusió de persones amb discapacitat a l’esport a l’àmbit de les federacions esportives de les Illes Balears i delegacions de les federacions </w:t>
          </w:r>
          <w:r>
            <w:rPr>
              <w:rFonts w:ascii="Noto Sans" w:hAnsi="Noto Sans" w:cs="Noto Sans"/>
              <w:lang w:val="ca-ES"/>
            </w:rPr>
            <w:t>esportives espanyoles</w:t>
          </w:r>
          <w:r>
            <w:rPr>
              <w:rFonts w:ascii="Noto Sans" w:hAnsi="Noto Sans" w:cs="Noto Sans"/>
              <w:b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a les Illes Balears</w:t>
          </w:r>
          <w:r>
            <w:rPr>
              <w:rFonts w:ascii="Noto Sans" w:hAnsi="Noto Sans" w:cs="Noto Sans"/>
              <w:color w:val="000000"/>
              <w:lang w:val="ca-ES" w:eastAsia="es-ES"/>
            </w:rPr>
            <w:t xml:space="preserve">, en el marc del Pla de Recuperació, Transformació i Resiliència —finançat per la Unió Europea— </w:t>
          </w:r>
          <w:proofErr w:type="spellStart"/>
          <w:r>
            <w:rPr>
              <w:rFonts w:ascii="Noto Sans" w:hAnsi="Noto Sans" w:cs="Noto Sans"/>
              <w:color w:val="000000"/>
              <w:lang w:val="ca-ES" w:eastAsia="es-ES"/>
            </w:rPr>
            <w:t>Next</w:t>
          </w:r>
          <w:proofErr w:type="spellEnd"/>
          <w:r>
            <w:rPr>
              <w:rFonts w:ascii="Noto Sans" w:hAnsi="Noto Sans" w:cs="Noto Sans"/>
              <w:color w:val="000000"/>
              <w:lang w:val="ca-ES" w:eastAsia="es-ES"/>
            </w:rPr>
            <w:t xml:space="preserve"> </w:t>
          </w:r>
          <w:proofErr w:type="spellStart"/>
          <w:r>
            <w:rPr>
              <w:rFonts w:ascii="Noto Sans" w:hAnsi="Noto Sans" w:cs="Noto Sans"/>
              <w:color w:val="000000"/>
              <w:lang w:val="ca-ES" w:eastAsia="es-ES"/>
            </w:rPr>
            <w:t>Generation</w:t>
          </w:r>
          <w:proofErr w:type="spellEnd"/>
          <w:r>
            <w:rPr>
              <w:rFonts w:ascii="Noto Sans" w:hAnsi="Noto Sans" w:cs="Noto Sans"/>
              <w:color w:val="000000"/>
              <w:lang w:val="ca-ES" w:eastAsia="es-ES"/>
            </w:rPr>
            <w:t xml:space="preserve"> EU</w:t>
          </w:r>
          <w:r>
            <w:rPr>
              <w:rStyle w:val="WW8Num17z3"/>
              <w:rFonts w:ascii="Noto Sans" w:eastAsia="Times New Roman" w:hAnsi="Noto Sans"/>
              <w:color w:val="000000"/>
              <w:lang w:val="ca-ES" w:eastAsia="es-ES"/>
            </w:rPr>
            <w:t xml:space="preserve"> </w:t>
          </w:r>
        </w:p>
      </w:tc>
    </w:tr>
  </w:tbl>
  <w:p w:rsidR="000D60C4" w:rsidRDefault="00BB2636">
    <w:pPr>
      <w:pStyle w:val="Encabezado"/>
      <w:tabs>
        <w:tab w:val="clear" w:pos="4252"/>
        <w:tab w:val="clear" w:pos="8504"/>
        <w:tab w:val="center" w:pos="3543"/>
        <w:tab w:val="right" w:pos="8363"/>
      </w:tabs>
      <w:ind w:left="-709" w:right="-2"/>
      <w:jc w:val="right"/>
      <w:rPr>
        <w:rFonts w:ascii="Noto Sans" w:hAnsi="Noto Sans" w:cs="Noto Sans"/>
        <w:b/>
        <w:bCs/>
        <w:smallCaps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A3C52"/>
    <w:multiLevelType w:val="multilevel"/>
    <w:tmpl w:val="C6FAFB6C"/>
    <w:styleLink w:val="WWNum4"/>
    <w:lvl w:ilvl="0">
      <w:start w:val="1"/>
      <w:numFmt w:val="decimal"/>
      <w:lvlText w:val="%1."/>
      <w:lvlJc w:val="left"/>
      <w:pPr>
        <w:ind w:left="360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ind w:left="294" w:hanging="360"/>
      </w:pPr>
    </w:lvl>
    <w:lvl w:ilvl="2">
      <w:start w:val="1"/>
      <w:numFmt w:val="decimal"/>
      <w:lvlText w:val="%3."/>
      <w:lvlJc w:val="left"/>
      <w:pPr>
        <w:ind w:left="654" w:hanging="360"/>
      </w:pPr>
    </w:lvl>
    <w:lvl w:ilvl="3">
      <w:start w:val="1"/>
      <w:numFmt w:val="decimal"/>
      <w:lvlText w:val="%4."/>
      <w:lvlJc w:val="left"/>
      <w:pPr>
        <w:ind w:left="1014" w:hanging="360"/>
      </w:pPr>
    </w:lvl>
    <w:lvl w:ilvl="4">
      <w:start w:val="1"/>
      <w:numFmt w:val="decimal"/>
      <w:lvlText w:val="%5."/>
      <w:lvlJc w:val="left"/>
      <w:pPr>
        <w:ind w:left="1374" w:hanging="360"/>
      </w:pPr>
    </w:lvl>
    <w:lvl w:ilvl="5">
      <w:start w:val="1"/>
      <w:numFmt w:val="decimal"/>
      <w:lvlText w:val="%6."/>
      <w:lvlJc w:val="left"/>
      <w:pPr>
        <w:ind w:left="1734" w:hanging="360"/>
      </w:pPr>
    </w:lvl>
    <w:lvl w:ilvl="6">
      <w:start w:val="1"/>
      <w:numFmt w:val="decimal"/>
      <w:lvlText w:val="%7."/>
      <w:lvlJc w:val="left"/>
      <w:pPr>
        <w:ind w:left="2094" w:hanging="360"/>
      </w:pPr>
    </w:lvl>
    <w:lvl w:ilvl="7">
      <w:start w:val="1"/>
      <w:numFmt w:val="decimal"/>
      <w:lvlText w:val="%8."/>
      <w:lvlJc w:val="left"/>
      <w:pPr>
        <w:ind w:left="2454" w:hanging="360"/>
      </w:pPr>
    </w:lvl>
    <w:lvl w:ilvl="8">
      <w:start w:val="1"/>
      <w:numFmt w:val="decimal"/>
      <w:lvlText w:val="%9."/>
      <w:lvlJc w:val="left"/>
      <w:pPr>
        <w:ind w:left="2814" w:hanging="360"/>
      </w:pPr>
    </w:lvl>
  </w:abstractNum>
  <w:abstractNum w:abstractNumId="1" w15:restartNumberingAfterBreak="0">
    <w:nsid w:val="1D823364"/>
    <w:multiLevelType w:val="multilevel"/>
    <w:tmpl w:val="929839B8"/>
    <w:styleLink w:val="WWNum5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2E3D2296"/>
    <w:multiLevelType w:val="multilevel"/>
    <w:tmpl w:val="F8627AE8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463E0019"/>
    <w:multiLevelType w:val="multilevel"/>
    <w:tmpl w:val="B5F62EFE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A1744"/>
    <w:multiLevelType w:val="multilevel"/>
    <w:tmpl w:val="5C36D9F4"/>
    <w:styleLink w:val="WWNum3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74F35F3E"/>
    <w:multiLevelType w:val="multilevel"/>
    <w:tmpl w:val="1E400522"/>
    <w:styleLink w:val="WW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540700136">
    <w:abstractNumId w:val="2"/>
  </w:num>
  <w:num w:numId="2" w16cid:durableId="537619448">
    <w:abstractNumId w:val="5"/>
  </w:num>
  <w:num w:numId="3" w16cid:durableId="716394236">
    <w:abstractNumId w:val="3"/>
  </w:num>
  <w:num w:numId="4" w16cid:durableId="2071884523">
    <w:abstractNumId w:val="4"/>
  </w:num>
  <w:num w:numId="5" w16cid:durableId="2088452127">
    <w:abstractNumId w:val="0"/>
  </w:num>
  <w:num w:numId="6" w16cid:durableId="18406523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6560A"/>
    <w:rsid w:val="00B6560A"/>
    <w:rsid w:val="00BB2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580E6B-60CE-4690-9A61-7CD98ED39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tabs>
        <w:tab w:val="left" w:pos="180"/>
      </w:tabs>
      <w:outlineLvl w:val="0"/>
    </w:pPr>
    <w:rPr>
      <w:rFonts w:ascii="Arial" w:eastAsia="Arial" w:hAnsi="Arial" w:cs="Arial"/>
      <w:b/>
      <w:bCs/>
      <w:i/>
      <w:iCs/>
      <w:caps/>
      <w:lang w:val="ca-ES"/>
    </w:rPr>
  </w:style>
  <w:style w:type="paragraph" w:styleId="Ttulo2">
    <w:name w:val="heading 2"/>
    <w:basedOn w:val="Standard"/>
    <w:next w:val="Standard"/>
    <w:uiPriority w:val="9"/>
    <w:semiHidden/>
    <w:unhideWhenUsed/>
    <w:qFormat/>
    <w:pPr>
      <w:keepNext/>
      <w:tabs>
        <w:tab w:val="left" w:pos="180"/>
      </w:tabs>
      <w:outlineLvl w:val="1"/>
    </w:pPr>
    <w:rPr>
      <w:rFonts w:ascii="Arial" w:eastAsia="Arial" w:hAnsi="Arial" w:cs="Arial"/>
      <w:b/>
      <w:bCs/>
      <w:sz w:val="16"/>
      <w:szCs w:val="16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tabs>
        <w:tab w:val="left" w:pos="180"/>
      </w:tabs>
      <w:outlineLvl w:val="2"/>
    </w:pPr>
    <w:rPr>
      <w:rFonts w:ascii="Arial" w:eastAsia="Arial" w:hAnsi="Arial" w:cs="Arial"/>
      <w:b/>
      <w:bCs/>
      <w:sz w:val="18"/>
      <w:szCs w:val="18"/>
    </w:rPr>
  </w:style>
  <w:style w:type="paragraph" w:styleId="Ttulo4">
    <w:name w:val="heading 4"/>
    <w:basedOn w:val="Standard"/>
    <w:next w:val="Standard"/>
    <w:uiPriority w:val="9"/>
    <w:semiHidden/>
    <w:unhideWhenUsed/>
    <w:qFormat/>
    <w:pPr>
      <w:keepNext/>
      <w:outlineLvl w:val="3"/>
    </w:pPr>
    <w:rPr>
      <w:rFonts w:ascii="Arial" w:eastAsia="Arial" w:hAnsi="Arial" w:cs="Arial"/>
      <w:b/>
      <w:bCs/>
      <w:lang w:val="ca-ES"/>
    </w:rPr>
  </w:style>
  <w:style w:type="paragraph" w:styleId="Ttulo5">
    <w:name w:val="heading 5"/>
    <w:basedOn w:val="Standard"/>
    <w:next w:val="Standard"/>
    <w:uiPriority w:val="9"/>
    <w:semiHidden/>
    <w:unhideWhenUsed/>
    <w:qFormat/>
    <w:pPr>
      <w:keepNext/>
      <w:tabs>
        <w:tab w:val="left" w:pos="4500"/>
      </w:tabs>
      <w:jc w:val="both"/>
      <w:outlineLvl w:val="4"/>
    </w:pPr>
    <w:rPr>
      <w:rFonts w:ascii="Arial" w:eastAsia="Arial" w:hAnsi="Arial" w:cs="Arial"/>
      <w:b/>
      <w:bCs/>
      <w:color w:val="C0C0C0"/>
      <w:sz w:val="18"/>
      <w:szCs w:val="18"/>
    </w:rPr>
  </w:style>
  <w:style w:type="paragraph" w:styleId="Ttulo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rFonts w:ascii="LegacySanITCBoo" w:eastAsia="LegacySanITCBoo" w:hAnsi="LegacySanITCBoo" w:cs="LegacySanITCBoo"/>
      <w:b/>
      <w:bCs/>
      <w:i/>
      <w:iCs/>
      <w:lang w:val="ca-ES"/>
    </w:rPr>
  </w:style>
  <w:style w:type="paragraph" w:styleId="Ttulo7">
    <w:name w:val="heading 7"/>
    <w:basedOn w:val="Standard"/>
    <w:next w:val="Standard"/>
    <w:pPr>
      <w:keepNext/>
      <w:outlineLvl w:val="6"/>
    </w:pPr>
    <w:rPr>
      <w:rFonts w:ascii="Arial" w:eastAsia="Arial" w:hAnsi="Arial" w:cs="Arial"/>
      <w:b/>
      <w:bCs/>
      <w:sz w:val="22"/>
      <w:szCs w:val="22"/>
      <w:lang w:val="ca-ES"/>
    </w:rPr>
  </w:style>
  <w:style w:type="paragraph" w:styleId="Ttulo8">
    <w:name w:val="heading 8"/>
    <w:basedOn w:val="Standard"/>
    <w:next w:val="Standard"/>
    <w:pPr>
      <w:keepNext/>
      <w:outlineLvl w:val="7"/>
    </w:pPr>
    <w:rPr>
      <w:rFonts w:ascii="Arial" w:eastAsia="Arial" w:hAnsi="Arial" w:cs="Arial"/>
      <w:b/>
      <w:bCs/>
      <w:i/>
      <w:iCs/>
      <w:sz w:val="18"/>
      <w:szCs w:val="18"/>
      <w:lang w:val="ca-ES"/>
    </w:rPr>
  </w:style>
  <w:style w:type="paragraph" w:styleId="Ttulo9">
    <w:name w:val="heading 9"/>
    <w:basedOn w:val="Standard"/>
    <w:next w:val="Standard"/>
    <w:pPr>
      <w:keepNext/>
      <w:tabs>
        <w:tab w:val="left" w:pos="180"/>
      </w:tabs>
      <w:jc w:val="both"/>
      <w:outlineLvl w:val="8"/>
    </w:pPr>
    <w:rPr>
      <w:rFonts w:ascii="LegacySanITCBoo" w:eastAsia="LegacySanITCBoo" w:hAnsi="LegacySanITCBoo" w:cs="LegacySanITCBoo"/>
      <w:b/>
      <w:bCs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lang w:val="es-ES_tradnl" w:eastAsia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sz w:val="24"/>
      <w:szCs w:val="24"/>
      <w:lang w:val="ca-ES"/>
    </w:rPr>
  </w:style>
  <w:style w:type="paragraph" w:styleId="Lista">
    <w:name w:val="List"/>
    <w:basedOn w:val="Textbody"/>
    <w:rPr>
      <w:rFonts w:cs="Tahoma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styleId="Ttulo">
    <w:name w:val="Title"/>
    <w:basedOn w:val="Standard"/>
    <w:next w:val="Subttulo"/>
    <w:uiPriority w:val="10"/>
    <w:qFormat/>
    <w:pPr>
      <w:jc w:val="center"/>
    </w:pPr>
    <w:rPr>
      <w:rFonts w:ascii="Arial" w:eastAsia="Arial" w:hAnsi="Arial" w:cs="Arial"/>
      <w:b/>
      <w:bCs/>
      <w:sz w:val="24"/>
      <w:szCs w:val="24"/>
      <w:u w:val="single"/>
      <w:lang w:val="ca-ES"/>
    </w:rPr>
  </w:style>
  <w:style w:type="paragraph" w:customStyle="1" w:styleId="Footnote">
    <w:name w:val="Footnote"/>
    <w:basedOn w:val="Standard"/>
    <w:rPr>
      <w:lang w:val="ca-ES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Subttulo">
    <w:name w:val="Subtitle"/>
    <w:basedOn w:val="Standard"/>
    <w:next w:val="Textbody"/>
    <w:uiPriority w:val="11"/>
    <w:qFormat/>
    <w:pPr>
      <w:tabs>
        <w:tab w:val="left" w:leader="dot" w:pos="8505"/>
      </w:tabs>
      <w:spacing w:line="360" w:lineRule="auto"/>
    </w:pPr>
    <w:rPr>
      <w:rFonts w:ascii="Arial" w:eastAsia="Arial" w:hAnsi="Arial" w:cs="Arial"/>
      <w:i/>
      <w:iCs/>
      <w:sz w:val="22"/>
      <w:szCs w:val="22"/>
      <w:lang w:val="ca-ES"/>
    </w:rPr>
  </w:style>
  <w:style w:type="paragraph" w:customStyle="1" w:styleId="Textbodyindent">
    <w:name w:val="Text body indent"/>
    <w:basedOn w:val="Standard"/>
    <w:pPr>
      <w:tabs>
        <w:tab w:val="left" w:pos="180"/>
      </w:tabs>
      <w:jc w:val="both"/>
    </w:pPr>
    <w:rPr>
      <w:rFonts w:ascii="LegacySanITCBoo" w:eastAsia="LegacySanITCBoo" w:hAnsi="LegacySanITCBoo" w:cs="LegacySanITCBoo"/>
      <w:b/>
      <w:bCs/>
      <w:smallCaps/>
      <w:lang w:val="ca-ES"/>
    </w:rPr>
  </w:style>
  <w:style w:type="paragraph" w:customStyle="1" w:styleId="Textoindependiente31">
    <w:name w:val="Texto independiente 31"/>
    <w:basedOn w:val="Standard"/>
    <w:pPr>
      <w:tabs>
        <w:tab w:val="left" w:leader="dot" w:pos="7380"/>
      </w:tabs>
      <w:jc w:val="both"/>
    </w:pPr>
    <w:rPr>
      <w:rFonts w:ascii="Arial" w:eastAsia="Arial" w:hAnsi="Arial" w:cs="Arial"/>
      <w:color w:val="FF0000"/>
      <w:sz w:val="22"/>
      <w:szCs w:val="22"/>
      <w:lang w:val="ca-ES"/>
    </w:rPr>
  </w:style>
  <w:style w:type="paragraph" w:customStyle="1" w:styleId="Sangradetextonormal1">
    <w:name w:val="Sangría de texto normal1"/>
    <w:basedOn w:val="Standard"/>
    <w:pPr>
      <w:ind w:left="360"/>
      <w:jc w:val="both"/>
    </w:pPr>
    <w:rPr>
      <w:rFonts w:ascii="Arial" w:eastAsia="Arial" w:hAnsi="Arial" w:cs="Arial"/>
      <w:color w:val="000000"/>
      <w:sz w:val="22"/>
      <w:szCs w:val="22"/>
      <w:lang w:val="ca-ES"/>
    </w:r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Respuesta">
    <w:name w:val="Respuesta"/>
    <w:basedOn w:val="Standard"/>
  </w:style>
  <w:style w:type="paragraph" w:customStyle="1" w:styleId="Textodeglobo1">
    <w:name w:val="Texto de globo1"/>
    <w:basedOn w:val="Standard"/>
    <w:rPr>
      <w:rFonts w:ascii="Tahoma" w:eastAsia="Tahoma" w:hAnsi="Tahoma" w:cs="Tahoma"/>
      <w:sz w:val="16"/>
      <w:szCs w:val="16"/>
    </w:rPr>
  </w:style>
  <w:style w:type="paragraph" w:customStyle="1" w:styleId="Textodebloque1">
    <w:name w:val="Texto de bloque1"/>
    <w:basedOn w:val="Standard"/>
    <w:pPr>
      <w:ind w:left="567" w:right="-1" w:hanging="567"/>
    </w:pPr>
    <w:rPr>
      <w:rFonts w:ascii="LegacySanITCBoo" w:eastAsia="LegacySanITCBoo" w:hAnsi="LegacySanITCBoo" w:cs="LegacySanITCBoo"/>
      <w:lang w:val="ca-ES"/>
    </w:rPr>
  </w:style>
  <w:style w:type="paragraph" w:customStyle="1" w:styleId="Textoindependiente21">
    <w:name w:val="Texto independiente 21"/>
    <w:basedOn w:val="Standard"/>
    <w:pPr>
      <w:spacing w:after="120" w:line="480" w:lineRule="auto"/>
    </w:pPr>
  </w:style>
  <w:style w:type="paragraph" w:styleId="NormalWeb">
    <w:name w:val="Normal (Web)"/>
    <w:basedOn w:val="Standard"/>
    <w:pPr>
      <w:spacing w:before="100" w:after="100"/>
      <w:jc w:val="both"/>
    </w:pPr>
    <w:rPr>
      <w:rFonts w:ascii="Verdana" w:eastAsia="Verdana" w:hAnsi="Verdana" w:cs="Verdana"/>
      <w:sz w:val="17"/>
      <w:szCs w:val="17"/>
      <w:lang w:val="en-US"/>
    </w:rPr>
  </w:style>
  <w:style w:type="paragraph" w:styleId="Prrafodelista">
    <w:name w:val="List Paragraph"/>
    <w:basedOn w:val="Standard"/>
    <w:pPr>
      <w:suppressAutoHyphens w:val="0"/>
      <w:ind w:left="708"/>
    </w:pPr>
    <w:rPr>
      <w:rFonts w:ascii="LegacySanITCBoo" w:eastAsia="LegacySanITCBoo" w:hAnsi="LegacySanITCBoo" w:cs="LegacySanITCBoo"/>
      <w:sz w:val="2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Standarduser">
    <w:name w:val="Standard (user)"/>
    <w:pPr>
      <w:widowControl/>
      <w:suppressAutoHyphens/>
      <w:overflowPunct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character" w:customStyle="1" w:styleId="WW8Num2z0">
    <w:name w:val="WW8Num2z0"/>
    <w:rPr>
      <w:rFonts w:ascii="Wingdings" w:eastAsia="Wingdings" w:hAnsi="Wingdings" w:cs="Wingdings"/>
      <w:sz w:val="16"/>
    </w:rPr>
  </w:style>
  <w:style w:type="character" w:customStyle="1" w:styleId="WW8Num3z0">
    <w:name w:val="WW8Num3z0"/>
    <w:rPr>
      <w:rFonts w:ascii="Wingdings" w:eastAsia="Wingdings" w:hAnsi="Wingdings" w:cs="Wingdings"/>
      <w:sz w:val="16"/>
    </w:rPr>
  </w:style>
  <w:style w:type="character" w:customStyle="1" w:styleId="Fuentedeprrafopredeter2">
    <w:name w:val="Fuente de párrafo predeter.2"/>
  </w:style>
  <w:style w:type="character" w:customStyle="1" w:styleId="Absatz-Standardschriftart">
    <w:name w:val="Absatz-Standardschriftart"/>
  </w:style>
  <w:style w:type="character" w:customStyle="1" w:styleId="WW8Num1z1">
    <w:name w:val="WW8Num1z1"/>
    <w:rPr>
      <w:rFonts w:ascii="Arial" w:eastAsia="Arial" w:hAnsi="Arial" w:cs="Arial"/>
    </w:rPr>
  </w:style>
  <w:style w:type="character" w:customStyle="1" w:styleId="WW8Num4z0">
    <w:name w:val="WW8Num4z0"/>
    <w:rPr>
      <w:rFonts w:ascii="Wingdings" w:eastAsia="Wingdings" w:hAnsi="Wingdings" w:cs="Wingdings"/>
      <w:sz w:val="16"/>
    </w:rPr>
  </w:style>
  <w:style w:type="character" w:customStyle="1" w:styleId="WW8Num5z0">
    <w:name w:val="WW8Num5z0"/>
    <w:rPr>
      <w:rFonts w:ascii="Wingdings" w:eastAsia="Wingdings" w:hAnsi="Wingdings" w:cs="Wingdings"/>
      <w:sz w:val="16"/>
    </w:rPr>
  </w:style>
  <w:style w:type="character" w:customStyle="1" w:styleId="WW8Num6z1">
    <w:name w:val="WW8Num6z1"/>
    <w:rPr>
      <w:rFonts w:ascii="Arial" w:eastAsia="Arial" w:hAnsi="Arial" w:cs="Arial"/>
    </w:rPr>
  </w:style>
  <w:style w:type="character" w:customStyle="1" w:styleId="WW8Num7z0">
    <w:name w:val="WW8Num7z0"/>
    <w:rPr>
      <w:rFonts w:ascii="Wingdings" w:eastAsia="Wingdings" w:hAnsi="Wingdings" w:cs="Wingdings"/>
      <w:sz w:val="16"/>
    </w:rPr>
  </w:style>
  <w:style w:type="character" w:customStyle="1" w:styleId="WW8Num8z0">
    <w:name w:val="WW8Num8z0"/>
    <w:rPr>
      <w:i/>
    </w:rPr>
  </w:style>
  <w:style w:type="character" w:customStyle="1" w:styleId="WW8Num9z0">
    <w:name w:val="WW8Num9z0"/>
    <w:rPr>
      <w:i/>
    </w:rPr>
  </w:style>
  <w:style w:type="character" w:customStyle="1" w:styleId="WW8Num10z0">
    <w:name w:val="WW8Num10z0"/>
    <w:rPr>
      <w:rFonts w:ascii="Wingdings" w:eastAsia="Wingdings" w:hAnsi="Wingdings" w:cs="Wingdings"/>
      <w:sz w:val="16"/>
    </w:rPr>
  </w:style>
  <w:style w:type="character" w:customStyle="1" w:styleId="WW8Num11z0">
    <w:name w:val="WW8Num11z0"/>
    <w:rPr>
      <w:rFonts w:ascii="Wingdings" w:eastAsia="Wingdings" w:hAnsi="Wingdings" w:cs="Wingdings"/>
      <w:sz w:val="16"/>
    </w:rPr>
  </w:style>
  <w:style w:type="character" w:customStyle="1" w:styleId="WW8Num12z0">
    <w:name w:val="WW8Num12z0"/>
    <w:rPr>
      <w:i/>
    </w:rPr>
  </w:style>
  <w:style w:type="character" w:customStyle="1" w:styleId="WW8Num13z0">
    <w:name w:val="WW8Num13z0"/>
    <w:rPr>
      <w:rFonts w:ascii="Wingdings" w:eastAsia="Wingdings" w:hAnsi="Wingdings" w:cs="Wingdings"/>
      <w:sz w:val="24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0">
    <w:name w:val="WW8Num15z0"/>
    <w:rPr>
      <w:i/>
    </w:rPr>
  </w:style>
  <w:style w:type="character" w:customStyle="1" w:styleId="WW8Num19z0">
    <w:name w:val="WW8Num19z0"/>
    <w:rPr>
      <w:rFonts w:ascii="Wingdings" w:eastAsia="Wingdings" w:hAnsi="Wingdings" w:cs="Wingdings"/>
      <w:sz w:val="16"/>
    </w:rPr>
  </w:style>
  <w:style w:type="character" w:customStyle="1" w:styleId="WW8Num20z0">
    <w:name w:val="WW8Num20z0"/>
    <w:rPr>
      <w:rFonts w:ascii="Wingdings" w:eastAsia="Wingdings" w:hAnsi="Wingdings" w:cs="Wingdings"/>
      <w:sz w:val="16"/>
    </w:rPr>
  </w:style>
  <w:style w:type="character" w:customStyle="1" w:styleId="WW8Num21z0">
    <w:name w:val="WW8Num21z0"/>
    <w:rPr>
      <w:rFonts w:ascii="Wingdings" w:eastAsia="Wingdings" w:hAnsi="Wingdings" w:cs="Wingdings"/>
      <w:sz w:val="16"/>
    </w:rPr>
  </w:style>
  <w:style w:type="character" w:customStyle="1" w:styleId="WW8Num23z0">
    <w:name w:val="WW8Num23z0"/>
    <w:rPr>
      <w:rFonts w:ascii="Arial" w:eastAsia="Arial" w:hAnsi="Arial" w:cs="Arial"/>
    </w:rPr>
  </w:style>
  <w:style w:type="character" w:customStyle="1" w:styleId="WW8Num24z0">
    <w:name w:val="WW8Num24z0"/>
    <w:rPr>
      <w:rFonts w:ascii="Arial" w:eastAsia="Arial" w:hAnsi="Arial" w:cs="Arial"/>
    </w:rPr>
  </w:style>
  <w:style w:type="character" w:customStyle="1" w:styleId="WW8Num24z1">
    <w:name w:val="WW8Num24z1"/>
    <w:rPr>
      <w:rFonts w:ascii="Courier New" w:eastAsia="Courier New" w:hAnsi="Courier New" w:cs="Courier New"/>
    </w:rPr>
  </w:style>
  <w:style w:type="character" w:customStyle="1" w:styleId="WW8Num24z2">
    <w:name w:val="WW8Num24z2"/>
    <w:rPr>
      <w:rFonts w:ascii="Wingdings" w:eastAsia="Wingdings" w:hAnsi="Wingdings" w:cs="Wingdings"/>
    </w:rPr>
  </w:style>
  <w:style w:type="character" w:customStyle="1" w:styleId="WW8Num24z3">
    <w:name w:val="WW8Num24z3"/>
    <w:rPr>
      <w:rFonts w:ascii="Symbol" w:eastAsia="Symbol" w:hAnsi="Symbol" w:cs="Symbol"/>
    </w:rPr>
  </w:style>
  <w:style w:type="character" w:customStyle="1" w:styleId="WW8Num25z0">
    <w:name w:val="WW8Num25z0"/>
    <w:rPr>
      <w:rFonts w:ascii="Wingdings" w:eastAsia="Wingdings" w:hAnsi="Wingdings" w:cs="Wingdings"/>
      <w:sz w:val="24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7z0">
    <w:name w:val="WW8Num27z0"/>
    <w:rPr>
      <w:rFonts w:ascii="Wingdings" w:eastAsia="Wingdings" w:hAnsi="Wingdings" w:cs="Wingdings"/>
      <w:sz w:val="16"/>
    </w:rPr>
  </w:style>
  <w:style w:type="character" w:customStyle="1" w:styleId="WW8Num28z0">
    <w:name w:val="WW8Num28z0"/>
    <w:rPr>
      <w:rFonts w:ascii="Arial" w:eastAsia="Arial" w:hAnsi="Arial" w:cs="Arial"/>
      <w:b/>
      <w:i w:val="0"/>
      <w:sz w:val="18"/>
    </w:rPr>
  </w:style>
  <w:style w:type="character" w:customStyle="1" w:styleId="WW8Num28z1">
    <w:name w:val="WW8Num28z1"/>
    <w:rPr>
      <w:rFonts w:ascii="Arial" w:eastAsia="Arial" w:hAnsi="Arial" w:cs="Arial"/>
    </w:rPr>
  </w:style>
  <w:style w:type="character" w:customStyle="1" w:styleId="Fuentedeprrafopredeter1">
    <w:name w:val="Fuente de párrafo predeter.1"/>
  </w:style>
  <w:style w:type="character" w:customStyle="1" w:styleId="FootnoteSymbol">
    <w:name w:val="Footnote Symbol"/>
    <w:basedOn w:val="Fuentedeprrafopredeter1"/>
    <w:rPr>
      <w:position w:val="0"/>
      <w:vertAlign w:val="superscript"/>
    </w:rPr>
  </w:style>
  <w:style w:type="character" w:styleId="nfasis">
    <w:name w:val="Emphasis"/>
    <w:basedOn w:val="Fuentedeprrafopredeter1"/>
    <w:rPr>
      <w:i/>
      <w:iCs/>
    </w:rPr>
  </w:style>
  <w:style w:type="character" w:customStyle="1" w:styleId="TextodegloboCar">
    <w:name w:val="Texto de globo Car"/>
    <w:basedOn w:val="Fuentedeprrafopredeter1"/>
    <w:rPr>
      <w:rFonts w:ascii="Tahoma" w:eastAsia="Tahoma" w:hAnsi="Tahoma" w:cs="Tahoma"/>
      <w:sz w:val="16"/>
      <w:szCs w:val="16"/>
      <w:lang w:val="es-ES_tradnl"/>
    </w:rPr>
  </w:style>
  <w:style w:type="character" w:customStyle="1" w:styleId="Internetlink">
    <w:name w:val="Internet link"/>
    <w:basedOn w:val="Fuentedeprrafopredeter1"/>
    <w:rPr>
      <w:strike w:val="0"/>
      <w:dstrike w:val="0"/>
      <w:color w:val="4C6F99"/>
      <w:u w:val="none"/>
    </w:rPr>
  </w:style>
  <w:style w:type="character" w:customStyle="1" w:styleId="ListLabel1">
    <w:name w:val="ListLabel 1"/>
    <w:rPr>
      <w:sz w:val="16"/>
    </w:rPr>
  </w:style>
  <w:style w:type="character" w:customStyle="1" w:styleId="EncabezadoCar">
    <w:name w:val="Encabezado Car"/>
    <w:basedOn w:val="Fuentedeprrafopredeter"/>
    <w:rPr>
      <w:lang w:val="es-ES_tradnl" w:eastAsia="ar-SA"/>
    </w:rPr>
  </w:style>
  <w:style w:type="character" w:customStyle="1" w:styleId="PiedepginaCar">
    <w:name w:val="Pie de página Car"/>
    <w:basedOn w:val="Fuentedeprrafopredeter"/>
    <w:rPr>
      <w:lang w:val="es-ES_tradnl" w:eastAsia="ar-SA"/>
    </w:rPr>
  </w:style>
  <w:style w:type="character" w:customStyle="1" w:styleId="TextonotapieCar">
    <w:name w:val="Texto nota pie Car"/>
    <w:basedOn w:val="Fuentedeprrafopredeter"/>
    <w:rPr>
      <w:lang w:val="ca-ES" w:eastAsia="ar-SA"/>
    </w:rPr>
  </w:style>
  <w:style w:type="character" w:customStyle="1" w:styleId="ListLabel2">
    <w:name w:val="ListLabel 2"/>
    <w:rPr>
      <w:rFonts w:cs="LegacySanITCBoo"/>
      <w:sz w:val="22"/>
      <w:szCs w:val="24"/>
    </w:rPr>
  </w:style>
  <w:style w:type="character" w:customStyle="1" w:styleId="ListLabel3">
    <w:name w:val="ListLabel 3"/>
    <w:rPr>
      <w:rFonts w:cs="LegacySanITCBoo"/>
      <w:sz w:val="22"/>
      <w:szCs w:val="22"/>
    </w:rPr>
  </w:style>
  <w:style w:type="character" w:customStyle="1" w:styleId="ListLabel4">
    <w:name w:val="ListLabel 4"/>
    <w:rPr>
      <w:rFonts w:cs="LegacySanITCBoo"/>
      <w:sz w:val="22"/>
      <w:szCs w:val="22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Lletraperdefectedelpargraf">
    <w:name w:val="Lletra per defecte del paràgraf"/>
  </w:style>
  <w:style w:type="character" w:customStyle="1" w:styleId="NumberingSymbols">
    <w:name w:val="Numbering Symbols"/>
    <w:rPr>
      <w:rFonts w:ascii="Noto Sans" w:eastAsia="Noto Sans" w:hAnsi="Noto Sans" w:cs="Noto Sans"/>
      <w:i w:val="0"/>
      <w:iCs w:val="0"/>
      <w:sz w:val="22"/>
      <w:szCs w:val="22"/>
    </w:rPr>
  </w:style>
  <w:style w:type="character" w:customStyle="1" w:styleId="WW8Num17z3">
    <w:name w:val="WW8Num17z3"/>
  </w:style>
  <w:style w:type="numbering" w:customStyle="1" w:styleId="NoList">
    <w:name w:val="No List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1632</Characters>
  <Application>Microsoft Office Word</Application>
  <DocSecurity>0</DocSecurity>
  <Lines>13</Lines>
  <Paragraphs>3</Paragraphs>
  <ScaleCrop>false</ScaleCrop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cp:lastModifiedBy>Antonio Amengual Ribas</cp:lastModifiedBy>
  <cp:revision>2</cp:revision>
  <cp:lastPrinted>2009-05-18T12:17:00Z</cp:lastPrinted>
  <dcterms:created xsi:type="dcterms:W3CDTF">2023-02-09T11:56:00Z</dcterms:created>
  <dcterms:modified xsi:type="dcterms:W3CDTF">2023-02-09T11:56:00Z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