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5AED" w:rsidRDefault="00EE5AED">
      <w:pPr>
        <w:rPr>
          <w:rFonts w:ascii="LegacySanITCBoo" w:hAnsi="LegacySanITCBoo"/>
          <w:sz w:val="26"/>
          <w:szCs w:val="26"/>
          <w:lang w:val="ca-ES"/>
        </w:rPr>
      </w:pPr>
    </w:p>
    <w:p w:rsidR="00C714A0" w:rsidRPr="003F51E8" w:rsidRDefault="00C714A0" w:rsidP="00C714A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0" w:color="auto"/>
          <w:between w:val="single" w:sz="4" w:space="1" w:color="auto"/>
        </w:pBdr>
        <w:jc w:val="both"/>
        <w:rPr>
          <w:rFonts w:ascii="LegacySanITCBoo" w:hAnsi="LegacySanITCBoo"/>
          <w:b/>
          <w:sz w:val="26"/>
          <w:szCs w:val="26"/>
        </w:rPr>
      </w:pPr>
      <w:r w:rsidRPr="003F51E8">
        <w:rPr>
          <w:rFonts w:ascii="LegacySanITCBoo" w:hAnsi="LegacySanITCBoo"/>
          <w:b/>
          <w:sz w:val="26"/>
          <w:szCs w:val="26"/>
        </w:rPr>
        <w:t>Nom</w:t>
      </w:r>
      <w:r w:rsidR="003F51E8" w:rsidRPr="003F51E8">
        <w:rPr>
          <w:rFonts w:ascii="LegacySanITCBoo" w:hAnsi="LegacySanITCBoo"/>
          <w:b/>
          <w:sz w:val="26"/>
          <w:szCs w:val="26"/>
        </w:rPr>
        <w:t>bre de</w:t>
      </w:r>
      <w:r w:rsidRPr="003F51E8">
        <w:rPr>
          <w:rFonts w:ascii="LegacySanITCBoo" w:hAnsi="LegacySanITCBoo"/>
          <w:b/>
          <w:sz w:val="26"/>
          <w:szCs w:val="26"/>
        </w:rPr>
        <w:t>l</w:t>
      </w:r>
      <w:r w:rsidR="003F51E8" w:rsidRPr="003F51E8">
        <w:rPr>
          <w:rFonts w:ascii="LegacySanITCBoo" w:hAnsi="LegacySanITCBoo"/>
          <w:b/>
          <w:sz w:val="26"/>
          <w:szCs w:val="26"/>
        </w:rPr>
        <w:t xml:space="preserve"> </w:t>
      </w:r>
      <w:r w:rsidRPr="003F51E8">
        <w:rPr>
          <w:rFonts w:ascii="LegacySanITCBoo" w:hAnsi="LegacySanITCBoo"/>
          <w:b/>
          <w:sz w:val="26"/>
          <w:szCs w:val="26"/>
        </w:rPr>
        <w:t>establ</w:t>
      </w:r>
      <w:r w:rsidR="003F51E8" w:rsidRPr="003F51E8">
        <w:rPr>
          <w:rFonts w:ascii="LegacySanITCBoo" w:hAnsi="LegacySanITCBoo"/>
          <w:b/>
          <w:sz w:val="26"/>
          <w:szCs w:val="26"/>
        </w:rPr>
        <w:t>ec</w:t>
      </w:r>
      <w:r w:rsidRPr="003F51E8">
        <w:rPr>
          <w:rFonts w:ascii="LegacySanITCBoo" w:hAnsi="LegacySanITCBoo"/>
          <w:b/>
          <w:sz w:val="26"/>
          <w:szCs w:val="26"/>
        </w:rPr>
        <w:t>im</w:t>
      </w:r>
      <w:r w:rsidR="003F51E8" w:rsidRPr="003F51E8">
        <w:rPr>
          <w:rFonts w:ascii="LegacySanITCBoo" w:hAnsi="LegacySanITCBoo"/>
          <w:b/>
          <w:sz w:val="26"/>
          <w:szCs w:val="26"/>
        </w:rPr>
        <w:t>i</w:t>
      </w:r>
      <w:r w:rsidRPr="003F51E8">
        <w:rPr>
          <w:rFonts w:ascii="LegacySanITCBoo" w:hAnsi="LegacySanITCBoo"/>
          <w:b/>
          <w:sz w:val="26"/>
          <w:szCs w:val="26"/>
        </w:rPr>
        <w:t>ent</w:t>
      </w:r>
      <w:r w:rsidR="003F51E8" w:rsidRPr="003F51E8">
        <w:rPr>
          <w:rFonts w:ascii="LegacySanITCBoo" w:hAnsi="LegacySanITCBoo"/>
          <w:b/>
          <w:sz w:val="26"/>
          <w:szCs w:val="26"/>
        </w:rPr>
        <w:t>o</w:t>
      </w:r>
      <w:r w:rsidRPr="003F51E8">
        <w:rPr>
          <w:rFonts w:ascii="LegacySanITCBoo" w:hAnsi="LegacySanITCBoo"/>
          <w:sz w:val="26"/>
          <w:szCs w:val="26"/>
        </w:rPr>
        <w:t>:</w:t>
      </w:r>
    </w:p>
    <w:p w:rsidR="00C714A0" w:rsidRPr="003F51E8" w:rsidRDefault="003F51E8" w:rsidP="00C714A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0" w:color="auto"/>
          <w:between w:val="single" w:sz="4" w:space="1" w:color="auto"/>
        </w:pBdr>
        <w:jc w:val="both"/>
        <w:rPr>
          <w:rFonts w:ascii="LegacySanITCBoo" w:hAnsi="LegacySanITCBoo"/>
          <w:sz w:val="26"/>
          <w:szCs w:val="26"/>
        </w:rPr>
      </w:pPr>
      <w:r w:rsidRPr="003F51E8">
        <w:rPr>
          <w:rFonts w:ascii="LegacySanITCBoo" w:hAnsi="LegacySanITCBoo"/>
          <w:b/>
          <w:sz w:val="26"/>
          <w:szCs w:val="26"/>
        </w:rPr>
        <w:t>Linajes y</w:t>
      </w:r>
      <w:r w:rsidR="00C714A0" w:rsidRPr="003F51E8">
        <w:rPr>
          <w:rFonts w:ascii="LegacySanITCBoo" w:hAnsi="LegacySanITCBoo"/>
          <w:b/>
          <w:sz w:val="26"/>
          <w:szCs w:val="26"/>
        </w:rPr>
        <w:t xml:space="preserve"> nom</w:t>
      </w:r>
      <w:r w:rsidRPr="003F51E8">
        <w:rPr>
          <w:rFonts w:ascii="LegacySanITCBoo" w:hAnsi="LegacySanITCBoo"/>
          <w:b/>
          <w:sz w:val="26"/>
          <w:szCs w:val="26"/>
        </w:rPr>
        <w:t>bre</w:t>
      </w:r>
      <w:r w:rsidR="00C714A0" w:rsidRPr="003F51E8">
        <w:rPr>
          <w:rFonts w:ascii="LegacySanITCBoo" w:hAnsi="LegacySanITCBoo"/>
          <w:b/>
          <w:sz w:val="26"/>
          <w:szCs w:val="26"/>
        </w:rPr>
        <w:t>/ Ra</w:t>
      </w:r>
      <w:r w:rsidRPr="003F51E8">
        <w:rPr>
          <w:rFonts w:ascii="LegacySanITCBoo" w:hAnsi="LegacySanITCBoo"/>
          <w:b/>
          <w:sz w:val="26"/>
          <w:szCs w:val="26"/>
        </w:rPr>
        <w:t>z</w:t>
      </w:r>
      <w:r w:rsidR="00C714A0" w:rsidRPr="003F51E8">
        <w:rPr>
          <w:rFonts w:ascii="LegacySanITCBoo" w:hAnsi="LegacySanITCBoo"/>
          <w:b/>
          <w:sz w:val="26"/>
          <w:szCs w:val="26"/>
        </w:rPr>
        <w:t>ó</w:t>
      </w:r>
      <w:r w:rsidRPr="003F51E8">
        <w:rPr>
          <w:rFonts w:ascii="LegacySanITCBoo" w:hAnsi="LegacySanITCBoo"/>
          <w:b/>
          <w:sz w:val="26"/>
          <w:szCs w:val="26"/>
        </w:rPr>
        <w:t>n</w:t>
      </w:r>
      <w:r w:rsidR="00C714A0" w:rsidRPr="003F51E8">
        <w:rPr>
          <w:rFonts w:ascii="LegacySanITCBoo" w:hAnsi="LegacySanITCBoo"/>
          <w:b/>
          <w:sz w:val="26"/>
          <w:szCs w:val="26"/>
        </w:rPr>
        <w:t xml:space="preserve"> social</w:t>
      </w:r>
      <w:r w:rsidR="00C714A0" w:rsidRPr="003F51E8">
        <w:rPr>
          <w:rFonts w:ascii="LegacySanITCBoo" w:hAnsi="LegacySanITCBoo"/>
          <w:sz w:val="26"/>
          <w:szCs w:val="26"/>
        </w:rPr>
        <w:t>:</w:t>
      </w:r>
    </w:p>
    <w:p w:rsidR="00C714A0" w:rsidRPr="003F51E8" w:rsidRDefault="00C714A0" w:rsidP="00C714A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0" w:color="auto"/>
          <w:between w:val="single" w:sz="4" w:space="1" w:color="auto"/>
        </w:pBdr>
        <w:jc w:val="both"/>
        <w:rPr>
          <w:rFonts w:ascii="LegacySanITCBoo" w:hAnsi="LegacySanITCBoo"/>
          <w:sz w:val="26"/>
          <w:szCs w:val="26"/>
        </w:rPr>
      </w:pPr>
    </w:p>
    <w:p w:rsidR="00C714A0" w:rsidRPr="003F51E8" w:rsidRDefault="00C714A0" w:rsidP="00C714A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0" w:color="auto"/>
          <w:between w:val="single" w:sz="4" w:space="1" w:color="auto"/>
        </w:pBdr>
        <w:jc w:val="both"/>
        <w:rPr>
          <w:rFonts w:ascii="LegacySanITCBoo" w:hAnsi="LegacySanITCBoo"/>
          <w:sz w:val="26"/>
          <w:szCs w:val="26"/>
        </w:rPr>
      </w:pPr>
      <w:r w:rsidRPr="003F51E8">
        <w:rPr>
          <w:rFonts w:ascii="LegacySanITCBoo" w:hAnsi="LegacySanITCBoo"/>
          <w:b/>
          <w:sz w:val="26"/>
          <w:szCs w:val="26"/>
        </w:rPr>
        <w:t>Núm. de registr</w:t>
      </w:r>
      <w:r w:rsidR="003F51E8" w:rsidRPr="003F51E8">
        <w:rPr>
          <w:rFonts w:ascii="LegacySanITCBoo" w:hAnsi="LegacySanITCBoo"/>
          <w:b/>
          <w:sz w:val="26"/>
          <w:szCs w:val="26"/>
        </w:rPr>
        <w:t>o industrial / de industria agraria</w:t>
      </w:r>
      <w:r w:rsidRPr="003F51E8">
        <w:rPr>
          <w:rFonts w:ascii="LegacySanITCBoo" w:hAnsi="LegacySanITCBoo"/>
          <w:b/>
          <w:sz w:val="26"/>
          <w:szCs w:val="26"/>
        </w:rPr>
        <w:t xml:space="preserve"> </w:t>
      </w:r>
      <w:r w:rsidRPr="003F51E8">
        <w:rPr>
          <w:rFonts w:ascii="LegacySanITCBoo" w:hAnsi="LegacySanITCBoo"/>
          <w:sz w:val="26"/>
          <w:szCs w:val="26"/>
        </w:rPr>
        <w:t>(en cas</w:t>
      </w:r>
      <w:r w:rsidR="003F51E8">
        <w:rPr>
          <w:rFonts w:ascii="LegacySanITCBoo" w:hAnsi="LegacySanITCBoo"/>
          <w:sz w:val="26"/>
          <w:szCs w:val="26"/>
        </w:rPr>
        <w:t>o</w:t>
      </w:r>
      <w:r w:rsidRPr="003F51E8">
        <w:rPr>
          <w:rFonts w:ascii="LegacySanITCBoo" w:hAnsi="LegacySanITCBoo"/>
          <w:sz w:val="26"/>
          <w:szCs w:val="26"/>
        </w:rPr>
        <w:t xml:space="preserve"> de fabricació</w:t>
      </w:r>
      <w:r w:rsidR="003F51E8">
        <w:rPr>
          <w:rFonts w:ascii="LegacySanITCBoo" w:hAnsi="LegacySanITCBoo"/>
          <w:sz w:val="26"/>
          <w:szCs w:val="26"/>
        </w:rPr>
        <w:t>n</w:t>
      </w:r>
      <w:r w:rsidRPr="003F51E8">
        <w:rPr>
          <w:rFonts w:ascii="LegacySanITCBoo" w:hAnsi="LegacySanITCBoo"/>
          <w:sz w:val="26"/>
          <w:szCs w:val="26"/>
        </w:rPr>
        <w:t xml:space="preserve"> de pi</w:t>
      </w:r>
      <w:r w:rsidR="003F51E8">
        <w:rPr>
          <w:rFonts w:ascii="LegacySanITCBoo" w:hAnsi="LegacySanITCBoo"/>
          <w:sz w:val="26"/>
          <w:szCs w:val="26"/>
        </w:rPr>
        <w:t>e</w:t>
      </w:r>
      <w:r w:rsidRPr="003F51E8">
        <w:rPr>
          <w:rFonts w:ascii="LegacySanITCBoo" w:hAnsi="LegacySanITCBoo"/>
          <w:sz w:val="26"/>
          <w:szCs w:val="26"/>
        </w:rPr>
        <w:t>nso):</w:t>
      </w:r>
    </w:p>
    <w:p w:rsidR="00C714A0" w:rsidRPr="003F51E8" w:rsidRDefault="00C714A0" w:rsidP="00C714A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0" w:color="auto"/>
          <w:between w:val="single" w:sz="4" w:space="1" w:color="auto"/>
        </w:pBdr>
        <w:jc w:val="both"/>
        <w:rPr>
          <w:rFonts w:ascii="LegacySanITCBoo" w:hAnsi="LegacySanITCBoo"/>
          <w:b/>
          <w:sz w:val="26"/>
          <w:szCs w:val="26"/>
        </w:rPr>
      </w:pPr>
    </w:p>
    <w:p w:rsidR="00C714A0" w:rsidRPr="00D54B70" w:rsidRDefault="00C714A0">
      <w:pPr>
        <w:rPr>
          <w:rFonts w:ascii="LegacySanITCBoo" w:hAnsi="LegacySanITCBoo"/>
          <w:sz w:val="26"/>
          <w:szCs w:val="26"/>
          <w:lang w:val="ca-ES"/>
        </w:rPr>
      </w:pPr>
    </w:p>
    <w:p w:rsidR="00577B00" w:rsidRDefault="00EE5AED" w:rsidP="00CC684D">
      <w:pPr>
        <w:tabs>
          <w:tab w:val="left" w:pos="426"/>
        </w:tabs>
        <w:ind w:left="426" w:hanging="568"/>
        <w:jc w:val="both"/>
        <w:rPr>
          <w:rFonts w:ascii="LegacySanITCBoo" w:hAnsi="LegacySanITCBoo"/>
          <w:sz w:val="26"/>
          <w:szCs w:val="26"/>
          <w:lang w:val="ca-ES"/>
        </w:rPr>
      </w:pPr>
      <w:r w:rsidRPr="00D54B70">
        <w:rPr>
          <w:rFonts w:ascii="LegacySanITCBoo" w:hAnsi="LegacySanITCBoo"/>
          <w:b/>
          <w:sz w:val="26"/>
          <w:szCs w:val="26"/>
          <w:lang w:val="ca-ES"/>
        </w:rPr>
        <w:t>DECLAR</w:t>
      </w:r>
      <w:r w:rsidR="003F51E8">
        <w:rPr>
          <w:rFonts w:ascii="LegacySanITCBoo" w:hAnsi="LegacySanITCBoo"/>
          <w:b/>
          <w:sz w:val="26"/>
          <w:szCs w:val="26"/>
          <w:lang w:val="ca-ES"/>
        </w:rPr>
        <w:t>O</w:t>
      </w:r>
      <w:r w:rsidR="00BB1B4D" w:rsidRPr="00D54B70">
        <w:rPr>
          <w:rFonts w:ascii="LegacySanITCBoo" w:hAnsi="LegacySanITCBoo"/>
          <w:b/>
          <w:sz w:val="26"/>
          <w:szCs w:val="26"/>
          <w:lang w:val="ca-ES"/>
        </w:rPr>
        <w:t xml:space="preserve"> QUE</w:t>
      </w:r>
      <w:r w:rsidR="008F7C07" w:rsidRPr="00D54B70">
        <w:rPr>
          <w:rFonts w:ascii="LegacySanITCBoo" w:hAnsi="LegacySanITCBoo"/>
          <w:sz w:val="26"/>
          <w:szCs w:val="26"/>
          <w:lang w:val="ca-ES"/>
        </w:rPr>
        <w:t>:</w:t>
      </w:r>
    </w:p>
    <w:p w:rsidR="003F51E8" w:rsidRPr="00D54B70" w:rsidRDefault="003F51E8" w:rsidP="00CC684D">
      <w:pPr>
        <w:tabs>
          <w:tab w:val="left" w:pos="426"/>
        </w:tabs>
        <w:ind w:left="426" w:hanging="568"/>
        <w:jc w:val="both"/>
        <w:rPr>
          <w:rFonts w:ascii="LegacySanITCBoo" w:hAnsi="LegacySanITCBoo"/>
          <w:sz w:val="26"/>
          <w:szCs w:val="26"/>
          <w:lang w:val="ca-ES"/>
        </w:rPr>
      </w:pPr>
    </w:p>
    <w:p w:rsidR="003F51E8" w:rsidRP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Las operaciones de fabricación, almacenamiento y otros de asociadas se hacen de forma que se reducen o se eliminan los peligros que pueden afec</w:t>
      </w:r>
      <w:r>
        <w:rPr>
          <w:rFonts w:ascii="LegacySanITCBoo" w:hAnsi="LegacySanITCBoo"/>
          <w:sz w:val="24"/>
          <w:szCs w:val="24"/>
        </w:rPr>
        <w:t>tar la seguridad de los piensos.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dispone de elementos suficientes de limpieza y desinfección para el mantenimiento adecuado de las </w:t>
      </w:r>
      <w:r>
        <w:rPr>
          <w:rFonts w:ascii="LegacySanITCBoo" w:hAnsi="LegacySanITCBoo"/>
          <w:sz w:val="24"/>
          <w:szCs w:val="24"/>
        </w:rPr>
        <w:t>insta</w:t>
      </w:r>
      <w:r w:rsidRPr="003F51E8">
        <w:rPr>
          <w:rFonts w:ascii="LegacySanITCBoo" w:hAnsi="LegacySanITCBoo"/>
          <w:sz w:val="24"/>
          <w:szCs w:val="24"/>
        </w:rPr>
        <w:t>lacion</w:t>
      </w:r>
      <w:r>
        <w:rPr>
          <w:rFonts w:ascii="LegacySanITCBoo" w:hAnsi="LegacySanITCBoo"/>
          <w:sz w:val="24"/>
          <w:szCs w:val="24"/>
        </w:rPr>
        <w:t>e</w:t>
      </w:r>
      <w:r w:rsidRPr="003F51E8">
        <w:rPr>
          <w:rFonts w:ascii="LegacySanITCBoo" w:hAnsi="LegacySanITCBoo"/>
          <w:sz w:val="24"/>
          <w:szCs w:val="24"/>
        </w:rPr>
        <w:t>s y de los equipos en todas las operaciones que tienen lugar al establecimiento.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En el caso de fabricación, el establecimiento dispone de procedimientos o protocolos escritos de control de validación de las </w:t>
      </w:r>
      <w:r>
        <w:rPr>
          <w:rFonts w:ascii="LegacySanITCBoo" w:hAnsi="LegacySanITCBoo"/>
          <w:sz w:val="24"/>
          <w:szCs w:val="24"/>
        </w:rPr>
        <w:t>insta</w:t>
      </w:r>
      <w:r w:rsidRPr="003F51E8">
        <w:rPr>
          <w:rFonts w:ascii="LegacySanITCBoo" w:hAnsi="LegacySanITCBoo"/>
          <w:sz w:val="24"/>
          <w:szCs w:val="24"/>
        </w:rPr>
        <w:t>lacion</w:t>
      </w:r>
      <w:r>
        <w:rPr>
          <w:rFonts w:ascii="LegacySanITCBoo" w:hAnsi="LegacySanITCBoo"/>
          <w:sz w:val="24"/>
          <w:szCs w:val="24"/>
        </w:rPr>
        <w:t>e</w:t>
      </w:r>
      <w:r w:rsidRPr="003F51E8">
        <w:rPr>
          <w:rFonts w:ascii="LegacySanITCBoo" w:hAnsi="LegacySanITCBoo"/>
          <w:sz w:val="24"/>
          <w:szCs w:val="24"/>
        </w:rPr>
        <w:t>s y los equipos de mezcla y fabricación. En estos procedimientos se incluyen:</w:t>
      </w:r>
      <w:r w:rsidRPr="003F51E8">
        <w:rPr>
          <w:rFonts w:ascii="LegacySanITCBoo" w:hAnsi="LegacySanITCBoo"/>
          <w:sz w:val="24"/>
          <w:szCs w:val="24"/>
        </w:rPr>
        <w:br/>
      </w:r>
      <w:r w:rsidRPr="003F51E8">
        <w:rPr>
          <w:rFonts w:ascii="LegacySanITCBoo" w:hAnsi="LegacySanITCBoo"/>
          <w:sz w:val="24"/>
          <w:szCs w:val="24"/>
        </w:rPr>
        <w:sym w:font="Symbol" w:char="F0BE"/>
      </w:r>
      <w:r w:rsidRPr="003F51E8">
        <w:rPr>
          <w:rFonts w:ascii="LegacySanITCBoo" w:hAnsi="LegacySanITCBoo"/>
          <w:sz w:val="24"/>
          <w:szCs w:val="24"/>
        </w:rPr>
        <w:t xml:space="preserve"> Las pruebas de precisión y las revisiones periódicas de las balanzas y los dispositivos de medició</w:t>
      </w:r>
      <w:r>
        <w:rPr>
          <w:rFonts w:ascii="LegacySanITCBoo" w:hAnsi="LegacySanITCBoo"/>
          <w:sz w:val="24"/>
          <w:szCs w:val="24"/>
        </w:rPr>
        <w:t>n</w:t>
      </w:r>
      <w:r w:rsidRPr="003F51E8">
        <w:rPr>
          <w:rFonts w:ascii="LegacySanITCBoo" w:hAnsi="LegacySanITCBoo"/>
          <w:sz w:val="24"/>
          <w:szCs w:val="24"/>
        </w:rPr>
        <w:t>.</w:t>
      </w:r>
      <w:r w:rsidRPr="003F51E8">
        <w:rPr>
          <w:rFonts w:ascii="LegacySanITCBoo" w:hAnsi="LegacySanITCBoo"/>
          <w:sz w:val="24"/>
          <w:szCs w:val="24"/>
        </w:rPr>
        <w:br/>
      </w:r>
      <w:r w:rsidRPr="003F51E8">
        <w:rPr>
          <w:rFonts w:ascii="LegacySanITCBoo" w:hAnsi="LegacySanITCBoo"/>
          <w:sz w:val="24"/>
          <w:szCs w:val="24"/>
        </w:rPr>
        <w:sym w:font="Symbol" w:char="F0BE"/>
      </w:r>
      <w:r w:rsidRPr="003F51E8">
        <w:rPr>
          <w:rFonts w:ascii="LegacySanITCBoo" w:hAnsi="LegacySanITCBoo"/>
          <w:sz w:val="24"/>
          <w:szCs w:val="24"/>
        </w:rPr>
        <w:t xml:space="preserve"> Las pruebas de homogeneidad de las mezcladoras.</w:t>
      </w:r>
      <w:r w:rsidRPr="003F51E8">
        <w:rPr>
          <w:rFonts w:ascii="LegacySanITCBoo" w:hAnsi="LegacySanITCBoo"/>
          <w:sz w:val="24"/>
          <w:szCs w:val="24"/>
        </w:rPr>
        <w:br/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 xml:space="preserve"> El establecimiento dispone de medidas para el control de los insectos, los roedores, los pájaros, etc.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dispone de un organigrama en el cual se especifican las calificaciones del personal responsable.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La empresa informa el personal, por escrito, de las funciones, las responsabilidades y las competencias.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La persona responsable de producción es (nombre, apellidos, calificación y cargo)</w:t>
      </w:r>
      <w:r w:rsidRPr="003F51E8">
        <w:rPr>
          <w:rFonts w:ascii="LegacySanITCBoo" w:hAnsi="LegacySanITCBoo"/>
          <w:sz w:val="24"/>
          <w:szCs w:val="24"/>
        </w:rPr>
        <w:br/>
        <w:t>……………………………………………………………………………………….………………………………………………………………………………………………………………………......................................................................................................................…….……......</w:t>
      </w:r>
      <w:r w:rsidRPr="003F51E8">
        <w:rPr>
          <w:rFonts w:ascii="LegacySanITCBoo" w:hAnsi="LegacySanITCBoo"/>
          <w:sz w:val="24"/>
          <w:szCs w:val="24"/>
        </w:rPr>
        <w:br/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lastRenderedPageBreak/>
        <w:t>El establecimiento dispone de procedimientos e instrucciones escritos destinados a definir, confirmar y garantizar el dominio de los puntos críticos del proceso de fabricación.</w:t>
      </w:r>
    </w:p>
    <w:p w:rsidR="003F51E8" w:rsidRP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ha establecido medidas técnicas o de organización para evitar errores y contaminaciones cruzadas o presencia de sustancias en los productos que puedan afectar la salud humana o animal.</w:t>
      </w:r>
    </w:p>
    <w:p w:rsidR="003F51E8" w:rsidRP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Los residuos, los materiales y el resto de sustancias no aptas para los piensos se separan, identifican y eliminan de manera adecuada.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La persona responsable del control de calidad es (nombre, apellidos, calificación y cargo) ................................................................................……............…………… …………………………………………………………………………………………………..………..</w:t>
      </w:r>
      <w:r w:rsidRPr="003F51E8">
        <w:rPr>
          <w:rFonts w:ascii="LegacySanITCBoo" w:hAnsi="LegacySanITCBoo"/>
          <w:sz w:val="24"/>
          <w:szCs w:val="24"/>
        </w:rPr>
        <w:br/>
        <w:t>………………………………………………………………………………………………….............</w:t>
      </w:r>
      <w:r w:rsidRPr="003F51E8">
        <w:rPr>
          <w:rFonts w:ascii="LegacySanITCBoo" w:hAnsi="LegacySanITCBoo"/>
          <w:sz w:val="24"/>
          <w:szCs w:val="24"/>
        </w:rPr>
        <w:br/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dispone de laboratorio propio para llevar a cabo el control de calidad o, si no, el control de calidad tiene lugar en el laboratorio (nombre y dirección del laboratorio)</w:t>
      </w:r>
      <w:r w:rsidRPr="003F51E8">
        <w:rPr>
          <w:rFonts w:ascii="LegacySanITCBoo" w:hAnsi="LegacySanITCBoo"/>
          <w:sz w:val="24"/>
          <w:szCs w:val="24"/>
        </w:rPr>
        <w:br/>
        <w:t>…………………………………………………………………………………………………..………..</w:t>
      </w:r>
      <w:r w:rsidRPr="003F51E8">
        <w:rPr>
          <w:rFonts w:ascii="LegacySanITCBoo" w:hAnsi="LegacySanITCBoo"/>
          <w:sz w:val="24"/>
          <w:szCs w:val="24"/>
        </w:rPr>
        <w:br/>
        <w:t>…………………………………………………………………………………………………..………..</w:t>
      </w:r>
      <w:r w:rsidRPr="003F51E8">
        <w:rPr>
          <w:rFonts w:ascii="LegacySanITCBoo" w:hAnsi="LegacySanITCBoo"/>
          <w:sz w:val="24"/>
          <w:szCs w:val="24"/>
        </w:rPr>
        <w:br/>
        <w:t>…………………………………………………………………………………………………..………..</w:t>
      </w:r>
      <w:r w:rsidRPr="003F51E8">
        <w:rPr>
          <w:rFonts w:ascii="LegacySanITCBoo" w:hAnsi="LegacySanITCBoo"/>
          <w:sz w:val="24"/>
          <w:szCs w:val="24"/>
        </w:rPr>
        <w:br/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tiene redactado y aplica un plan de control de calidad que especifica los puntos críticos del proceso de fabricación, los procedimientos y la periodicidad de la presa de muestras, los métodos y la frecuencia de los análisis y el cumplimiento de las especificaciones, como también el destino de los productos en el supuesto de que no se ajusten a estas especificaciones.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dispone de un lugar ade</w:t>
      </w:r>
      <w:r>
        <w:rPr>
          <w:rFonts w:ascii="LegacySanITCBoo" w:hAnsi="LegacySanITCBoo"/>
          <w:sz w:val="24"/>
          <w:szCs w:val="24"/>
        </w:rPr>
        <w:t>cuado para guardar las muestras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 xml:space="preserve"> Los productos están identificados o etiquetados.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Los productos (las materias primas, los aditivos, los productos acabados, etc.) se encuentran correctamente separados de forma que no puedan dar lugar a con</w:t>
      </w:r>
      <w:r>
        <w:rPr>
          <w:rFonts w:ascii="LegacySanITCBoo" w:hAnsi="LegacySanITCBoo"/>
          <w:sz w:val="24"/>
          <w:szCs w:val="24"/>
        </w:rPr>
        <w:t>fusión ni contaminación cruzada.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 xml:space="preserve"> Los productos están almacenados de forma que se permite la conservación correcta.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dispone de un sistema de documentación del proceso de fabricación, que incluye la producción y el control de calidad), y de los productos (materias primas, aditivos, </w:t>
      </w:r>
      <w:proofErr w:type="spellStart"/>
      <w:r>
        <w:rPr>
          <w:rFonts w:ascii="LegacySanITCBoo" w:hAnsi="LegacySanITCBoo"/>
          <w:sz w:val="24"/>
          <w:szCs w:val="24"/>
        </w:rPr>
        <w:t>premezcla</w:t>
      </w:r>
      <w:r w:rsidRPr="003F51E8">
        <w:rPr>
          <w:rFonts w:ascii="LegacySanITCBoo" w:hAnsi="LegacySanITCBoo"/>
          <w:sz w:val="24"/>
          <w:szCs w:val="24"/>
        </w:rPr>
        <w:t>s</w:t>
      </w:r>
      <w:proofErr w:type="spellEnd"/>
      <w:r w:rsidRPr="003F51E8">
        <w:rPr>
          <w:rFonts w:ascii="LegacySanITCBoo" w:hAnsi="LegacySanITCBoo"/>
          <w:sz w:val="24"/>
          <w:szCs w:val="24"/>
        </w:rPr>
        <w:t> y piensos).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dispone de documentación relativa al control del análisis de peligros y puntos críticos de control (APPCC).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lastRenderedPageBreak/>
        <w:t>El establecimiento dispone de documentación relativa a la trazabilidad (entradas y salidas) de los productos (materias primas, aditivos, </w:t>
      </w:r>
      <w:proofErr w:type="spellStart"/>
      <w:r>
        <w:rPr>
          <w:rFonts w:ascii="LegacySanITCBoo" w:hAnsi="LegacySanITCBoo"/>
          <w:sz w:val="24"/>
          <w:szCs w:val="24"/>
        </w:rPr>
        <w:t>premezcla</w:t>
      </w:r>
      <w:r w:rsidRPr="003F51E8">
        <w:rPr>
          <w:rFonts w:ascii="LegacySanITCBoo" w:hAnsi="LegacySanITCBoo"/>
          <w:sz w:val="24"/>
          <w:szCs w:val="24"/>
        </w:rPr>
        <w:t>s</w:t>
      </w:r>
      <w:proofErr w:type="spellEnd"/>
      <w:r w:rsidRPr="003F51E8">
        <w:rPr>
          <w:rFonts w:ascii="LegacySanITCBoo" w:hAnsi="LegacySanITCBoo"/>
          <w:sz w:val="24"/>
          <w:szCs w:val="24"/>
        </w:rPr>
        <w:t> y piensos).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tiene establecido un sistema de registro y tratamiento de las reclamaciones de los productos.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tiene implantado un sistema de retirada rápida de los productos que se han puesto en circulación.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dispone de procedimientos escritos sobre el destino de los productos retirados.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dispone de procedimientos escritos basados en los principios de análisis de peligros y puntos críticos de control (APPCC).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tiene identificados los peligros del proceso.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ha determinado los puntos críticos de control.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ha establecido los límites de aceptabilidad para cada uno de los peligros identi</w:t>
      </w:r>
      <w:r>
        <w:rPr>
          <w:rFonts w:ascii="LegacySanITCBoo" w:hAnsi="LegacySanITCBoo"/>
          <w:sz w:val="24"/>
          <w:szCs w:val="24"/>
        </w:rPr>
        <w:t>ficados.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dispone de procedimientos establecidos para supervisar los puntos críticos de control.</w:t>
      </w:r>
    </w:p>
    <w:p w:rsidR="003F51E8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tiene establecidas medidas correctoras en el supuesto de que un punto crítico no esté controlado.</w:t>
      </w:r>
    </w:p>
    <w:p w:rsidR="007B45D1" w:rsidRDefault="003F51E8" w:rsidP="003F51E8">
      <w:pPr>
        <w:numPr>
          <w:ilvl w:val="0"/>
          <w:numId w:val="21"/>
        </w:numPr>
        <w:tabs>
          <w:tab w:val="left" w:pos="284"/>
        </w:tabs>
        <w:spacing w:line="276" w:lineRule="auto"/>
        <w:rPr>
          <w:rFonts w:ascii="LegacySanITCBoo" w:hAnsi="LegacySanITCBoo"/>
          <w:sz w:val="24"/>
          <w:szCs w:val="24"/>
        </w:rPr>
      </w:pPr>
      <w:r w:rsidRPr="003F51E8">
        <w:rPr>
          <w:rFonts w:ascii="LegacySanITCBoo" w:hAnsi="LegacySanITCBoo"/>
          <w:sz w:val="24"/>
          <w:szCs w:val="24"/>
        </w:rPr>
        <w:t>El establecimiento verifica regularmente que el sistema es eficaz.</w:t>
      </w:r>
    </w:p>
    <w:p w:rsidR="003F51E8" w:rsidRDefault="003F51E8" w:rsidP="003F51E8">
      <w:pPr>
        <w:tabs>
          <w:tab w:val="left" w:pos="284"/>
        </w:tabs>
        <w:rPr>
          <w:rFonts w:ascii="LegacySanITCBoo" w:hAnsi="LegacySanITCBoo"/>
          <w:sz w:val="24"/>
          <w:szCs w:val="24"/>
        </w:rPr>
      </w:pPr>
    </w:p>
    <w:p w:rsidR="003F51E8" w:rsidRDefault="003F51E8" w:rsidP="003F51E8">
      <w:pPr>
        <w:tabs>
          <w:tab w:val="left" w:pos="284"/>
        </w:tabs>
        <w:rPr>
          <w:rFonts w:ascii="LegacySanITCBoo" w:hAnsi="LegacySanITCBoo"/>
          <w:sz w:val="24"/>
          <w:szCs w:val="24"/>
        </w:rPr>
      </w:pPr>
    </w:p>
    <w:p w:rsidR="003F51E8" w:rsidRPr="003F51E8" w:rsidRDefault="003F51E8" w:rsidP="003F51E8">
      <w:pPr>
        <w:tabs>
          <w:tab w:val="left" w:pos="284"/>
        </w:tabs>
        <w:rPr>
          <w:rFonts w:ascii="LegacySanITCBoo" w:hAnsi="LegacySanITCBoo"/>
          <w:sz w:val="24"/>
          <w:szCs w:val="24"/>
        </w:rPr>
      </w:pPr>
    </w:p>
    <w:p w:rsidR="00A609FF" w:rsidRPr="00CC684D" w:rsidRDefault="00A609FF" w:rsidP="000C6B37">
      <w:pPr>
        <w:tabs>
          <w:tab w:val="left" w:pos="426"/>
        </w:tabs>
        <w:ind w:left="426" w:right="-801" w:hanging="568"/>
        <w:jc w:val="both"/>
        <w:rPr>
          <w:rFonts w:ascii="LegacySanITCBoo" w:hAnsi="LegacySanITCBoo"/>
          <w:sz w:val="24"/>
          <w:szCs w:val="24"/>
          <w:lang w:val="ca-ES"/>
        </w:rPr>
      </w:pPr>
    </w:p>
    <w:p w:rsidR="00EE5AED" w:rsidRPr="00CC684D" w:rsidRDefault="00EE5AED" w:rsidP="000C6B37">
      <w:pPr>
        <w:tabs>
          <w:tab w:val="left" w:pos="426"/>
        </w:tabs>
        <w:ind w:left="426" w:hanging="568"/>
        <w:jc w:val="both"/>
        <w:rPr>
          <w:rFonts w:ascii="LegacySanITCBoo" w:hAnsi="LegacySanITCBoo"/>
          <w:sz w:val="24"/>
          <w:szCs w:val="24"/>
          <w:lang w:val="ca-ES"/>
        </w:rPr>
      </w:pPr>
      <w:r w:rsidRPr="00CC684D">
        <w:rPr>
          <w:rFonts w:ascii="LegacySanITCBoo" w:hAnsi="LegacySanITCBoo"/>
          <w:sz w:val="24"/>
          <w:szCs w:val="24"/>
          <w:lang w:val="ca-ES"/>
        </w:rPr>
        <w:t>___________, ___</w:t>
      </w:r>
      <w:r w:rsidR="00D54B70" w:rsidRPr="00CC684D">
        <w:rPr>
          <w:rFonts w:ascii="LegacySanITCBoo" w:hAnsi="LegacySanITCBoo"/>
          <w:sz w:val="24"/>
          <w:szCs w:val="24"/>
          <w:lang w:val="ca-ES"/>
        </w:rPr>
        <w:t>_ d _____________________ de 20</w:t>
      </w:r>
      <w:r w:rsidR="003F51E8">
        <w:rPr>
          <w:rFonts w:ascii="LegacySanITCBoo" w:hAnsi="LegacySanITCBoo"/>
          <w:sz w:val="24"/>
          <w:szCs w:val="24"/>
          <w:lang w:val="ca-ES"/>
        </w:rPr>
        <w:t>22</w:t>
      </w:r>
    </w:p>
    <w:p w:rsidR="00EE5AED" w:rsidRPr="00CC684D" w:rsidRDefault="00EE5AED" w:rsidP="000C6B37">
      <w:pPr>
        <w:tabs>
          <w:tab w:val="left" w:pos="426"/>
        </w:tabs>
        <w:ind w:left="426" w:hanging="568"/>
        <w:jc w:val="both"/>
        <w:rPr>
          <w:rFonts w:ascii="LegacySanITCBoo" w:hAnsi="LegacySanITCBoo"/>
          <w:sz w:val="24"/>
          <w:szCs w:val="24"/>
          <w:lang w:val="ca-ES"/>
        </w:rPr>
      </w:pPr>
    </w:p>
    <w:p w:rsidR="00513863" w:rsidRPr="00CC684D" w:rsidRDefault="00513863" w:rsidP="000C6B37">
      <w:pPr>
        <w:pStyle w:val="Encabezado"/>
        <w:tabs>
          <w:tab w:val="left" w:pos="426"/>
        </w:tabs>
        <w:ind w:left="426" w:hanging="568"/>
        <w:rPr>
          <w:rFonts w:ascii="LegacySanITCBoo" w:hAnsi="LegacySanITCBoo"/>
          <w:color w:val="7F7F7F"/>
          <w:sz w:val="24"/>
          <w:szCs w:val="24"/>
          <w:lang w:val="ca-ES"/>
        </w:rPr>
      </w:pPr>
      <w:r w:rsidRPr="00CC684D">
        <w:rPr>
          <w:rFonts w:ascii="LegacySanITCBoo" w:hAnsi="LegacySanITCBoo"/>
          <w:color w:val="7F7F7F"/>
          <w:sz w:val="24"/>
          <w:szCs w:val="24"/>
          <w:lang w:val="ca-ES"/>
        </w:rPr>
        <w:t>[Rúbrica: titular/</w:t>
      </w:r>
      <w:proofErr w:type="spellStart"/>
      <w:r w:rsidRPr="00CC684D">
        <w:rPr>
          <w:rFonts w:ascii="LegacySanITCBoo" w:hAnsi="LegacySanITCBoo"/>
          <w:color w:val="7F7F7F"/>
          <w:sz w:val="24"/>
          <w:szCs w:val="24"/>
          <w:lang w:val="ca-ES"/>
        </w:rPr>
        <w:t>representant</w:t>
      </w:r>
      <w:r w:rsidR="003F51E8">
        <w:rPr>
          <w:rFonts w:ascii="LegacySanITCBoo" w:hAnsi="LegacySanITCBoo"/>
          <w:color w:val="7F7F7F"/>
          <w:sz w:val="24"/>
          <w:szCs w:val="24"/>
          <w:lang w:val="ca-ES"/>
        </w:rPr>
        <w:t>e</w:t>
      </w:r>
      <w:proofErr w:type="spellEnd"/>
      <w:r w:rsidRPr="00CC684D">
        <w:rPr>
          <w:rFonts w:ascii="LegacySanITCBoo" w:hAnsi="LegacySanITCBoo"/>
          <w:color w:val="7F7F7F"/>
          <w:sz w:val="24"/>
          <w:szCs w:val="24"/>
          <w:lang w:val="ca-ES"/>
        </w:rPr>
        <w:t>]</w:t>
      </w:r>
    </w:p>
    <w:p w:rsidR="00EE5AED" w:rsidRPr="00CC684D" w:rsidRDefault="00EE5AED" w:rsidP="000C6B37">
      <w:pPr>
        <w:pStyle w:val="Ttulo5"/>
        <w:tabs>
          <w:tab w:val="left" w:pos="426"/>
        </w:tabs>
        <w:ind w:left="426" w:hanging="568"/>
        <w:rPr>
          <w:rFonts w:ascii="LegacySanITCBoo" w:hAnsi="LegacySanITCBoo"/>
          <w:sz w:val="24"/>
          <w:szCs w:val="24"/>
          <w:lang w:val="ca-ES"/>
        </w:rPr>
      </w:pPr>
    </w:p>
    <w:sectPr w:rsidR="00EE5AED" w:rsidRPr="00CC684D" w:rsidSect="00FB318E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2240" w:h="15840"/>
      <w:pgMar w:top="1242" w:right="1134" w:bottom="2268" w:left="1701" w:header="284" w:footer="720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6AD1" w:rsidRDefault="00476AD1">
      <w:r>
        <w:separator/>
      </w:r>
    </w:p>
  </w:endnote>
  <w:endnote w:type="continuationSeparator" w:id="0">
    <w:p w:rsidR="00476AD1" w:rsidRDefault="00476A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6B37" w:rsidRDefault="000C6B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0C6B37" w:rsidRDefault="000C6B37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6B37" w:rsidRDefault="000C6B37">
    <w:pPr>
      <w:pStyle w:val="Piedepgina"/>
      <w:framePr w:wrap="around" w:vAnchor="text" w:hAnchor="margin" w:xAlign="right" w:y="1"/>
      <w:rPr>
        <w:rStyle w:val="Nmerodepgina"/>
        <w:rFonts w:ascii="LegacySanITCBoo" w:hAnsi="LegacySanITCBoo"/>
      </w:rPr>
    </w:pPr>
    <w:r>
      <w:rPr>
        <w:rStyle w:val="Nmerodepgina"/>
        <w:rFonts w:ascii="LegacySanITCBoo" w:hAnsi="LegacySanITCBoo"/>
      </w:rPr>
      <w:fldChar w:fldCharType="begin"/>
    </w:r>
    <w:r>
      <w:rPr>
        <w:rStyle w:val="Nmerodepgina"/>
        <w:rFonts w:ascii="LegacySanITCBoo" w:hAnsi="LegacySanITCBoo"/>
      </w:rPr>
      <w:instrText xml:space="preserve">PAGE  </w:instrText>
    </w:r>
    <w:r>
      <w:rPr>
        <w:rStyle w:val="Nmerodepgina"/>
        <w:rFonts w:ascii="LegacySanITCBoo" w:hAnsi="LegacySanITCBoo"/>
      </w:rPr>
      <w:fldChar w:fldCharType="separate"/>
    </w:r>
    <w:r w:rsidR="003F51E8">
      <w:rPr>
        <w:rStyle w:val="Nmerodepgina"/>
        <w:rFonts w:ascii="LegacySanITCBoo" w:hAnsi="LegacySanITCBoo"/>
        <w:noProof/>
      </w:rPr>
      <w:t>2</w:t>
    </w:r>
    <w:r>
      <w:rPr>
        <w:rStyle w:val="Nmerodepgina"/>
        <w:rFonts w:ascii="LegacySanITCBoo" w:hAnsi="LegacySanITCBoo"/>
      </w:rPr>
      <w:fldChar w:fldCharType="end"/>
    </w:r>
    <w:r>
      <w:rPr>
        <w:rStyle w:val="Nmerodepgina"/>
        <w:rFonts w:ascii="LegacySanITCBoo" w:hAnsi="LegacySanITCBoo"/>
      </w:rPr>
      <w:t>/</w:t>
    </w:r>
    <w:r>
      <w:rPr>
        <w:rStyle w:val="Nmerodepgina"/>
        <w:rFonts w:ascii="LegacySanITCBoo" w:hAnsi="LegacySanITCBoo"/>
      </w:rPr>
      <w:fldChar w:fldCharType="begin"/>
    </w:r>
    <w:r>
      <w:rPr>
        <w:rStyle w:val="Nmerodepgina"/>
        <w:rFonts w:ascii="LegacySanITCBoo" w:hAnsi="LegacySanITCBoo"/>
      </w:rPr>
      <w:instrText xml:space="preserve"> NUMPAGES </w:instrText>
    </w:r>
    <w:r>
      <w:rPr>
        <w:rStyle w:val="Nmerodepgina"/>
        <w:rFonts w:ascii="LegacySanITCBoo" w:hAnsi="LegacySanITCBoo"/>
      </w:rPr>
      <w:fldChar w:fldCharType="separate"/>
    </w:r>
    <w:r w:rsidR="003F51E8">
      <w:rPr>
        <w:rStyle w:val="Nmerodepgina"/>
        <w:rFonts w:ascii="LegacySanITCBoo" w:hAnsi="LegacySanITCBoo"/>
        <w:noProof/>
      </w:rPr>
      <w:t>3</w:t>
    </w:r>
    <w:r>
      <w:rPr>
        <w:rStyle w:val="Nmerodepgina"/>
        <w:rFonts w:ascii="LegacySanITCBoo" w:hAnsi="LegacySanITCBoo"/>
      </w:rPr>
      <w:fldChar w:fldCharType="end"/>
    </w:r>
  </w:p>
  <w:p w:rsidR="000C6B37" w:rsidRPr="00FB318E" w:rsidRDefault="000C6B37" w:rsidP="00FB318E">
    <w:pPr>
      <w:pStyle w:val="Piedepgina"/>
      <w:jc w:val="center"/>
      <w:rPr>
        <w:rFonts w:ascii="LegacySanITCBoo" w:hAnsi="LegacySanITCBoo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6B37" w:rsidRDefault="000C6B37">
    <w:pPr>
      <w:pStyle w:val="Piedepgina"/>
      <w:jc w:val="right"/>
      <w:rPr>
        <w:rFonts w:ascii="LegacySanITCBoo" w:hAnsi="LegacySanITCBoo"/>
      </w:rPr>
    </w:pPr>
    <w:r>
      <w:rPr>
        <w:rStyle w:val="Nmerodepgina"/>
        <w:rFonts w:ascii="LegacySanITCBoo" w:hAnsi="LegacySanITCBoo"/>
      </w:rPr>
      <w:fldChar w:fldCharType="begin"/>
    </w:r>
    <w:r>
      <w:rPr>
        <w:rStyle w:val="Nmerodepgina"/>
        <w:rFonts w:ascii="LegacySanITCBoo" w:hAnsi="LegacySanITCBoo"/>
      </w:rPr>
      <w:instrText xml:space="preserve"> PAGE </w:instrText>
    </w:r>
    <w:r>
      <w:rPr>
        <w:rStyle w:val="Nmerodepgina"/>
        <w:rFonts w:ascii="LegacySanITCBoo" w:hAnsi="LegacySanITCBoo"/>
      </w:rPr>
      <w:fldChar w:fldCharType="separate"/>
    </w:r>
    <w:r w:rsidR="003F51E8">
      <w:rPr>
        <w:rStyle w:val="Nmerodepgina"/>
        <w:rFonts w:ascii="LegacySanITCBoo" w:hAnsi="LegacySanITCBoo"/>
        <w:noProof/>
      </w:rPr>
      <w:t>1</w:t>
    </w:r>
    <w:r>
      <w:rPr>
        <w:rStyle w:val="Nmerodepgina"/>
        <w:rFonts w:ascii="LegacySanITCBoo" w:hAnsi="LegacySanITCBoo"/>
      </w:rPr>
      <w:fldChar w:fldCharType="end"/>
    </w:r>
    <w:r>
      <w:rPr>
        <w:rStyle w:val="Nmerodepgina"/>
        <w:rFonts w:ascii="LegacySanITCBoo" w:hAnsi="LegacySanITCBoo"/>
      </w:rPr>
      <w:t>/</w:t>
    </w:r>
    <w:r>
      <w:rPr>
        <w:rStyle w:val="Nmerodepgina"/>
        <w:rFonts w:ascii="LegacySanITCBoo" w:hAnsi="LegacySanITCBoo"/>
      </w:rPr>
      <w:fldChar w:fldCharType="begin"/>
    </w:r>
    <w:r>
      <w:rPr>
        <w:rStyle w:val="Nmerodepgina"/>
        <w:rFonts w:ascii="LegacySanITCBoo" w:hAnsi="LegacySanITCBoo"/>
      </w:rPr>
      <w:instrText xml:space="preserve"> NUMPAGES </w:instrText>
    </w:r>
    <w:r>
      <w:rPr>
        <w:rStyle w:val="Nmerodepgina"/>
        <w:rFonts w:ascii="LegacySanITCBoo" w:hAnsi="LegacySanITCBoo"/>
      </w:rPr>
      <w:fldChar w:fldCharType="separate"/>
    </w:r>
    <w:r w:rsidR="003F51E8">
      <w:rPr>
        <w:rStyle w:val="Nmerodepgina"/>
        <w:rFonts w:ascii="LegacySanITCBoo" w:hAnsi="LegacySanITCBoo"/>
        <w:noProof/>
      </w:rPr>
      <w:t>3</w:t>
    </w:r>
    <w:r>
      <w:rPr>
        <w:rStyle w:val="Nmerodepgina"/>
        <w:rFonts w:ascii="LegacySanITCBoo" w:hAnsi="LegacySanITCBoo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6AD1" w:rsidRDefault="00476AD1">
      <w:r>
        <w:separator/>
      </w:r>
    </w:p>
  </w:footnote>
  <w:footnote w:type="continuationSeparator" w:id="0">
    <w:p w:rsidR="00476AD1" w:rsidRDefault="00476A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6B37" w:rsidRDefault="000C6B37" w:rsidP="00C714A0">
    <w:pPr>
      <w:pStyle w:val="Encabezado"/>
      <w:jc w:val="center"/>
      <w:rPr>
        <w:rFonts w:ascii="LegacySanITCBoo" w:hAnsi="LegacySanITCBoo"/>
        <w:b/>
        <w:smallCaps/>
        <w:noProof/>
        <w:sz w:val="24"/>
        <w:szCs w:val="24"/>
      </w:rPr>
    </w:pPr>
  </w:p>
  <w:p w:rsidR="000C6B37" w:rsidRDefault="000C6B37" w:rsidP="00C714A0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6B37" w:rsidRDefault="000C6B37" w:rsidP="00577B00">
    <w:pPr>
      <w:pStyle w:val="Encabezado"/>
      <w:jc w:val="center"/>
      <w:rPr>
        <w:rFonts w:ascii="LegacySanITCBoo" w:hAnsi="LegacySanITCBoo"/>
        <w:b/>
        <w:smallCaps/>
        <w:noProof/>
        <w:sz w:val="24"/>
        <w:szCs w:val="24"/>
      </w:rPr>
    </w:pPr>
  </w:p>
  <w:tbl>
    <w:tblPr>
      <w:tblW w:w="0" w:type="auto"/>
      <w:tblLook w:val="04A0"/>
    </w:tblPr>
    <w:tblGrid>
      <w:gridCol w:w="6602"/>
      <w:gridCol w:w="3019"/>
    </w:tblGrid>
    <w:tr w:rsidR="000C6B37" w:rsidRPr="00C835AA" w:rsidTr="00C835AA">
      <w:tc>
        <w:tcPr>
          <w:tcW w:w="6912" w:type="dxa"/>
        </w:tcPr>
        <w:p w:rsidR="000C6B37" w:rsidRPr="007E34C0" w:rsidRDefault="000C6B37" w:rsidP="003F51E8">
          <w:pPr>
            <w:pStyle w:val="Encabezado"/>
            <w:rPr>
              <w:b/>
              <w:smallCaps/>
              <w:sz w:val="24"/>
              <w:szCs w:val="24"/>
            </w:rPr>
          </w:pPr>
          <w:r w:rsidRPr="007E34C0">
            <w:rPr>
              <w:rFonts w:ascii="LegacySanITCBoo" w:hAnsi="LegacySanITCBoo"/>
              <w:b/>
              <w:smallCaps/>
              <w:noProof/>
              <w:sz w:val="26"/>
              <w:szCs w:val="26"/>
            </w:rPr>
            <w:t>Declaració</w:t>
          </w:r>
          <w:r w:rsidR="003F51E8">
            <w:rPr>
              <w:rFonts w:ascii="LegacySanITCBoo" w:hAnsi="LegacySanITCBoo"/>
              <w:b/>
              <w:smallCaps/>
              <w:noProof/>
              <w:sz w:val="26"/>
              <w:szCs w:val="26"/>
            </w:rPr>
            <w:t>n</w:t>
          </w:r>
          <w:r w:rsidRPr="007E34C0">
            <w:rPr>
              <w:rFonts w:ascii="LegacySanITCBoo" w:hAnsi="LegacySanITCBoo"/>
              <w:b/>
              <w:smallCaps/>
              <w:noProof/>
              <w:sz w:val="26"/>
              <w:szCs w:val="26"/>
            </w:rPr>
            <w:t xml:space="preserve"> </w:t>
          </w:r>
          <w:r w:rsidR="003F51E8">
            <w:rPr>
              <w:rFonts w:ascii="LegacySanITCBoo" w:hAnsi="LegacySanITCBoo"/>
              <w:b/>
              <w:smallCaps/>
              <w:sz w:val="26"/>
            </w:rPr>
            <w:t>relativa al cu</w:t>
          </w:r>
          <w:r w:rsidR="007E34C0" w:rsidRPr="007E34C0">
            <w:rPr>
              <w:rFonts w:ascii="LegacySanITCBoo" w:hAnsi="LegacySanITCBoo"/>
              <w:b/>
              <w:smallCaps/>
              <w:sz w:val="26"/>
            </w:rPr>
            <w:t>mplim</w:t>
          </w:r>
          <w:r w:rsidR="003F51E8">
            <w:rPr>
              <w:rFonts w:ascii="LegacySanITCBoo" w:hAnsi="LegacySanITCBoo"/>
              <w:b/>
              <w:smallCaps/>
              <w:sz w:val="26"/>
            </w:rPr>
            <w:t>i</w:t>
          </w:r>
          <w:r w:rsidR="007E34C0" w:rsidRPr="007E34C0">
            <w:rPr>
              <w:rFonts w:ascii="LegacySanITCBoo" w:hAnsi="LegacySanITCBoo"/>
              <w:b/>
              <w:smallCaps/>
              <w:sz w:val="26"/>
            </w:rPr>
            <w:t>ent</w:t>
          </w:r>
          <w:r w:rsidR="003F51E8">
            <w:rPr>
              <w:rFonts w:ascii="LegacySanITCBoo" w:hAnsi="LegacySanITCBoo"/>
              <w:b/>
              <w:smallCaps/>
              <w:sz w:val="26"/>
            </w:rPr>
            <w:t>o</w:t>
          </w:r>
          <w:r w:rsidR="007E34C0" w:rsidRPr="007E34C0">
            <w:rPr>
              <w:rFonts w:ascii="LegacySanITCBoo" w:hAnsi="LegacySanITCBoo"/>
              <w:b/>
              <w:smallCaps/>
              <w:sz w:val="26"/>
            </w:rPr>
            <w:t xml:space="preserve"> de</w:t>
          </w:r>
          <w:r w:rsidR="003F51E8">
            <w:rPr>
              <w:rFonts w:ascii="LegacySanITCBoo" w:hAnsi="LegacySanITCBoo"/>
              <w:b/>
              <w:smallCaps/>
              <w:sz w:val="26"/>
            </w:rPr>
            <w:t xml:space="preserve"> </w:t>
          </w:r>
          <w:r w:rsidR="007E34C0" w:rsidRPr="007E34C0">
            <w:rPr>
              <w:rFonts w:ascii="LegacySanITCBoo" w:hAnsi="LegacySanITCBoo"/>
              <w:b/>
              <w:smallCaps/>
              <w:sz w:val="26"/>
            </w:rPr>
            <w:t>l</w:t>
          </w:r>
          <w:r w:rsidR="003F51E8">
            <w:rPr>
              <w:rFonts w:ascii="LegacySanITCBoo" w:hAnsi="LegacySanITCBoo"/>
              <w:b/>
              <w:smallCaps/>
              <w:sz w:val="26"/>
            </w:rPr>
            <w:t>o</w:t>
          </w:r>
          <w:r w:rsidR="007E34C0" w:rsidRPr="007E34C0">
            <w:rPr>
              <w:rFonts w:ascii="LegacySanITCBoo" w:hAnsi="LegacySanITCBoo"/>
              <w:b/>
              <w:smallCaps/>
              <w:sz w:val="26"/>
            </w:rPr>
            <w:t>s requisit</w:t>
          </w:r>
          <w:r w:rsidR="003F51E8">
            <w:rPr>
              <w:rFonts w:ascii="LegacySanITCBoo" w:hAnsi="LegacySanITCBoo"/>
              <w:b/>
              <w:smallCaps/>
              <w:sz w:val="26"/>
            </w:rPr>
            <w:t>o</w:t>
          </w:r>
          <w:r w:rsidR="007E34C0" w:rsidRPr="007E34C0">
            <w:rPr>
              <w:rFonts w:ascii="LegacySanITCBoo" w:hAnsi="LegacySanITCBoo"/>
              <w:b/>
              <w:smallCaps/>
              <w:sz w:val="26"/>
            </w:rPr>
            <w:t>s que estable</w:t>
          </w:r>
          <w:r w:rsidR="003F51E8">
            <w:rPr>
              <w:rFonts w:ascii="LegacySanITCBoo" w:hAnsi="LegacySanITCBoo"/>
              <w:b/>
              <w:smallCaps/>
              <w:sz w:val="26"/>
            </w:rPr>
            <w:t>ce</w:t>
          </w:r>
          <w:r w:rsidR="007E34C0" w:rsidRPr="007E34C0">
            <w:rPr>
              <w:rFonts w:ascii="LegacySanITCBoo" w:hAnsi="LegacySanITCBoo"/>
              <w:b/>
              <w:smallCaps/>
              <w:sz w:val="26"/>
            </w:rPr>
            <w:t xml:space="preserve"> el Reglament</w:t>
          </w:r>
          <w:r w:rsidR="003F51E8">
            <w:rPr>
              <w:rFonts w:ascii="LegacySanITCBoo" w:hAnsi="LegacySanITCBoo"/>
              <w:b/>
              <w:smallCaps/>
              <w:sz w:val="26"/>
            </w:rPr>
            <w:t>o</w:t>
          </w:r>
          <w:r w:rsidR="007E34C0" w:rsidRPr="007E34C0">
            <w:rPr>
              <w:rFonts w:ascii="LegacySanITCBoo" w:hAnsi="LegacySanITCBoo"/>
              <w:b/>
              <w:smallCaps/>
              <w:sz w:val="26"/>
            </w:rPr>
            <w:t xml:space="preserve"> </w:t>
          </w:r>
          <w:r w:rsidR="003F51E8">
            <w:rPr>
              <w:rFonts w:ascii="LegacySanITCBoo" w:hAnsi="LegacySanITCBoo"/>
              <w:b/>
              <w:smallCaps/>
              <w:noProof/>
              <w:sz w:val="26"/>
              <w:szCs w:val="26"/>
            </w:rPr>
            <w:t xml:space="preserve">183/2005, de </w:t>
          </w:r>
          <w:r w:rsidRPr="007E34C0">
            <w:rPr>
              <w:rFonts w:ascii="LegacySanITCBoo" w:hAnsi="LegacySanITCBoo"/>
              <w:b/>
              <w:smallCaps/>
              <w:noProof/>
              <w:sz w:val="26"/>
              <w:szCs w:val="26"/>
            </w:rPr>
            <w:t>higiene</w:t>
          </w:r>
          <w:r w:rsidRPr="007E34C0">
            <w:rPr>
              <w:rFonts w:ascii="LegacySanITCBoo" w:hAnsi="LegacySanITCBoo"/>
              <w:b/>
              <w:smallCaps/>
              <w:noProof/>
              <w:sz w:val="26"/>
              <w:szCs w:val="26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057" type="#_x0000_t75" style="position:absolute;margin-left:158.3pt;margin-top:304.05pt;width:273.75pt;height:255.15pt;z-index:-251658752;visibility:visible;mso-wrap-edited:f;mso-position-horizontal-relative:page;mso-position-vertical-relative:page" o:allowincell="f">
                <v:imagedata r:id="rId1" o:title="" gain="19661f" blacklevel="22938f"/>
                <w10:wrap anchorx="page" anchory="page"/>
                <w10:anchorlock/>
              </v:shape>
              <o:OLEObject Type="Embed" ProgID="Word.Picture.8" ShapeID="_x0000_s2057" DrawAspect="Content" ObjectID="_1710064905" r:id="rId2"/>
            </w:pict>
          </w:r>
          <w:r w:rsidRPr="007E34C0">
            <w:rPr>
              <w:rFonts w:ascii="LegacySanITCBoo" w:hAnsi="LegacySanITCBoo"/>
              <w:b/>
              <w:smallCaps/>
              <w:noProof/>
              <w:sz w:val="26"/>
              <w:szCs w:val="26"/>
            </w:rPr>
            <w:t xml:space="preserve"> de pi</w:t>
          </w:r>
          <w:r w:rsidR="003F51E8">
            <w:rPr>
              <w:rFonts w:ascii="LegacySanITCBoo" w:hAnsi="LegacySanITCBoo"/>
              <w:b/>
              <w:smallCaps/>
              <w:noProof/>
              <w:sz w:val="26"/>
              <w:szCs w:val="26"/>
            </w:rPr>
            <w:t>e</w:t>
          </w:r>
          <w:r w:rsidRPr="007E34C0">
            <w:rPr>
              <w:rFonts w:ascii="LegacySanITCBoo" w:hAnsi="LegacySanITCBoo"/>
              <w:b/>
              <w:smallCaps/>
              <w:noProof/>
              <w:sz w:val="26"/>
              <w:szCs w:val="26"/>
            </w:rPr>
            <w:t>nsos</w:t>
          </w:r>
        </w:p>
      </w:tc>
      <w:tc>
        <w:tcPr>
          <w:tcW w:w="3200" w:type="dxa"/>
        </w:tcPr>
        <w:p w:rsidR="000C6B37" w:rsidRPr="00C835AA" w:rsidRDefault="000C6B37" w:rsidP="00EF4C47">
          <w:pPr>
            <w:pStyle w:val="Encabezado"/>
            <w:rPr>
              <w:sz w:val="24"/>
              <w:szCs w:val="24"/>
            </w:rPr>
          </w:pPr>
        </w:p>
      </w:tc>
    </w:tr>
  </w:tbl>
  <w:p w:rsidR="000C6B37" w:rsidRPr="00A06768" w:rsidRDefault="000C6B37" w:rsidP="00C714A0">
    <w:pPr>
      <w:pStyle w:val="Encabezado"/>
      <w:rPr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5570"/>
    <w:multiLevelType w:val="multilevel"/>
    <w:tmpl w:val="D398F8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3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6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5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2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48" w:hanging="2160"/>
      </w:pPr>
      <w:rPr>
        <w:rFonts w:hint="default"/>
      </w:rPr>
    </w:lvl>
  </w:abstractNum>
  <w:abstractNum w:abstractNumId="1">
    <w:nsid w:val="05192D9F"/>
    <w:multiLevelType w:val="hybridMultilevel"/>
    <w:tmpl w:val="BE1CB01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4163D7B"/>
    <w:multiLevelType w:val="hybridMultilevel"/>
    <w:tmpl w:val="D5800A3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9226689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24580D7C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25CC2EDD"/>
    <w:multiLevelType w:val="hybridMultilevel"/>
    <w:tmpl w:val="409E3AC8"/>
    <w:lvl w:ilvl="0" w:tplc="F35A50B8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6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C070A36"/>
    <w:multiLevelType w:val="singleLevel"/>
    <w:tmpl w:val="0C0A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7">
    <w:nsid w:val="3E7558C5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41B445EC"/>
    <w:multiLevelType w:val="singleLevel"/>
    <w:tmpl w:val="22F210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9">
    <w:nsid w:val="436669B8"/>
    <w:multiLevelType w:val="hybridMultilevel"/>
    <w:tmpl w:val="EAA09CA4"/>
    <w:lvl w:ilvl="0" w:tplc="AA16B0F8">
      <w:start w:val="8"/>
      <w:numFmt w:val="bullet"/>
      <w:lvlText w:val="—"/>
      <w:lvlJc w:val="left"/>
      <w:pPr>
        <w:ind w:left="1146" w:hanging="360"/>
      </w:pPr>
      <w:rPr>
        <w:rFonts w:ascii="Arial" w:hAnsi="Arial" w:hint="default"/>
      </w:rPr>
    </w:lvl>
    <w:lvl w:ilvl="1" w:tplc="0C0A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45B153A5"/>
    <w:multiLevelType w:val="hybridMultilevel"/>
    <w:tmpl w:val="DAF69EC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7D743B"/>
    <w:multiLevelType w:val="hybridMultilevel"/>
    <w:tmpl w:val="A0D0BF3A"/>
    <w:lvl w:ilvl="0" w:tplc="AA16B0F8">
      <w:start w:val="8"/>
      <w:numFmt w:val="bullet"/>
      <w:lvlText w:val="—"/>
      <w:lvlJc w:val="left"/>
      <w:pPr>
        <w:ind w:left="1146" w:hanging="360"/>
      </w:pPr>
      <w:rPr>
        <w:rFonts w:ascii="Arial" w:hAnsi="Arial" w:hint="default"/>
      </w:rPr>
    </w:lvl>
    <w:lvl w:ilvl="1" w:tplc="E9B0CAE6">
      <w:start w:val="1"/>
      <w:numFmt w:val="bullet"/>
      <w:lvlText w:val=""/>
      <w:lvlJc w:val="left"/>
      <w:pPr>
        <w:ind w:left="1866" w:hanging="360"/>
      </w:pPr>
      <w:rPr>
        <w:rFonts w:ascii="Symbol" w:hAnsi="Symbol" w:hint="default"/>
        <w:color w:val="auto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>
    <w:nsid w:val="4CE700D6"/>
    <w:multiLevelType w:val="hybridMultilevel"/>
    <w:tmpl w:val="75F0EB7A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6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E542563"/>
    <w:multiLevelType w:val="hybridMultilevel"/>
    <w:tmpl w:val="178CA78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6930318"/>
    <w:multiLevelType w:val="hybridMultilevel"/>
    <w:tmpl w:val="C070337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9944454"/>
    <w:multiLevelType w:val="singleLevel"/>
    <w:tmpl w:val="0C0A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6">
    <w:nsid w:val="73A300FE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77833CB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790220C5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7AD0632E"/>
    <w:multiLevelType w:val="singleLevel"/>
    <w:tmpl w:val="0C0A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0">
    <w:nsid w:val="7D9339E4"/>
    <w:multiLevelType w:val="hybridMultilevel"/>
    <w:tmpl w:val="218A0748"/>
    <w:lvl w:ilvl="0" w:tplc="AA16B0F8">
      <w:start w:val="8"/>
      <w:numFmt w:val="bullet"/>
      <w:lvlText w:val="—"/>
      <w:lvlJc w:val="left"/>
      <w:pPr>
        <w:ind w:left="1146" w:hanging="360"/>
      </w:pPr>
      <w:rPr>
        <w:rFonts w:ascii="Arial" w:hAnsi="Arial" w:hint="default"/>
      </w:rPr>
    </w:lvl>
    <w:lvl w:ilvl="1" w:tplc="AA16B0F8">
      <w:start w:val="8"/>
      <w:numFmt w:val="bullet"/>
      <w:lvlText w:val="—"/>
      <w:lvlJc w:val="left"/>
      <w:pPr>
        <w:ind w:left="1866" w:hanging="360"/>
      </w:pPr>
      <w:rPr>
        <w:rFonts w:ascii="Arial" w:hAnsi="Arial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6"/>
  </w:num>
  <w:num w:numId="4">
    <w:abstractNumId w:val="15"/>
  </w:num>
  <w:num w:numId="5">
    <w:abstractNumId w:val="19"/>
  </w:num>
  <w:num w:numId="6">
    <w:abstractNumId w:val="1"/>
  </w:num>
  <w:num w:numId="7">
    <w:abstractNumId w:val="5"/>
  </w:num>
  <w:num w:numId="8">
    <w:abstractNumId w:val="12"/>
  </w:num>
  <w:num w:numId="9">
    <w:abstractNumId w:val="2"/>
  </w:num>
  <w:num w:numId="10">
    <w:abstractNumId w:val="0"/>
  </w:num>
  <w:num w:numId="11">
    <w:abstractNumId w:val="16"/>
  </w:num>
  <w:num w:numId="12">
    <w:abstractNumId w:val="3"/>
  </w:num>
  <w:num w:numId="13">
    <w:abstractNumId w:val="4"/>
  </w:num>
  <w:num w:numId="14">
    <w:abstractNumId w:val="18"/>
  </w:num>
  <w:num w:numId="15">
    <w:abstractNumId w:val="17"/>
  </w:num>
  <w:num w:numId="16">
    <w:abstractNumId w:val="13"/>
  </w:num>
  <w:num w:numId="17">
    <w:abstractNumId w:val="9"/>
  </w:num>
  <w:num w:numId="18">
    <w:abstractNumId w:val="20"/>
  </w:num>
  <w:num w:numId="19">
    <w:abstractNumId w:val="11"/>
  </w:num>
  <w:num w:numId="20">
    <w:abstractNumId w:val="10"/>
  </w:num>
  <w:num w:numId="21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02A7F"/>
    <w:rsid w:val="0001724A"/>
    <w:rsid w:val="000352BB"/>
    <w:rsid w:val="000479D0"/>
    <w:rsid w:val="00085429"/>
    <w:rsid w:val="000B4372"/>
    <w:rsid w:val="000C6B37"/>
    <w:rsid w:val="000D45D9"/>
    <w:rsid w:val="0010424B"/>
    <w:rsid w:val="00157356"/>
    <w:rsid w:val="00163ED7"/>
    <w:rsid w:val="00261B68"/>
    <w:rsid w:val="003F51E8"/>
    <w:rsid w:val="00420B11"/>
    <w:rsid w:val="004272D6"/>
    <w:rsid w:val="00471AB9"/>
    <w:rsid w:val="00476AD1"/>
    <w:rsid w:val="004A3CDE"/>
    <w:rsid w:val="004D045F"/>
    <w:rsid w:val="00513863"/>
    <w:rsid w:val="00533D73"/>
    <w:rsid w:val="005566B1"/>
    <w:rsid w:val="005671B4"/>
    <w:rsid w:val="00577B00"/>
    <w:rsid w:val="00587888"/>
    <w:rsid w:val="006B627A"/>
    <w:rsid w:val="006E5B75"/>
    <w:rsid w:val="006F629C"/>
    <w:rsid w:val="007656C1"/>
    <w:rsid w:val="007B45D1"/>
    <w:rsid w:val="007D0AA1"/>
    <w:rsid w:val="007E34C0"/>
    <w:rsid w:val="00816ACF"/>
    <w:rsid w:val="00844712"/>
    <w:rsid w:val="00860199"/>
    <w:rsid w:val="00886AC9"/>
    <w:rsid w:val="008B19B2"/>
    <w:rsid w:val="008F7C07"/>
    <w:rsid w:val="00973863"/>
    <w:rsid w:val="009B36CD"/>
    <w:rsid w:val="00A06768"/>
    <w:rsid w:val="00A4699F"/>
    <w:rsid w:val="00A609FF"/>
    <w:rsid w:val="00AC790F"/>
    <w:rsid w:val="00B1545C"/>
    <w:rsid w:val="00B2477D"/>
    <w:rsid w:val="00BB1B4D"/>
    <w:rsid w:val="00BB2D0A"/>
    <w:rsid w:val="00BB46C2"/>
    <w:rsid w:val="00C240AF"/>
    <w:rsid w:val="00C511F6"/>
    <w:rsid w:val="00C52A54"/>
    <w:rsid w:val="00C714A0"/>
    <w:rsid w:val="00C71E3D"/>
    <w:rsid w:val="00C835AA"/>
    <w:rsid w:val="00C97FA0"/>
    <w:rsid w:val="00CA3798"/>
    <w:rsid w:val="00CB404B"/>
    <w:rsid w:val="00CC684D"/>
    <w:rsid w:val="00D0644E"/>
    <w:rsid w:val="00D156BE"/>
    <w:rsid w:val="00D33213"/>
    <w:rsid w:val="00D54B70"/>
    <w:rsid w:val="00D94509"/>
    <w:rsid w:val="00E41517"/>
    <w:rsid w:val="00E47260"/>
    <w:rsid w:val="00E856B1"/>
    <w:rsid w:val="00EB2CD3"/>
    <w:rsid w:val="00ED256E"/>
    <w:rsid w:val="00EE5AED"/>
    <w:rsid w:val="00EF4C47"/>
    <w:rsid w:val="00F02A7F"/>
    <w:rsid w:val="00F55F8F"/>
    <w:rsid w:val="00FB318E"/>
    <w:rsid w:val="00FD064E"/>
    <w:rsid w:val="00FE3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3">
    <w:name w:val="heading 3"/>
    <w:basedOn w:val="Normal"/>
    <w:next w:val="Normal"/>
    <w:qFormat/>
    <w:pPr>
      <w:keepNext/>
      <w:jc w:val="both"/>
      <w:outlineLvl w:val="2"/>
    </w:pPr>
    <w:rPr>
      <w:sz w:val="28"/>
      <w:lang w:val="ca-ES"/>
    </w:rPr>
  </w:style>
  <w:style w:type="paragraph" w:styleId="Ttulo5">
    <w:name w:val="heading 5"/>
    <w:basedOn w:val="Normal"/>
    <w:next w:val="Normal"/>
    <w:qFormat/>
    <w:pPr>
      <w:keepNext/>
      <w:jc w:val="both"/>
      <w:outlineLvl w:val="4"/>
    </w:pPr>
    <w:rPr>
      <w:b/>
      <w:sz w:val="18"/>
      <w:lang w:val="es-ES_tradnl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semiHidden/>
  </w:style>
  <w:style w:type="table" w:styleId="Tablaconcuadrcula">
    <w:name w:val="Table Grid"/>
    <w:basedOn w:val="Tablanormal"/>
    <w:uiPriority w:val="59"/>
    <w:rsid w:val="00C714A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139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29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87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2034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89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33057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1314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9377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194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92374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224340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350663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724615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96190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60271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2745574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20899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559799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1301572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9495428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504257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6" w:space="0" w:color="A7B3BD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4918145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0249AD-A31D-47AB-9EC4-73C62A9A59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774</Words>
  <Characters>4262</Characters>
  <Application>Microsoft Office Word</Application>
  <DocSecurity>0</DocSecurity>
  <Lines>35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Nom de l’explotació:</vt:lpstr>
      <vt:lpstr>Nom de l’explotació:</vt:lpstr>
    </vt:vector>
  </TitlesOfParts>
  <Company>Govern de les Illes Balears</Company>
  <LinksUpToDate>false</LinksUpToDate>
  <CharactersWithSpaces>5026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 de l’explotació:</dc:title>
  <dc:creator>u107002</dc:creator>
  <cp:lastModifiedBy>u134119</cp:lastModifiedBy>
  <cp:revision>2</cp:revision>
  <cp:lastPrinted>2014-01-31T06:28:00Z</cp:lastPrinted>
  <dcterms:created xsi:type="dcterms:W3CDTF">2022-03-29T11:15:00Z</dcterms:created>
  <dcterms:modified xsi:type="dcterms:W3CDTF">2022-03-29T11:15:00Z</dcterms:modified>
</cp:coreProperties>
</file>