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1C8" w:rsidRPr="0069639D" w:rsidRDefault="00C351E9" w:rsidP="0069639D">
      <w:pPr>
        <w:pStyle w:val="Ttuloanejoarqttec"/>
        <w:jc w:val="both"/>
        <w:rPr>
          <w:rFonts w:asciiTheme="minorHAnsi" w:hAnsiTheme="minorHAnsi" w:cstheme="minorHAnsi"/>
          <w:u w:val="none"/>
        </w:rPr>
      </w:pPr>
      <w:bookmarkStart w:id="0" w:name="_Toc530562069"/>
      <w:r w:rsidRPr="0069639D">
        <w:rPr>
          <w:rFonts w:asciiTheme="minorHAnsi" w:hAnsiTheme="minorHAnsi" w:cstheme="minorHAnsi"/>
          <w:u w:val="none"/>
        </w:rPr>
        <w:t>INFORMACIÓN Y DOCUMENTACIÓN RELAC</w:t>
      </w:r>
      <w:r w:rsidR="0069639D">
        <w:rPr>
          <w:rFonts w:asciiTheme="minorHAnsi" w:hAnsiTheme="minorHAnsi" w:cstheme="minorHAnsi"/>
          <w:u w:val="none"/>
        </w:rPr>
        <w:t>IONADA CON EL PRTR</w:t>
      </w:r>
    </w:p>
    <w:p w:rsidR="000603AB" w:rsidRPr="003668BA" w:rsidRDefault="000603AB" w:rsidP="000603AB">
      <w:pPr>
        <w:pStyle w:val="Ttulo1arqttec"/>
        <w:numPr>
          <w:ilvl w:val="0"/>
          <w:numId w:val="42"/>
        </w:numPr>
        <w:ind w:left="0" w:firstLine="0"/>
        <w:rPr>
          <w:rFonts w:asciiTheme="minorHAnsi" w:hAnsiTheme="minorHAnsi" w:cstheme="minorHAnsi"/>
          <w:sz w:val="24"/>
          <w:szCs w:val="24"/>
          <w:lang w:val="es-ES_tradnl"/>
        </w:rPr>
      </w:pPr>
      <w:r w:rsidRPr="003668BA">
        <w:rPr>
          <w:rFonts w:asciiTheme="minorHAnsi" w:hAnsiTheme="minorHAnsi" w:cstheme="minorHAnsi"/>
          <w:sz w:val="24"/>
          <w:szCs w:val="24"/>
        </w:rPr>
        <w:t>INTRODUCCIÓN</w:t>
      </w:r>
    </w:p>
    <w:bookmarkEnd w:id="0"/>
    <w:p w:rsidR="00811322" w:rsidRPr="0069639D" w:rsidRDefault="000603AB" w:rsidP="0069639D">
      <w:pPr>
        <w:pStyle w:val="Textoarqttec"/>
        <w:rPr>
          <w:rFonts w:asciiTheme="minorHAnsi" w:hAnsiTheme="minorHAnsi" w:cstheme="minorHAnsi"/>
        </w:rPr>
      </w:pPr>
      <w:r w:rsidRPr="0069639D">
        <w:rPr>
          <w:rFonts w:asciiTheme="minorHAnsi" w:hAnsiTheme="minorHAnsi" w:cstheme="minorHAnsi"/>
        </w:rPr>
        <w:t>Este</w:t>
      </w:r>
      <w:r w:rsidR="006C4368" w:rsidRPr="0069639D">
        <w:rPr>
          <w:rFonts w:asciiTheme="minorHAnsi" w:hAnsiTheme="minorHAnsi" w:cstheme="minorHAnsi"/>
        </w:rPr>
        <w:t xml:space="preserve"> pr</w:t>
      </w:r>
      <w:r w:rsidRPr="0069639D">
        <w:rPr>
          <w:rFonts w:asciiTheme="minorHAnsi" w:hAnsiTheme="minorHAnsi" w:cstheme="minorHAnsi"/>
        </w:rPr>
        <w:t xml:space="preserve">oyecto de </w:t>
      </w:r>
      <w:r w:rsidR="00710D17">
        <w:rPr>
          <w:rFonts w:asciiTheme="minorHAnsi" w:hAnsiTheme="minorHAnsi" w:cstheme="minorHAnsi"/>
        </w:rPr>
        <w:t>SUMINISTRO E INSTALACIÓN DE NUEVO SISTEMA DE ILUMINACIÓN PARA LA PISTA DE ATLETISMO, CAMPO DE FÚTBOL, ZONA DE LANZAMIENTOS Y HOCKEY DEL CARD DE MADRID</w:t>
      </w:r>
      <w:r w:rsidR="00731839" w:rsidRPr="0069639D">
        <w:rPr>
          <w:rFonts w:asciiTheme="minorHAnsi" w:hAnsiTheme="minorHAnsi" w:cstheme="minorHAnsi"/>
        </w:rPr>
        <w:t xml:space="preserve"> </w:t>
      </w:r>
      <w:r w:rsidR="00811322" w:rsidRPr="00562121">
        <w:rPr>
          <w:rFonts w:asciiTheme="minorHAnsi" w:hAnsiTheme="minorHAnsi" w:cstheme="minorHAnsi"/>
        </w:rPr>
        <w:t xml:space="preserve">está incluido en la </w:t>
      </w:r>
      <w:r w:rsidR="00BC76FB" w:rsidRPr="00562121">
        <w:rPr>
          <w:rFonts w:asciiTheme="minorHAnsi" w:hAnsiTheme="minorHAnsi" w:cstheme="minorHAnsi"/>
        </w:rPr>
        <w:t>Inversión I2 de la Componente 26</w:t>
      </w:r>
      <w:r w:rsidR="00811322" w:rsidRPr="00562121">
        <w:rPr>
          <w:rFonts w:asciiTheme="minorHAnsi" w:hAnsiTheme="minorHAnsi" w:cstheme="minorHAnsi"/>
        </w:rPr>
        <w:t xml:space="preserve"> “</w:t>
      </w:r>
      <w:r w:rsidR="00BC76FB" w:rsidRPr="00562121">
        <w:rPr>
          <w:rFonts w:asciiTheme="minorHAnsi" w:hAnsiTheme="minorHAnsi" w:cstheme="minorHAnsi"/>
        </w:rPr>
        <w:t>Plan de fomento del sector deporte</w:t>
      </w:r>
      <w:r w:rsidR="00811322" w:rsidRPr="00562121">
        <w:rPr>
          <w:rFonts w:asciiTheme="minorHAnsi" w:hAnsiTheme="minorHAnsi" w:cstheme="minorHAnsi"/>
        </w:rPr>
        <w:t xml:space="preserve">” del Plan de Recuperación, Transformación y Resiliencia de la economía española, y por tanto es financiado por la Unión Europea </w:t>
      </w:r>
      <w:proofErr w:type="spellStart"/>
      <w:r w:rsidR="00811322" w:rsidRPr="00562121">
        <w:rPr>
          <w:rFonts w:asciiTheme="minorHAnsi" w:hAnsiTheme="minorHAnsi" w:cstheme="minorHAnsi"/>
        </w:rPr>
        <w:t>Next</w:t>
      </w:r>
      <w:proofErr w:type="spellEnd"/>
      <w:r w:rsidR="00811322" w:rsidRPr="00562121">
        <w:rPr>
          <w:rFonts w:asciiTheme="minorHAnsi" w:hAnsiTheme="minorHAnsi" w:cstheme="minorHAnsi"/>
        </w:rPr>
        <w:t xml:space="preserve"> </w:t>
      </w:r>
      <w:proofErr w:type="spellStart"/>
      <w:r w:rsidR="00811322" w:rsidRPr="00562121">
        <w:rPr>
          <w:rFonts w:asciiTheme="minorHAnsi" w:hAnsiTheme="minorHAnsi" w:cstheme="minorHAnsi"/>
        </w:rPr>
        <w:t>Generation</w:t>
      </w:r>
      <w:proofErr w:type="spellEnd"/>
      <w:r w:rsidR="00811322" w:rsidRPr="00562121">
        <w:rPr>
          <w:rFonts w:asciiTheme="minorHAnsi" w:hAnsiTheme="minorHAnsi" w:cstheme="minorHAnsi"/>
        </w:rPr>
        <w:t xml:space="preserve"> EU. </w:t>
      </w:r>
    </w:p>
    <w:p w:rsidR="00731839" w:rsidRDefault="00731839" w:rsidP="006429C9">
      <w:pPr>
        <w:pStyle w:val="Textoarqttec"/>
        <w:rPr>
          <w:rFonts w:asciiTheme="minorHAnsi" w:hAnsiTheme="minorHAnsi" w:cstheme="minorHAnsi"/>
        </w:rPr>
      </w:pPr>
      <w:r>
        <w:rPr>
          <w:rFonts w:asciiTheme="minorHAnsi" w:hAnsiTheme="minorHAnsi" w:cstheme="minorHAnsi"/>
        </w:rPr>
        <w:t>En este</w:t>
      </w:r>
      <w:r w:rsidR="006429C9" w:rsidRPr="00562121">
        <w:rPr>
          <w:rFonts w:asciiTheme="minorHAnsi" w:hAnsiTheme="minorHAnsi" w:cstheme="minorHAnsi"/>
        </w:rPr>
        <w:t xml:space="preserve"> anejo se recoge la información y documentación necesaria para fundamentar el encaje del proyecto en el Plan y verificar que cumple los objetivos asociados a l</w:t>
      </w:r>
      <w:r w:rsidR="00BC76FB" w:rsidRPr="00562121">
        <w:rPr>
          <w:rFonts w:asciiTheme="minorHAnsi" w:hAnsiTheme="minorHAnsi" w:cstheme="minorHAnsi"/>
        </w:rPr>
        <w:t>a Inversión I2</w:t>
      </w:r>
      <w:r w:rsidR="00562121">
        <w:rPr>
          <w:rFonts w:asciiTheme="minorHAnsi" w:hAnsiTheme="minorHAnsi" w:cstheme="minorHAnsi"/>
        </w:rPr>
        <w:t>.P2</w:t>
      </w:r>
      <w:r w:rsidR="00BC76FB" w:rsidRPr="00562121">
        <w:rPr>
          <w:rFonts w:asciiTheme="minorHAnsi" w:hAnsiTheme="minorHAnsi" w:cstheme="minorHAnsi"/>
        </w:rPr>
        <w:t xml:space="preserve"> del Componente 26</w:t>
      </w:r>
      <w:r w:rsidR="006429C9" w:rsidRPr="00562121">
        <w:rPr>
          <w:rFonts w:asciiTheme="minorHAnsi" w:hAnsiTheme="minorHAnsi" w:cstheme="minorHAnsi"/>
        </w:rPr>
        <w:t xml:space="preserve">: </w:t>
      </w:r>
      <w:r w:rsidR="00BC76FB" w:rsidRPr="00562121">
        <w:rPr>
          <w:rFonts w:asciiTheme="minorHAnsi" w:hAnsiTheme="minorHAnsi" w:cstheme="minorHAnsi"/>
        </w:rPr>
        <w:t xml:space="preserve">modernizar las infraestructuras deportivas en los tres centros de alto rendimiento deportivo (Madrid, Sierra Nevada y León) y de la Red de Centros existente en las comunidades </w:t>
      </w:r>
      <w:r w:rsidR="00562121" w:rsidRPr="00562121">
        <w:rPr>
          <w:rFonts w:asciiTheme="minorHAnsi" w:hAnsiTheme="minorHAnsi" w:cstheme="minorHAnsi"/>
        </w:rPr>
        <w:t>autónomas,</w:t>
      </w:r>
      <w:r w:rsidR="000603AB">
        <w:rPr>
          <w:rFonts w:asciiTheme="minorHAnsi" w:hAnsiTheme="minorHAnsi" w:cstheme="minorHAnsi"/>
        </w:rPr>
        <w:t xml:space="preserve"> </w:t>
      </w:r>
      <w:r w:rsidR="00562121" w:rsidRPr="00562121">
        <w:rPr>
          <w:rFonts w:asciiTheme="minorHAnsi" w:hAnsiTheme="minorHAnsi" w:cstheme="minorHAnsi"/>
        </w:rPr>
        <w:t xml:space="preserve"> así</w:t>
      </w:r>
      <w:r w:rsidR="006429C9" w:rsidRPr="00562121">
        <w:rPr>
          <w:rFonts w:asciiTheme="minorHAnsi" w:hAnsiTheme="minorHAnsi" w:cstheme="minorHAnsi"/>
        </w:rPr>
        <w:t xml:space="preserve"> como los demás requisitos que establece el Mecanismo de Recuperación y Resiliencia. </w:t>
      </w:r>
    </w:p>
    <w:p w:rsidR="006429C9" w:rsidRPr="00562121" w:rsidRDefault="00731839" w:rsidP="006429C9">
      <w:pPr>
        <w:pStyle w:val="Textoarqttec"/>
        <w:rPr>
          <w:rFonts w:asciiTheme="minorHAnsi" w:hAnsiTheme="minorHAnsi" w:cstheme="minorHAnsi"/>
        </w:rPr>
      </w:pPr>
      <w:r>
        <w:rPr>
          <w:rFonts w:asciiTheme="minorHAnsi" w:hAnsiTheme="minorHAnsi" w:cstheme="minorHAnsi"/>
        </w:rPr>
        <w:t>En concreto, este</w:t>
      </w:r>
      <w:r w:rsidR="006429C9" w:rsidRPr="00562121">
        <w:rPr>
          <w:rFonts w:asciiTheme="minorHAnsi" w:hAnsiTheme="minorHAnsi" w:cstheme="minorHAnsi"/>
        </w:rPr>
        <w:t xml:space="preserve"> anejo se desarrolla el principio horizontal indicado en el Artículo 5 del Reglamento (UE) 2021/241 del Parlamento Europeo y del Consejo de 12 de febrero de 2021 por el que se establece el Mecanismo de Recuperación y Resiliencia (MRR): El Mecanismo solo apoyará aquellas medidas que respeten el principio de “no causar un perjuicio significativo” DNSH de las siglas en inglés “Do No </w:t>
      </w:r>
      <w:proofErr w:type="spellStart"/>
      <w:r w:rsidR="006429C9" w:rsidRPr="00562121">
        <w:rPr>
          <w:rFonts w:asciiTheme="minorHAnsi" w:hAnsiTheme="minorHAnsi" w:cstheme="minorHAnsi"/>
        </w:rPr>
        <w:t>Significant</w:t>
      </w:r>
      <w:proofErr w:type="spellEnd"/>
      <w:r w:rsidR="006429C9" w:rsidRPr="00562121">
        <w:rPr>
          <w:rFonts w:asciiTheme="minorHAnsi" w:hAnsiTheme="minorHAnsi" w:cstheme="minorHAnsi"/>
        </w:rPr>
        <w:t xml:space="preserve"> </w:t>
      </w:r>
      <w:proofErr w:type="spellStart"/>
      <w:r w:rsidR="006429C9" w:rsidRPr="00562121">
        <w:rPr>
          <w:rFonts w:asciiTheme="minorHAnsi" w:hAnsiTheme="minorHAnsi" w:cstheme="minorHAnsi"/>
        </w:rPr>
        <w:t>Harm</w:t>
      </w:r>
      <w:proofErr w:type="spellEnd"/>
      <w:r w:rsidR="006429C9" w:rsidRPr="00562121">
        <w:rPr>
          <w:rFonts w:asciiTheme="minorHAnsi" w:hAnsiTheme="minorHAnsi" w:cstheme="minorHAnsi"/>
        </w:rPr>
        <w:t>”.</w:t>
      </w:r>
    </w:p>
    <w:p w:rsidR="006C4368" w:rsidRDefault="006C4368" w:rsidP="006C4368">
      <w:pPr>
        <w:rPr>
          <w:rFonts w:cstheme="minorHAnsi"/>
        </w:rPr>
      </w:pPr>
    </w:p>
    <w:p w:rsidR="000603AB" w:rsidRPr="00562121" w:rsidRDefault="000603AB" w:rsidP="006C4368">
      <w:pPr>
        <w:rPr>
          <w:rFonts w:cstheme="minorHAnsi"/>
        </w:rPr>
      </w:pPr>
    </w:p>
    <w:p w:rsidR="00972285" w:rsidRPr="003668BA" w:rsidRDefault="006C4368" w:rsidP="000603AB">
      <w:pPr>
        <w:pStyle w:val="Ttulo1arqttec"/>
        <w:numPr>
          <w:ilvl w:val="0"/>
          <w:numId w:val="38"/>
        </w:numPr>
        <w:ind w:left="0" w:firstLine="0"/>
        <w:rPr>
          <w:rFonts w:asciiTheme="minorHAnsi" w:hAnsiTheme="minorHAnsi" w:cstheme="minorHAnsi"/>
          <w:sz w:val="24"/>
          <w:szCs w:val="24"/>
        </w:rPr>
      </w:pPr>
      <w:bookmarkStart w:id="1" w:name="_Toc96932932"/>
      <w:bookmarkStart w:id="2" w:name="_Toc97711542"/>
      <w:r w:rsidRPr="003668BA">
        <w:rPr>
          <w:rFonts w:asciiTheme="minorHAnsi" w:hAnsiTheme="minorHAnsi" w:cstheme="minorHAnsi"/>
          <w:sz w:val="24"/>
          <w:szCs w:val="24"/>
        </w:rPr>
        <w:t>APLICACIÓN DEL PRINCIPIO DNSH AL PROYECTO</w:t>
      </w:r>
      <w:bookmarkEnd w:id="1"/>
      <w:bookmarkEnd w:id="2"/>
    </w:p>
    <w:p w:rsidR="001727A1" w:rsidRPr="00562121" w:rsidRDefault="001727A1" w:rsidP="00B35BD0">
      <w:pPr>
        <w:pStyle w:val="Textoarqttec"/>
        <w:spacing w:after="0"/>
        <w:rPr>
          <w:rFonts w:asciiTheme="minorHAnsi" w:hAnsiTheme="minorHAnsi" w:cstheme="minorHAnsi"/>
        </w:rPr>
      </w:pPr>
      <w:r w:rsidRPr="00562121">
        <w:rPr>
          <w:rFonts w:asciiTheme="minorHAnsi" w:hAnsiTheme="minorHAnsi" w:cstheme="minorHAnsi"/>
        </w:rPr>
        <w:t>El Artículo 5 del Reglamento (UE) 2021/241 del Parlamento Europeo</w:t>
      </w:r>
      <w:r w:rsidR="00BE79DB" w:rsidRPr="00562121">
        <w:rPr>
          <w:rFonts w:asciiTheme="minorHAnsi" w:hAnsiTheme="minorHAnsi" w:cstheme="minorHAnsi"/>
        </w:rPr>
        <w:t xml:space="preserve"> y del Consejo de 12 de febrero </w:t>
      </w:r>
      <w:r w:rsidRPr="00562121">
        <w:rPr>
          <w:rFonts w:asciiTheme="minorHAnsi" w:hAnsiTheme="minorHAnsi" w:cstheme="minorHAnsi"/>
        </w:rPr>
        <w:t>de 2021 por el que se establece el Mecanismo de Recuperac</w:t>
      </w:r>
      <w:r w:rsidR="00BE79DB" w:rsidRPr="00562121">
        <w:rPr>
          <w:rFonts w:asciiTheme="minorHAnsi" w:hAnsiTheme="minorHAnsi" w:cstheme="minorHAnsi"/>
        </w:rPr>
        <w:t xml:space="preserve">ión y Resiliencia indica que el </w:t>
      </w:r>
      <w:r w:rsidRPr="00562121">
        <w:rPr>
          <w:rFonts w:asciiTheme="minorHAnsi" w:hAnsiTheme="minorHAnsi" w:cstheme="minorHAnsi"/>
        </w:rPr>
        <w:t>Mecanismo solo apoyará aquellas medidas que respeten el princ</w:t>
      </w:r>
      <w:r w:rsidR="00BE79DB" w:rsidRPr="00562121">
        <w:rPr>
          <w:rFonts w:asciiTheme="minorHAnsi" w:hAnsiTheme="minorHAnsi" w:cstheme="minorHAnsi"/>
        </w:rPr>
        <w:t xml:space="preserve">ipio de “no causar un perjuicio significativo”.  </w:t>
      </w:r>
      <w:r w:rsidRPr="00562121">
        <w:rPr>
          <w:rFonts w:asciiTheme="minorHAnsi" w:hAnsiTheme="minorHAnsi" w:cstheme="minorHAnsi"/>
        </w:rPr>
        <w:t>Asimismo, el artículo 3 del Reglamento 2020/852 del parlamento</w:t>
      </w:r>
      <w:r w:rsidR="00BE79DB" w:rsidRPr="00562121">
        <w:rPr>
          <w:rFonts w:asciiTheme="minorHAnsi" w:hAnsiTheme="minorHAnsi" w:cstheme="minorHAnsi"/>
        </w:rPr>
        <w:t xml:space="preserve"> europeo y del consejo de 18 de </w:t>
      </w:r>
      <w:r w:rsidRPr="00562121">
        <w:rPr>
          <w:rFonts w:asciiTheme="minorHAnsi" w:hAnsiTheme="minorHAnsi" w:cstheme="minorHAnsi"/>
        </w:rPr>
        <w:t>junio de 2020, relativo al establecimiento de un marco para facilitar la</w:t>
      </w:r>
      <w:r w:rsidR="00BE79DB" w:rsidRPr="00562121">
        <w:rPr>
          <w:rFonts w:asciiTheme="minorHAnsi" w:hAnsiTheme="minorHAnsi" w:cstheme="minorHAnsi"/>
        </w:rPr>
        <w:t xml:space="preserve">s inversiones sostenibles y por </w:t>
      </w:r>
      <w:r w:rsidRPr="00562121">
        <w:rPr>
          <w:rFonts w:asciiTheme="minorHAnsi" w:hAnsiTheme="minorHAnsi" w:cstheme="minorHAnsi"/>
        </w:rPr>
        <w:t>el que se modifica el Reglamento (UE) 2019/2088, establece los criteri</w:t>
      </w:r>
      <w:r w:rsidR="00BE79DB" w:rsidRPr="00562121">
        <w:rPr>
          <w:rFonts w:asciiTheme="minorHAnsi" w:hAnsiTheme="minorHAnsi" w:cstheme="minorHAnsi"/>
        </w:rPr>
        <w:t xml:space="preserve">os aplicables a las actividades </w:t>
      </w:r>
      <w:r w:rsidRPr="00562121">
        <w:rPr>
          <w:rFonts w:asciiTheme="minorHAnsi" w:hAnsiTheme="minorHAnsi" w:cstheme="minorHAnsi"/>
        </w:rPr>
        <w:t xml:space="preserve">económicas medioambientalmente sostenibles, indicando en su </w:t>
      </w:r>
      <w:r w:rsidR="00BE79DB" w:rsidRPr="00562121">
        <w:rPr>
          <w:rFonts w:asciiTheme="minorHAnsi" w:hAnsiTheme="minorHAnsi" w:cstheme="minorHAnsi"/>
        </w:rPr>
        <w:t xml:space="preserve">apartado b que “no cause ningún </w:t>
      </w:r>
      <w:r w:rsidRPr="00562121">
        <w:rPr>
          <w:rFonts w:asciiTheme="minorHAnsi" w:hAnsiTheme="minorHAnsi" w:cstheme="minorHAnsi"/>
        </w:rPr>
        <w:t>perjuicio significativo a alguno de los objetivos medioambientales e</w:t>
      </w:r>
      <w:r w:rsidR="00BE79DB" w:rsidRPr="00562121">
        <w:rPr>
          <w:rFonts w:asciiTheme="minorHAnsi" w:hAnsiTheme="minorHAnsi" w:cstheme="minorHAnsi"/>
        </w:rPr>
        <w:t xml:space="preserve">stablecidos en el artículo 9 de </w:t>
      </w:r>
      <w:r w:rsidRPr="00562121">
        <w:rPr>
          <w:rFonts w:asciiTheme="minorHAnsi" w:hAnsiTheme="minorHAnsi" w:cstheme="minorHAnsi"/>
        </w:rPr>
        <w:t xml:space="preserve">conformidad con el artículo 17”. </w:t>
      </w:r>
    </w:p>
    <w:p w:rsidR="001727A1" w:rsidRPr="00562121" w:rsidRDefault="001727A1" w:rsidP="00B35BD0">
      <w:pPr>
        <w:pStyle w:val="Textoarqttec"/>
        <w:spacing w:after="0"/>
        <w:rPr>
          <w:rFonts w:asciiTheme="minorHAnsi" w:hAnsiTheme="minorHAnsi" w:cstheme="minorHAnsi"/>
        </w:rPr>
      </w:pPr>
      <w:r w:rsidRPr="00562121">
        <w:rPr>
          <w:rFonts w:asciiTheme="minorHAnsi" w:hAnsiTheme="minorHAnsi" w:cstheme="minorHAnsi"/>
        </w:rPr>
        <w:t>Por ello, l</w:t>
      </w:r>
      <w:r w:rsidR="000A5875" w:rsidRPr="00562121">
        <w:rPr>
          <w:rFonts w:asciiTheme="minorHAnsi" w:hAnsiTheme="minorHAnsi" w:cstheme="minorHAnsi"/>
        </w:rPr>
        <w:t xml:space="preserve">as actuaciones enmarcadas en la inversión </w:t>
      </w:r>
      <w:r w:rsidR="00562121">
        <w:rPr>
          <w:rFonts w:asciiTheme="minorHAnsi" w:hAnsiTheme="minorHAnsi" w:cstheme="minorHAnsi"/>
        </w:rPr>
        <w:t>C26.2.P2</w:t>
      </w:r>
      <w:r w:rsidR="000A5875" w:rsidRPr="00562121">
        <w:rPr>
          <w:rFonts w:asciiTheme="minorHAnsi" w:hAnsiTheme="minorHAnsi" w:cstheme="minorHAnsi"/>
        </w:rPr>
        <w:t xml:space="preserve"> </w:t>
      </w:r>
      <w:r w:rsidR="00BC76FB" w:rsidRPr="00562121">
        <w:rPr>
          <w:rFonts w:asciiTheme="minorHAnsi" w:hAnsiTheme="minorHAnsi" w:cstheme="minorHAnsi"/>
        </w:rPr>
        <w:t>Plan de Transición Ecológica de Instalaciones Deportivas</w:t>
      </w:r>
      <w:r w:rsidR="000A5875" w:rsidRPr="00562121">
        <w:rPr>
          <w:rFonts w:asciiTheme="minorHAnsi" w:hAnsiTheme="minorHAnsi" w:cstheme="minorHAnsi"/>
        </w:rPr>
        <w:t xml:space="preserve"> </w:t>
      </w:r>
      <w:r w:rsidRPr="00562121">
        <w:rPr>
          <w:rFonts w:asciiTheme="minorHAnsi" w:hAnsiTheme="minorHAnsi" w:cstheme="minorHAnsi"/>
        </w:rPr>
        <w:t>deben cumplir el principio de no causar un perjuicio</w:t>
      </w:r>
      <w:r w:rsidR="00BE79DB" w:rsidRPr="00562121">
        <w:rPr>
          <w:rFonts w:asciiTheme="minorHAnsi" w:hAnsiTheme="minorHAnsi" w:cstheme="minorHAnsi"/>
        </w:rPr>
        <w:t xml:space="preserve"> significativo a ninguno de los </w:t>
      </w:r>
      <w:r w:rsidRPr="00562121">
        <w:rPr>
          <w:rFonts w:asciiTheme="minorHAnsi" w:hAnsiTheme="minorHAnsi" w:cstheme="minorHAnsi"/>
        </w:rPr>
        <w:t xml:space="preserve">objetivos </w:t>
      </w:r>
      <w:proofErr w:type="gramStart"/>
      <w:r w:rsidRPr="00562121">
        <w:rPr>
          <w:rFonts w:asciiTheme="minorHAnsi" w:hAnsiTheme="minorHAnsi" w:cstheme="minorHAnsi"/>
        </w:rPr>
        <w:t>medioambientales</w:t>
      </w:r>
      <w:proofErr w:type="gramEnd"/>
      <w:r w:rsidRPr="00562121">
        <w:rPr>
          <w:rFonts w:asciiTheme="minorHAnsi" w:hAnsiTheme="minorHAnsi" w:cstheme="minorHAnsi"/>
        </w:rPr>
        <w:t xml:space="preserve"> recogidos en el artículo 9 del Reg</w:t>
      </w:r>
      <w:r w:rsidR="00BE79DB" w:rsidRPr="00562121">
        <w:rPr>
          <w:rFonts w:asciiTheme="minorHAnsi" w:hAnsiTheme="minorHAnsi" w:cstheme="minorHAnsi"/>
        </w:rPr>
        <w:t xml:space="preserve">lamento 2020/852 del parlamento </w:t>
      </w:r>
      <w:r w:rsidRPr="00562121">
        <w:rPr>
          <w:rFonts w:asciiTheme="minorHAnsi" w:hAnsiTheme="minorHAnsi" w:cstheme="minorHAnsi"/>
        </w:rPr>
        <w:t>europeo y del consejo de 18 de junio de 2020, relativo al establecimiento de un marco para facili</w:t>
      </w:r>
      <w:r w:rsidR="00BE79DB" w:rsidRPr="00562121">
        <w:rPr>
          <w:rFonts w:asciiTheme="minorHAnsi" w:hAnsiTheme="minorHAnsi" w:cstheme="minorHAnsi"/>
        </w:rPr>
        <w:t xml:space="preserve">tar </w:t>
      </w:r>
      <w:r w:rsidRPr="00562121">
        <w:rPr>
          <w:rFonts w:asciiTheme="minorHAnsi" w:hAnsiTheme="minorHAnsi" w:cstheme="minorHAnsi"/>
        </w:rPr>
        <w:t xml:space="preserve">las inversiones sostenibles y por el que se modifica el Reglamento (UE) 2019/2088: </w:t>
      </w:r>
    </w:p>
    <w:p w:rsidR="001727A1" w:rsidRPr="00562121" w:rsidRDefault="001727A1" w:rsidP="00BE79DB">
      <w:pPr>
        <w:pStyle w:val="Textoarqttec"/>
        <w:spacing w:after="0"/>
        <w:rPr>
          <w:rFonts w:asciiTheme="minorHAnsi" w:hAnsiTheme="minorHAnsi" w:cstheme="minorHAnsi"/>
        </w:rPr>
      </w:pPr>
      <w:r w:rsidRPr="00562121">
        <w:rPr>
          <w:rFonts w:ascii="Segoe UI Symbol" w:hAnsi="Segoe UI Symbol" w:cs="Segoe UI Symbol"/>
        </w:rPr>
        <w:t>✓</w:t>
      </w:r>
      <w:r w:rsidRPr="00562121">
        <w:rPr>
          <w:rFonts w:asciiTheme="minorHAnsi" w:hAnsiTheme="minorHAnsi" w:cstheme="minorHAnsi"/>
        </w:rPr>
        <w:t xml:space="preserve"> La mitigación del cambio climático </w:t>
      </w:r>
    </w:p>
    <w:p w:rsidR="001727A1" w:rsidRPr="00562121" w:rsidRDefault="001727A1" w:rsidP="00BE79DB">
      <w:pPr>
        <w:pStyle w:val="Textoarqttec"/>
        <w:spacing w:after="0"/>
        <w:rPr>
          <w:rFonts w:asciiTheme="minorHAnsi" w:hAnsiTheme="minorHAnsi" w:cstheme="minorHAnsi"/>
        </w:rPr>
      </w:pPr>
      <w:r w:rsidRPr="00562121">
        <w:rPr>
          <w:rFonts w:ascii="Segoe UI Symbol" w:hAnsi="Segoe UI Symbol" w:cs="Segoe UI Symbol"/>
        </w:rPr>
        <w:t>✓</w:t>
      </w:r>
      <w:r w:rsidRPr="00562121">
        <w:rPr>
          <w:rFonts w:asciiTheme="minorHAnsi" w:hAnsiTheme="minorHAnsi" w:cstheme="minorHAnsi"/>
        </w:rPr>
        <w:t xml:space="preserve"> La adaptación al cambio climático </w:t>
      </w:r>
    </w:p>
    <w:p w:rsidR="001727A1" w:rsidRPr="00562121" w:rsidRDefault="001727A1" w:rsidP="00BE79DB">
      <w:pPr>
        <w:pStyle w:val="Textoarqttec"/>
        <w:spacing w:after="0"/>
        <w:rPr>
          <w:rFonts w:asciiTheme="minorHAnsi" w:hAnsiTheme="minorHAnsi" w:cstheme="minorHAnsi"/>
        </w:rPr>
      </w:pPr>
      <w:r w:rsidRPr="00562121">
        <w:rPr>
          <w:rFonts w:ascii="Segoe UI Symbol" w:hAnsi="Segoe UI Symbol" w:cs="Segoe UI Symbol"/>
        </w:rPr>
        <w:lastRenderedPageBreak/>
        <w:t>✓</w:t>
      </w:r>
      <w:r w:rsidRPr="00562121">
        <w:rPr>
          <w:rFonts w:asciiTheme="minorHAnsi" w:hAnsiTheme="minorHAnsi" w:cstheme="minorHAnsi"/>
        </w:rPr>
        <w:t xml:space="preserve"> El uso sostenible y la protección de los recursos hídricos y marinos </w:t>
      </w:r>
    </w:p>
    <w:p w:rsidR="001727A1" w:rsidRPr="00562121" w:rsidRDefault="001727A1" w:rsidP="00BE79DB">
      <w:pPr>
        <w:pStyle w:val="Textoarqttec"/>
        <w:spacing w:after="0"/>
        <w:rPr>
          <w:rFonts w:asciiTheme="minorHAnsi" w:hAnsiTheme="minorHAnsi" w:cstheme="minorHAnsi"/>
        </w:rPr>
      </w:pPr>
      <w:r w:rsidRPr="00562121">
        <w:rPr>
          <w:rFonts w:ascii="Segoe UI Symbol" w:hAnsi="Segoe UI Symbol" w:cs="Segoe UI Symbol"/>
        </w:rPr>
        <w:t>✓</w:t>
      </w:r>
      <w:r w:rsidRPr="00562121">
        <w:rPr>
          <w:rFonts w:asciiTheme="minorHAnsi" w:hAnsiTheme="minorHAnsi" w:cstheme="minorHAnsi"/>
        </w:rPr>
        <w:t xml:space="preserve"> La economía circular </w:t>
      </w:r>
    </w:p>
    <w:p w:rsidR="001727A1" w:rsidRPr="00562121" w:rsidRDefault="001727A1" w:rsidP="00BE79DB">
      <w:pPr>
        <w:pStyle w:val="Textoarqttec"/>
        <w:spacing w:after="0"/>
        <w:rPr>
          <w:rFonts w:asciiTheme="minorHAnsi" w:hAnsiTheme="minorHAnsi" w:cstheme="minorHAnsi"/>
        </w:rPr>
      </w:pPr>
      <w:r w:rsidRPr="00562121">
        <w:rPr>
          <w:rFonts w:ascii="Segoe UI Symbol" w:hAnsi="Segoe UI Symbol" w:cs="Segoe UI Symbol"/>
        </w:rPr>
        <w:t>✓</w:t>
      </w:r>
      <w:r w:rsidRPr="00562121">
        <w:rPr>
          <w:rFonts w:asciiTheme="minorHAnsi" w:hAnsiTheme="minorHAnsi" w:cstheme="minorHAnsi"/>
        </w:rPr>
        <w:t xml:space="preserve"> La prevención y control de la contaminación </w:t>
      </w:r>
    </w:p>
    <w:p w:rsidR="001727A1" w:rsidRPr="00562121" w:rsidRDefault="001727A1" w:rsidP="00BE79DB">
      <w:pPr>
        <w:pStyle w:val="Textoarqttec"/>
        <w:spacing w:after="0"/>
        <w:rPr>
          <w:rFonts w:asciiTheme="minorHAnsi" w:hAnsiTheme="minorHAnsi" w:cstheme="minorHAnsi"/>
        </w:rPr>
      </w:pPr>
      <w:r w:rsidRPr="00562121">
        <w:rPr>
          <w:rFonts w:ascii="Segoe UI Symbol" w:hAnsi="Segoe UI Symbol" w:cs="Segoe UI Symbol"/>
        </w:rPr>
        <w:t>✓</w:t>
      </w:r>
      <w:r w:rsidRPr="00562121">
        <w:rPr>
          <w:rFonts w:asciiTheme="minorHAnsi" w:hAnsiTheme="minorHAnsi" w:cstheme="minorHAnsi"/>
        </w:rPr>
        <w:t xml:space="preserve"> La protección y recuperación de la biodiversidad y los ecosistemas </w:t>
      </w:r>
    </w:p>
    <w:p w:rsidR="001727A1" w:rsidRPr="00562121" w:rsidRDefault="001727A1" w:rsidP="00BE79DB">
      <w:pPr>
        <w:pStyle w:val="Textoarqttec"/>
        <w:spacing w:after="0"/>
        <w:rPr>
          <w:rFonts w:asciiTheme="minorHAnsi" w:hAnsiTheme="minorHAnsi" w:cstheme="minorHAnsi"/>
        </w:rPr>
      </w:pPr>
    </w:p>
    <w:p w:rsidR="00172E38" w:rsidRPr="00710D17" w:rsidRDefault="000603AB" w:rsidP="00BE79DB">
      <w:pPr>
        <w:pStyle w:val="Textoarqttec"/>
        <w:spacing w:after="0"/>
        <w:rPr>
          <w:rFonts w:asciiTheme="minorHAnsi" w:hAnsiTheme="minorHAnsi" w:cstheme="minorHAnsi"/>
        </w:rPr>
      </w:pPr>
      <w:r>
        <w:rPr>
          <w:rFonts w:asciiTheme="minorHAnsi" w:hAnsiTheme="minorHAnsi" w:cstheme="minorHAnsi"/>
        </w:rPr>
        <w:t xml:space="preserve">El proyecto </w:t>
      </w:r>
      <w:r w:rsidR="00710D17">
        <w:rPr>
          <w:rFonts w:asciiTheme="minorHAnsi" w:hAnsiTheme="minorHAnsi" w:cstheme="minorHAnsi"/>
        </w:rPr>
        <w:t xml:space="preserve">SUMINISTRO E INSTALACIÓN DE NUEVO SISTEMA DE ILUMINACIÓN PARA LA PISTA DE ATLETISMO, CAMPO DE FÚTBOL, ZONA DE LANZAMIENTOS Y HOCKEY DEL CARD DE MADRID </w:t>
      </w:r>
      <w:r w:rsidR="001727A1" w:rsidRPr="00562121">
        <w:rPr>
          <w:rFonts w:asciiTheme="minorHAnsi" w:hAnsiTheme="minorHAnsi" w:cstheme="minorHAnsi"/>
        </w:rPr>
        <w:t xml:space="preserve">cumple el principio DNSH, tal como se justifica en el Cuestionario de autoevaluación que se recoge en el </w:t>
      </w:r>
      <w:r w:rsidR="001727A1" w:rsidRPr="00562121">
        <w:rPr>
          <w:rFonts w:asciiTheme="minorHAnsi" w:hAnsiTheme="minorHAnsi" w:cstheme="minorHAnsi"/>
          <w:i/>
        </w:rPr>
        <w:t>apartado</w:t>
      </w:r>
      <w:r w:rsidR="00155BE9" w:rsidRPr="00562121">
        <w:rPr>
          <w:rFonts w:asciiTheme="minorHAnsi" w:hAnsiTheme="minorHAnsi" w:cstheme="minorHAnsi"/>
          <w:i/>
        </w:rPr>
        <w:t xml:space="preserve"> 2.1</w:t>
      </w:r>
      <w:r w:rsidR="001727A1" w:rsidRPr="00562121">
        <w:rPr>
          <w:rFonts w:asciiTheme="minorHAnsi" w:hAnsiTheme="minorHAnsi" w:cstheme="minorHAnsi"/>
          <w:i/>
        </w:rPr>
        <w:t xml:space="preserve"> Cuestionario de autoevaluación del DNSH</w:t>
      </w:r>
      <w:r w:rsidR="001727A1" w:rsidRPr="00562121">
        <w:rPr>
          <w:rFonts w:asciiTheme="minorHAnsi" w:hAnsiTheme="minorHAnsi" w:cstheme="minorHAnsi"/>
        </w:rPr>
        <w:t>.</w:t>
      </w:r>
      <w:r w:rsidR="00FA4D74" w:rsidRPr="00562121">
        <w:rPr>
          <w:rFonts w:asciiTheme="minorHAnsi" w:hAnsiTheme="minorHAnsi" w:cstheme="minorHAnsi"/>
        </w:rPr>
        <w:t xml:space="preserve"> El proyecto viene definido en el Plan de Recuperación, Transformación y Resiliencia dentro de la Componente </w:t>
      </w:r>
      <w:r w:rsidR="00AD6527" w:rsidRPr="00562121">
        <w:rPr>
          <w:rFonts w:asciiTheme="minorHAnsi" w:hAnsiTheme="minorHAnsi" w:cstheme="minorHAnsi"/>
        </w:rPr>
        <w:t>26</w:t>
      </w:r>
      <w:r w:rsidR="00FA4D74" w:rsidRPr="00562121">
        <w:rPr>
          <w:rFonts w:asciiTheme="minorHAnsi" w:hAnsiTheme="minorHAnsi" w:cstheme="minorHAnsi"/>
        </w:rPr>
        <w:t xml:space="preserve"> </w:t>
      </w:r>
      <w:r w:rsidR="00AD6527" w:rsidRPr="00562121">
        <w:rPr>
          <w:rFonts w:asciiTheme="minorHAnsi" w:hAnsiTheme="minorHAnsi" w:cstheme="minorHAnsi"/>
        </w:rPr>
        <w:t xml:space="preserve">Plan de fomento del sector deporte </w:t>
      </w:r>
      <w:r w:rsidR="00FA4D74" w:rsidRPr="00562121">
        <w:rPr>
          <w:rFonts w:asciiTheme="minorHAnsi" w:hAnsiTheme="minorHAnsi" w:cstheme="minorHAnsi"/>
        </w:rPr>
        <w:t xml:space="preserve">y la inversión </w:t>
      </w:r>
      <w:r w:rsidR="00172E38" w:rsidRPr="00562121">
        <w:rPr>
          <w:rFonts w:asciiTheme="minorHAnsi" w:hAnsiTheme="minorHAnsi" w:cstheme="minorHAnsi"/>
        </w:rPr>
        <w:t>I.02</w:t>
      </w:r>
      <w:r w:rsidR="00AD6527" w:rsidRPr="00562121">
        <w:rPr>
          <w:rFonts w:asciiTheme="minorHAnsi" w:hAnsiTheme="minorHAnsi" w:cstheme="minorHAnsi"/>
        </w:rPr>
        <w:t xml:space="preserve"> Plan de Transición Ecológica de Instalaciones Deportivas</w:t>
      </w:r>
      <w:r w:rsidR="00155BE9" w:rsidRPr="00562121">
        <w:rPr>
          <w:rFonts w:asciiTheme="minorHAnsi" w:hAnsiTheme="minorHAnsi" w:cstheme="minorHAnsi"/>
        </w:rPr>
        <w:t>.</w:t>
      </w:r>
    </w:p>
    <w:p w:rsidR="00172E38" w:rsidRPr="00562121" w:rsidRDefault="00172E38" w:rsidP="00BE79DB">
      <w:pPr>
        <w:pStyle w:val="Textoarqttec"/>
        <w:spacing w:after="0"/>
        <w:rPr>
          <w:rFonts w:asciiTheme="minorHAnsi" w:hAnsiTheme="minorHAnsi" w:cstheme="minorHAnsi"/>
        </w:rPr>
      </w:pPr>
    </w:p>
    <w:p w:rsidR="001727A1" w:rsidRPr="00562121" w:rsidRDefault="00FA4D74" w:rsidP="00BE79DB">
      <w:pPr>
        <w:pStyle w:val="Textoarqttec"/>
        <w:spacing w:after="0"/>
        <w:rPr>
          <w:rFonts w:asciiTheme="minorHAnsi" w:hAnsiTheme="minorHAnsi" w:cstheme="minorHAnsi"/>
          <w:highlight w:val="green"/>
        </w:rPr>
      </w:pPr>
      <w:r w:rsidRPr="00562121">
        <w:rPr>
          <w:rFonts w:asciiTheme="minorHAnsi" w:hAnsiTheme="minorHAnsi" w:cstheme="minorHAnsi"/>
        </w:rPr>
        <w:t xml:space="preserve">En el documento del Gobierno de España del 16 de </w:t>
      </w:r>
      <w:r w:rsidR="00D95112" w:rsidRPr="00562121">
        <w:rPr>
          <w:rFonts w:asciiTheme="minorHAnsi" w:hAnsiTheme="minorHAnsi" w:cstheme="minorHAnsi"/>
        </w:rPr>
        <w:t>junio</w:t>
      </w:r>
      <w:r w:rsidRPr="00562121">
        <w:rPr>
          <w:rFonts w:asciiTheme="minorHAnsi" w:hAnsiTheme="minorHAnsi" w:cstheme="minorHAnsi"/>
        </w:rPr>
        <w:t xml:space="preserve"> de 2021 sobre la Componente </w:t>
      </w:r>
      <w:r w:rsidR="00AD6527" w:rsidRPr="00562121">
        <w:rPr>
          <w:rFonts w:asciiTheme="minorHAnsi" w:hAnsiTheme="minorHAnsi" w:cstheme="minorHAnsi"/>
        </w:rPr>
        <w:t>26</w:t>
      </w:r>
      <w:r w:rsidRPr="00562121">
        <w:rPr>
          <w:rFonts w:asciiTheme="minorHAnsi" w:hAnsiTheme="minorHAnsi" w:cstheme="minorHAnsi"/>
        </w:rPr>
        <w:t xml:space="preserve"> en relación </w:t>
      </w:r>
      <w:r w:rsidR="00AD6527" w:rsidRPr="00562121">
        <w:rPr>
          <w:rFonts w:asciiTheme="minorHAnsi" w:hAnsiTheme="minorHAnsi" w:cstheme="minorHAnsi"/>
        </w:rPr>
        <w:t>al principio DNSH se especifica</w:t>
      </w:r>
      <w:r w:rsidRPr="00562121">
        <w:rPr>
          <w:rFonts w:asciiTheme="minorHAnsi" w:hAnsiTheme="minorHAnsi" w:cstheme="minorHAnsi"/>
        </w:rPr>
        <w:t>:</w:t>
      </w:r>
      <w:r w:rsidR="00385CC0" w:rsidRPr="00562121">
        <w:rPr>
          <w:rFonts w:asciiTheme="minorHAnsi" w:hAnsiTheme="minorHAnsi" w:cstheme="minorHAnsi"/>
        </w:rPr>
        <w:t xml:space="preserve"> </w:t>
      </w:r>
    </w:p>
    <w:p w:rsidR="00FC401F" w:rsidRPr="00562121" w:rsidRDefault="00FC401F" w:rsidP="00FC401F">
      <w:pPr>
        <w:pStyle w:val="Textoarqttec"/>
        <w:spacing w:after="0"/>
        <w:rPr>
          <w:rFonts w:asciiTheme="minorHAnsi" w:hAnsiTheme="minorHAnsi" w:cstheme="minorHAnsi"/>
          <w:b/>
        </w:rPr>
      </w:pPr>
      <w:proofErr w:type="spellStart"/>
      <w:r w:rsidRPr="00731839">
        <w:rPr>
          <w:rFonts w:asciiTheme="minorHAnsi" w:hAnsiTheme="minorHAnsi" w:cstheme="minorHAnsi"/>
          <w:lang w:val="en-GB"/>
        </w:rPr>
        <w:t>Anexo</w:t>
      </w:r>
      <w:proofErr w:type="spellEnd"/>
      <w:r w:rsidRPr="00731839">
        <w:rPr>
          <w:rFonts w:asciiTheme="minorHAnsi" w:hAnsiTheme="minorHAnsi" w:cstheme="minorHAnsi"/>
          <w:lang w:val="en-GB"/>
        </w:rPr>
        <w:t xml:space="preserve"> I</w:t>
      </w:r>
      <w:r w:rsidR="000B15A1" w:rsidRPr="00731839">
        <w:rPr>
          <w:rFonts w:asciiTheme="minorHAnsi" w:hAnsiTheme="minorHAnsi" w:cstheme="minorHAnsi"/>
          <w:lang w:val="en-GB"/>
        </w:rPr>
        <w:t xml:space="preserve"> de la “Technical guidance on the application of “do no significant harm” under the Recovery and Resilience Facility Regulation”. </w:t>
      </w:r>
      <w:r w:rsidRPr="00731839">
        <w:rPr>
          <w:rFonts w:asciiTheme="minorHAnsi" w:hAnsiTheme="minorHAnsi" w:cstheme="minorHAnsi"/>
        </w:rPr>
        <w:t>Lista de verificación según el principio de «no causar un perjuicio significativo»</w:t>
      </w:r>
      <w:r w:rsidRPr="00562121">
        <w:rPr>
          <w:rFonts w:asciiTheme="minorHAnsi" w:hAnsiTheme="minorHAnsi" w:cstheme="minorHAnsi"/>
        </w:rPr>
        <w:t xml:space="preserve"> (en lo sucesivo, «principio D</w:t>
      </w:r>
      <w:r w:rsidR="00AD6527" w:rsidRPr="00562121">
        <w:rPr>
          <w:rFonts w:asciiTheme="minorHAnsi" w:hAnsiTheme="minorHAnsi" w:cstheme="minorHAnsi"/>
        </w:rPr>
        <w:t>NSH», por sus siglas en inglés).</w:t>
      </w:r>
    </w:p>
    <w:p w:rsidR="00FC401F" w:rsidRPr="00562121" w:rsidRDefault="00FC401F" w:rsidP="00FC401F">
      <w:pPr>
        <w:pStyle w:val="Textoarqttec"/>
        <w:spacing w:after="0"/>
        <w:rPr>
          <w:rFonts w:asciiTheme="minorHAnsi" w:hAnsiTheme="minorHAnsi" w:cstheme="minorHAnsi"/>
        </w:rPr>
      </w:pPr>
    </w:p>
    <w:p w:rsidR="00FC401F" w:rsidRPr="00562121" w:rsidRDefault="00FC401F" w:rsidP="00FC401F">
      <w:pPr>
        <w:pStyle w:val="Textoarqttec"/>
        <w:spacing w:after="0"/>
        <w:rPr>
          <w:rFonts w:asciiTheme="minorHAnsi" w:hAnsiTheme="minorHAnsi" w:cstheme="minorHAnsi"/>
        </w:rPr>
      </w:pPr>
      <w:r w:rsidRPr="00562121">
        <w:rPr>
          <w:rFonts w:asciiTheme="minorHAnsi" w:hAnsiTheme="minorHAnsi" w:cstheme="minorHAnsi"/>
          <w:b/>
        </w:rPr>
        <w:t>Parte 1:</w:t>
      </w:r>
      <w:r w:rsidRPr="00562121">
        <w:rPr>
          <w:rFonts w:asciiTheme="minorHAnsi" w:hAnsiTheme="minorHAnsi" w:cstheme="minorHAnsi"/>
        </w:rPr>
        <w:t xml:space="preserve"> los Estados miembros deben filtrar los seis objetivos ambientales para identificar aquellos que requieren una evaluación sustantiva. Indique, para cada medida, cuáles de los siguientes objetivos medioambientales, según los define el artículo 17 del Reglamento de taxonomía, requieren una evaluación sustantiva según el «principio DNSH» de la medida en cuestión: </w:t>
      </w:r>
    </w:p>
    <w:p w:rsidR="00FC401F" w:rsidRPr="00562121" w:rsidRDefault="00FC401F" w:rsidP="00FC401F">
      <w:pPr>
        <w:pStyle w:val="Textoarqttec"/>
        <w:spacing w:after="0"/>
        <w:rPr>
          <w:rFonts w:asciiTheme="minorHAnsi" w:hAnsiTheme="minorHAnsi" w:cstheme="minorHAnsi"/>
        </w:rPr>
      </w:pPr>
    </w:p>
    <w:p w:rsidR="0075409F" w:rsidRPr="00AC544D" w:rsidRDefault="00BC76FB" w:rsidP="007B354A">
      <w:pPr>
        <w:pStyle w:val="Textoarqttec"/>
        <w:numPr>
          <w:ilvl w:val="0"/>
          <w:numId w:val="17"/>
        </w:numPr>
        <w:spacing w:after="0"/>
        <w:rPr>
          <w:rFonts w:asciiTheme="minorHAnsi" w:hAnsiTheme="minorHAnsi" w:cstheme="minorHAnsi"/>
        </w:rPr>
      </w:pPr>
      <w:r w:rsidRPr="00562121">
        <w:rPr>
          <w:rFonts w:asciiTheme="minorHAnsi" w:hAnsiTheme="minorHAnsi" w:cstheme="minorHAnsi"/>
          <w:b/>
        </w:rPr>
        <w:t>NO</w:t>
      </w:r>
      <w:r w:rsidR="00FA4D74" w:rsidRPr="00562121">
        <w:rPr>
          <w:rFonts w:asciiTheme="minorHAnsi" w:hAnsiTheme="minorHAnsi" w:cstheme="minorHAnsi"/>
          <w:b/>
        </w:rPr>
        <w:t xml:space="preserve"> </w:t>
      </w:r>
      <w:r w:rsidR="00FA4D74" w:rsidRPr="00562121">
        <w:rPr>
          <w:rFonts w:asciiTheme="minorHAnsi" w:hAnsiTheme="minorHAnsi" w:cstheme="minorHAnsi"/>
        </w:rPr>
        <w:t>requiere evaluación sustantiva</w:t>
      </w:r>
      <w:r w:rsidR="007B354A" w:rsidRPr="00562121">
        <w:rPr>
          <w:rFonts w:asciiTheme="minorHAnsi" w:hAnsiTheme="minorHAnsi" w:cstheme="minorHAnsi"/>
        </w:rPr>
        <w:t xml:space="preserve"> </w:t>
      </w:r>
      <w:r w:rsidR="00FA4D74" w:rsidRPr="00562121">
        <w:rPr>
          <w:rFonts w:asciiTheme="minorHAnsi" w:hAnsiTheme="minorHAnsi" w:cstheme="minorHAnsi"/>
        </w:rPr>
        <w:t xml:space="preserve">el objetivo ambiental </w:t>
      </w:r>
      <w:r w:rsidR="007B354A" w:rsidRPr="00562121">
        <w:rPr>
          <w:rFonts w:asciiTheme="minorHAnsi" w:hAnsiTheme="minorHAnsi" w:cstheme="minorHAnsi"/>
        </w:rPr>
        <w:t>sobre la Mitigación del cambio climático.</w:t>
      </w:r>
    </w:p>
    <w:p w:rsidR="0075409F" w:rsidRPr="00AC544D" w:rsidRDefault="00BC76FB" w:rsidP="00B438A9">
      <w:pPr>
        <w:pStyle w:val="Textoarqttec"/>
        <w:numPr>
          <w:ilvl w:val="0"/>
          <w:numId w:val="17"/>
        </w:numPr>
        <w:spacing w:after="0"/>
        <w:rPr>
          <w:rFonts w:asciiTheme="minorHAnsi" w:hAnsiTheme="minorHAnsi" w:cstheme="minorHAnsi"/>
        </w:rPr>
      </w:pPr>
      <w:r w:rsidRPr="00562121">
        <w:rPr>
          <w:rFonts w:asciiTheme="minorHAnsi" w:hAnsiTheme="minorHAnsi" w:cstheme="minorHAnsi"/>
          <w:b/>
        </w:rPr>
        <w:t>NO</w:t>
      </w:r>
      <w:r w:rsidR="007B354A" w:rsidRPr="00562121">
        <w:rPr>
          <w:rFonts w:asciiTheme="minorHAnsi" w:hAnsiTheme="minorHAnsi" w:cstheme="minorHAnsi"/>
          <w:b/>
        </w:rPr>
        <w:t xml:space="preserve"> </w:t>
      </w:r>
      <w:r w:rsidR="007B354A" w:rsidRPr="00562121">
        <w:rPr>
          <w:rFonts w:asciiTheme="minorHAnsi" w:hAnsiTheme="minorHAnsi" w:cstheme="minorHAnsi"/>
        </w:rPr>
        <w:t xml:space="preserve">requiere evaluación sustantiva el objetivo ambiental sobre la </w:t>
      </w:r>
      <w:r w:rsidR="00B438A9" w:rsidRPr="00562121">
        <w:rPr>
          <w:rFonts w:asciiTheme="minorHAnsi" w:hAnsiTheme="minorHAnsi" w:cstheme="minorHAnsi"/>
        </w:rPr>
        <w:t>Adaptación al</w:t>
      </w:r>
      <w:r w:rsidR="007B354A" w:rsidRPr="00562121">
        <w:rPr>
          <w:rFonts w:asciiTheme="minorHAnsi" w:hAnsiTheme="minorHAnsi" w:cstheme="minorHAnsi"/>
        </w:rPr>
        <w:t xml:space="preserve"> cambio climático.</w:t>
      </w:r>
    </w:p>
    <w:p w:rsidR="00155BE9" w:rsidRPr="00AC544D" w:rsidRDefault="00D738F5" w:rsidP="00AC544D">
      <w:pPr>
        <w:pStyle w:val="Textoarqttec"/>
        <w:numPr>
          <w:ilvl w:val="0"/>
          <w:numId w:val="17"/>
        </w:numPr>
        <w:spacing w:after="0"/>
        <w:rPr>
          <w:rFonts w:asciiTheme="minorHAnsi" w:hAnsiTheme="minorHAnsi" w:cstheme="minorHAnsi"/>
        </w:rPr>
      </w:pPr>
      <w:r w:rsidRPr="00562121">
        <w:rPr>
          <w:rFonts w:asciiTheme="minorHAnsi" w:hAnsiTheme="minorHAnsi" w:cstheme="minorHAnsi"/>
          <w:b/>
        </w:rPr>
        <w:t>NO</w:t>
      </w:r>
      <w:r w:rsidR="00B438A9" w:rsidRPr="00562121">
        <w:rPr>
          <w:rFonts w:asciiTheme="minorHAnsi" w:hAnsiTheme="minorHAnsi" w:cstheme="minorHAnsi"/>
          <w:b/>
        </w:rPr>
        <w:t xml:space="preserve"> </w:t>
      </w:r>
      <w:r w:rsidR="00B438A9" w:rsidRPr="00562121">
        <w:rPr>
          <w:rFonts w:asciiTheme="minorHAnsi" w:hAnsiTheme="minorHAnsi" w:cstheme="minorHAnsi"/>
        </w:rPr>
        <w:t>requiere evaluación sustantiva el objetivo ambiental sobre la Utilización y protección sostenibles de los recursos hídricos y marinos.</w:t>
      </w:r>
    </w:p>
    <w:p w:rsidR="007B354A" w:rsidRPr="00562121" w:rsidRDefault="00781D7A" w:rsidP="00155BE9">
      <w:pPr>
        <w:pStyle w:val="Textoarqttec"/>
        <w:spacing w:after="0"/>
        <w:ind w:left="708"/>
        <w:rPr>
          <w:rFonts w:asciiTheme="minorHAnsi" w:hAnsiTheme="minorHAnsi" w:cstheme="minorHAnsi"/>
        </w:rPr>
      </w:pPr>
      <w:r w:rsidRPr="00562121">
        <w:rPr>
          <w:rFonts w:asciiTheme="minorHAnsi" w:hAnsiTheme="minorHAnsi" w:cstheme="minorHAnsi"/>
        </w:rPr>
        <w:t>No se espera que las actuaciones previstas en esta inversión tengan efectos significativos sobre el buen estado o del buen potencial ecológico de las masas de agua, incluidas las superficiales y subterráneas, o el buen estado ecológico de las aguas marinas. Por ello, tiene un impacto nulo en protección sostenible de los recursos en todo su</w:t>
      </w:r>
      <w:r w:rsidR="00C11B05" w:rsidRPr="00562121">
        <w:rPr>
          <w:rFonts w:asciiTheme="minorHAnsi" w:hAnsiTheme="minorHAnsi" w:cstheme="minorHAnsi"/>
        </w:rPr>
        <w:t xml:space="preserve"> </w:t>
      </w:r>
      <w:r w:rsidRPr="00562121">
        <w:rPr>
          <w:rFonts w:asciiTheme="minorHAnsi" w:hAnsiTheme="minorHAnsi" w:cstheme="minorHAnsi"/>
        </w:rPr>
        <w:t>ciclo de vida.</w:t>
      </w:r>
    </w:p>
    <w:p w:rsidR="00B438A9" w:rsidRPr="00AC544D" w:rsidRDefault="00B438A9" w:rsidP="00BE79DB">
      <w:pPr>
        <w:pStyle w:val="Textoarqttec"/>
        <w:numPr>
          <w:ilvl w:val="0"/>
          <w:numId w:val="17"/>
        </w:numPr>
        <w:spacing w:after="0"/>
        <w:rPr>
          <w:rFonts w:asciiTheme="minorHAnsi" w:hAnsiTheme="minorHAnsi" w:cstheme="minorHAnsi"/>
        </w:rPr>
      </w:pPr>
      <w:r w:rsidRPr="00562121">
        <w:rPr>
          <w:rFonts w:asciiTheme="minorHAnsi" w:hAnsiTheme="minorHAnsi" w:cstheme="minorHAnsi"/>
          <w:b/>
        </w:rPr>
        <w:t>S</w:t>
      </w:r>
      <w:r w:rsidR="00BC76FB" w:rsidRPr="00562121">
        <w:rPr>
          <w:rFonts w:asciiTheme="minorHAnsi" w:hAnsiTheme="minorHAnsi" w:cstheme="minorHAnsi"/>
          <w:b/>
        </w:rPr>
        <w:t>Í</w:t>
      </w:r>
      <w:r w:rsidRPr="00562121">
        <w:rPr>
          <w:rFonts w:asciiTheme="minorHAnsi" w:hAnsiTheme="minorHAnsi" w:cstheme="minorHAnsi"/>
        </w:rPr>
        <w:t xml:space="preserve"> requiere evaluación sustantiva el objetivo ambiental sobre la Economía circular, incluidos la prevención y el reciclado de residuos</w:t>
      </w:r>
      <w:r w:rsidR="00BC76FB" w:rsidRPr="00562121">
        <w:rPr>
          <w:rFonts w:asciiTheme="minorHAnsi" w:hAnsiTheme="minorHAnsi" w:cstheme="minorHAnsi"/>
        </w:rPr>
        <w:t>.</w:t>
      </w:r>
    </w:p>
    <w:p w:rsidR="0075409F" w:rsidRPr="00AC544D" w:rsidRDefault="00BC76FB" w:rsidP="00BE79DB">
      <w:pPr>
        <w:pStyle w:val="Textoarqttec"/>
        <w:numPr>
          <w:ilvl w:val="0"/>
          <w:numId w:val="17"/>
        </w:numPr>
        <w:spacing w:after="0"/>
        <w:rPr>
          <w:rFonts w:asciiTheme="minorHAnsi" w:hAnsiTheme="minorHAnsi" w:cstheme="minorHAnsi"/>
        </w:rPr>
      </w:pPr>
      <w:r w:rsidRPr="00562121">
        <w:rPr>
          <w:rFonts w:asciiTheme="minorHAnsi" w:hAnsiTheme="minorHAnsi" w:cstheme="minorHAnsi"/>
          <w:b/>
        </w:rPr>
        <w:t>SÍ</w:t>
      </w:r>
      <w:r w:rsidR="00DE3692" w:rsidRPr="00562121">
        <w:rPr>
          <w:rFonts w:asciiTheme="minorHAnsi" w:hAnsiTheme="minorHAnsi" w:cstheme="minorHAnsi"/>
          <w:b/>
        </w:rPr>
        <w:t xml:space="preserve"> </w:t>
      </w:r>
      <w:r w:rsidR="00DE3692" w:rsidRPr="00562121">
        <w:rPr>
          <w:rFonts w:asciiTheme="minorHAnsi" w:hAnsiTheme="minorHAnsi" w:cstheme="minorHAnsi"/>
        </w:rPr>
        <w:t>requiere evaluación sustantiva el objetivo ambiental sobre la Prevención y control de la contaminación a la atmósfera, el agua o el suelo</w:t>
      </w:r>
      <w:r w:rsidR="00AC544D">
        <w:rPr>
          <w:rFonts w:asciiTheme="minorHAnsi" w:hAnsiTheme="minorHAnsi" w:cstheme="minorHAnsi"/>
        </w:rPr>
        <w:t>.</w:t>
      </w:r>
    </w:p>
    <w:p w:rsidR="00DE3692" w:rsidRPr="00562121" w:rsidRDefault="00BC76FB" w:rsidP="00FC401F">
      <w:pPr>
        <w:pStyle w:val="Textoarqttec"/>
        <w:numPr>
          <w:ilvl w:val="0"/>
          <w:numId w:val="17"/>
        </w:numPr>
        <w:spacing w:after="0"/>
        <w:rPr>
          <w:rFonts w:asciiTheme="minorHAnsi" w:hAnsiTheme="minorHAnsi" w:cstheme="minorHAnsi"/>
        </w:rPr>
      </w:pPr>
      <w:r w:rsidRPr="00562121">
        <w:rPr>
          <w:rFonts w:asciiTheme="minorHAnsi" w:hAnsiTheme="minorHAnsi" w:cstheme="minorHAnsi"/>
          <w:b/>
        </w:rPr>
        <w:t>NO</w:t>
      </w:r>
      <w:r w:rsidR="00DE3692" w:rsidRPr="00562121">
        <w:rPr>
          <w:rFonts w:asciiTheme="minorHAnsi" w:hAnsiTheme="minorHAnsi" w:cstheme="minorHAnsi"/>
          <w:b/>
        </w:rPr>
        <w:t xml:space="preserve"> </w:t>
      </w:r>
      <w:r w:rsidR="00DE3692" w:rsidRPr="00562121">
        <w:rPr>
          <w:rFonts w:asciiTheme="minorHAnsi" w:hAnsiTheme="minorHAnsi" w:cstheme="minorHAnsi"/>
        </w:rPr>
        <w:t>requiere evaluación sustantiva el objetivo ambiental sobre la Protección y restauración de la biodiversidad y los ecosistemas</w:t>
      </w:r>
    </w:p>
    <w:p w:rsidR="0075409F" w:rsidRPr="00562121" w:rsidRDefault="0075409F" w:rsidP="00BE79DB">
      <w:pPr>
        <w:pStyle w:val="Textoarqttec"/>
        <w:spacing w:after="0"/>
        <w:rPr>
          <w:rFonts w:asciiTheme="minorHAnsi" w:hAnsiTheme="minorHAnsi" w:cstheme="minorHAnsi"/>
        </w:rPr>
      </w:pPr>
    </w:p>
    <w:p w:rsidR="00FC401F" w:rsidRPr="00562121" w:rsidRDefault="00FC401F" w:rsidP="00BE79DB">
      <w:pPr>
        <w:pStyle w:val="Textoarqttec"/>
        <w:spacing w:after="0"/>
        <w:rPr>
          <w:rFonts w:asciiTheme="minorHAnsi" w:hAnsiTheme="minorHAnsi" w:cstheme="minorHAnsi"/>
        </w:rPr>
      </w:pPr>
    </w:p>
    <w:p w:rsidR="00FC401F" w:rsidRPr="00562121" w:rsidRDefault="00FC401F" w:rsidP="00FC401F">
      <w:pPr>
        <w:pStyle w:val="Textoarqttec"/>
        <w:spacing w:after="0"/>
        <w:rPr>
          <w:rFonts w:asciiTheme="minorHAnsi" w:hAnsiTheme="minorHAnsi" w:cstheme="minorHAnsi"/>
          <w:b/>
        </w:rPr>
      </w:pPr>
      <w:r w:rsidRPr="00562121">
        <w:rPr>
          <w:rFonts w:asciiTheme="minorHAnsi" w:hAnsiTheme="minorHAnsi" w:cstheme="minorHAnsi"/>
          <w:b/>
        </w:rPr>
        <w:t>Parte 2</w:t>
      </w:r>
      <w:r w:rsidR="00731839">
        <w:rPr>
          <w:rFonts w:asciiTheme="minorHAnsi" w:hAnsiTheme="minorHAnsi" w:cstheme="minorHAnsi"/>
          <w:b/>
        </w:rPr>
        <w:t>:</w:t>
      </w:r>
      <w:r w:rsidRPr="00562121">
        <w:rPr>
          <w:rFonts w:asciiTheme="minorHAnsi" w:hAnsiTheme="minorHAnsi" w:cstheme="minorHAnsi"/>
        </w:rPr>
        <w:t xml:space="preserve"> los Estados miembros deben realizar una evaluación sustantiva según el «principio DNSH» de los objetivos medioambientales que así lo requi</w:t>
      </w:r>
      <w:r w:rsidR="000603AB">
        <w:rPr>
          <w:rFonts w:asciiTheme="minorHAnsi" w:hAnsiTheme="minorHAnsi" w:cstheme="minorHAnsi"/>
        </w:rPr>
        <w:t>eran. Para cada medida, se responde</w:t>
      </w:r>
      <w:r w:rsidRPr="00562121">
        <w:rPr>
          <w:rFonts w:asciiTheme="minorHAnsi" w:hAnsiTheme="minorHAnsi" w:cstheme="minorHAnsi"/>
        </w:rPr>
        <w:t xml:space="preserve"> a las siguientes preguntas para aquellos objetivos ambientales para los que, en la Parte 1,</w:t>
      </w:r>
      <w:r w:rsidR="000603AB">
        <w:rPr>
          <w:rFonts w:asciiTheme="minorHAnsi" w:hAnsiTheme="minorHAnsi" w:cstheme="minorHAnsi"/>
        </w:rPr>
        <w:t xml:space="preserve"> se</w:t>
      </w:r>
      <w:r w:rsidRPr="00562121">
        <w:rPr>
          <w:rFonts w:asciiTheme="minorHAnsi" w:hAnsiTheme="minorHAnsi" w:cstheme="minorHAnsi"/>
        </w:rPr>
        <w:t xml:space="preserve"> indicó que requieren una evaluación sustantiva:</w:t>
      </w:r>
    </w:p>
    <w:p w:rsidR="00DE3692" w:rsidRPr="00562121" w:rsidRDefault="00DE3692" w:rsidP="00BE79DB">
      <w:pPr>
        <w:pStyle w:val="Textoarqttec"/>
        <w:spacing w:after="0"/>
        <w:rPr>
          <w:rFonts w:asciiTheme="minorHAnsi" w:hAnsiTheme="minorHAnsi" w:cstheme="minorHAnsi"/>
        </w:rPr>
      </w:pPr>
    </w:p>
    <w:p w:rsidR="000B15A1" w:rsidRPr="00562121" w:rsidRDefault="000B15A1" w:rsidP="00AD6527">
      <w:pPr>
        <w:pStyle w:val="Textoarqttec"/>
        <w:spacing w:after="0"/>
        <w:rPr>
          <w:rFonts w:asciiTheme="minorHAnsi" w:hAnsiTheme="minorHAnsi" w:cstheme="minorHAnsi"/>
          <w:b/>
        </w:rPr>
      </w:pPr>
      <w:r w:rsidRPr="00562121">
        <w:rPr>
          <w:rFonts w:asciiTheme="minorHAnsi" w:hAnsiTheme="minorHAnsi" w:cstheme="minorHAnsi"/>
          <w:b/>
        </w:rPr>
        <w:t>C</w:t>
      </w:r>
      <w:r w:rsidR="00AD6527" w:rsidRPr="00562121">
        <w:rPr>
          <w:rFonts w:asciiTheme="minorHAnsi" w:hAnsiTheme="minorHAnsi" w:cstheme="minorHAnsi"/>
          <w:b/>
        </w:rPr>
        <w:t>26</w:t>
      </w:r>
      <w:r w:rsidRPr="00562121">
        <w:rPr>
          <w:rFonts w:asciiTheme="minorHAnsi" w:hAnsiTheme="minorHAnsi" w:cstheme="minorHAnsi"/>
          <w:b/>
        </w:rPr>
        <w:t>.I</w:t>
      </w:r>
      <w:r w:rsidR="00171E81" w:rsidRPr="00562121">
        <w:rPr>
          <w:rFonts w:asciiTheme="minorHAnsi" w:hAnsiTheme="minorHAnsi" w:cstheme="minorHAnsi"/>
          <w:b/>
        </w:rPr>
        <w:t>02</w:t>
      </w:r>
      <w:r w:rsidRPr="00562121">
        <w:rPr>
          <w:rFonts w:asciiTheme="minorHAnsi" w:hAnsiTheme="minorHAnsi" w:cstheme="minorHAnsi"/>
          <w:b/>
        </w:rPr>
        <w:t xml:space="preserve"> </w:t>
      </w:r>
      <w:r w:rsidR="00AD6527" w:rsidRPr="00562121">
        <w:rPr>
          <w:rFonts w:asciiTheme="minorHAnsi" w:hAnsiTheme="minorHAnsi" w:cstheme="minorHAnsi"/>
          <w:b/>
        </w:rPr>
        <w:t xml:space="preserve">Plan de </w:t>
      </w:r>
      <w:r w:rsidR="00AC544D" w:rsidRPr="00562121">
        <w:rPr>
          <w:rFonts w:asciiTheme="minorHAnsi" w:hAnsiTheme="minorHAnsi" w:cstheme="minorHAnsi"/>
          <w:b/>
        </w:rPr>
        <w:t>Transición</w:t>
      </w:r>
      <w:r w:rsidR="00AD6527" w:rsidRPr="00562121">
        <w:rPr>
          <w:rFonts w:asciiTheme="minorHAnsi" w:hAnsiTheme="minorHAnsi" w:cstheme="minorHAnsi"/>
          <w:b/>
        </w:rPr>
        <w:t xml:space="preserve"> Ecológica de Instalaciones Deportivas</w:t>
      </w:r>
    </w:p>
    <w:p w:rsidR="000B15A1" w:rsidRPr="00562121" w:rsidRDefault="000B15A1" w:rsidP="000B15A1">
      <w:pPr>
        <w:pStyle w:val="Textoarqttec"/>
        <w:spacing w:after="0"/>
        <w:rPr>
          <w:rFonts w:asciiTheme="minorHAnsi" w:hAnsiTheme="minorHAnsi" w:cstheme="minorHAnsi"/>
        </w:rPr>
      </w:pPr>
      <w:r w:rsidRPr="00562121">
        <w:rPr>
          <w:rFonts w:asciiTheme="minorHAnsi" w:hAnsiTheme="minorHAnsi" w:cstheme="minorHAnsi"/>
        </w:rPr>
        <w:t xml:space="preserve">Actuación específica: </w:t>
      </w:r>
    </w:p>
    <w:p w:rsidR="00171E81" w:rsidRDefault="00710D17" w:rsidP="000B15A1">
      <w:pPr>
        <w:pStyle w:val="Textoarqttec"/>
        <w:spacing w:after="0"/>
        <w:rPr>
          <w:rFonts w:asciiTheme="minorHAnsi" w:hAnsiTheme="minorHAnsi" w:cstheme="minorHAnsi"/>
        </w:rPr>
      </w:pPr>
      <w:r>
        <w:rPr>
          <w:rFonts w:asciiTheme="minorHAnsi" w:hAnsiTheme="minorHAnsi" w:cstheme="minorHAnsi"/>
        </w:rPr>
        <w:t>SUMINISTRO E INSTALACIÓN DE NUEVO SISTEMA DE ILUMINACIÓN PARA LA PISTA DE ATLETISMO, CAMPO DE FÚTBOL, ZONA DE LANZAMIENTOS Y HOCKEY DEL CARD DE MADRID</w:t>
      </w:r>
    </w:p>
    <w:p w:rsidR="00710D17" w:rsidRPr="00562121" w:rsidRDefault="00710D17" w:rsidP="000B15A1">
      <w:pPr>
        <w:pStyle w:val="Textoarqttec"/>
        <w:spacing w:after="0"/>
        <w:rPr>
          <w:rFonts w:asciiTheme="minorHAnsi" w:hAnsiTheme="minorHAnsi" w:cstheme="minorHAnsi"/>
          <w:b/>
        </w:rPr>
      </w:pPr>
    </w:p>
    <w:p w:rsidR="00C11B05" w:rsidRPr="00562121" w:rsidRDefault="00764455" w:rsidP="000B15A1">
      <w:pPr>
        <w:pStyle w:val="Textoarqttec"/>
        <w:spacing w:after="0"/>
        <w:rPr>
          <w:rFonts w:asciiTheme="minorHAnsi" w:hAnsiTheme="minorHAnsi" w:cstheme="minorHAnsi"/>
        </w:rPr>
      </w:pPr>
      <w:r w:rsidRPr="00562121">
        <w:rPr>
          <w:rFonts w:asciiTheme="minorHAnsi" w:hAnsiTheme="minorHAnsi" w:cstheme="minorHAnsi"/>
          <w:u w:val="single"/>
        </w:rPr>
        <w:t>Mitigación del cambio climático</w:t>
      </w:r>
      <w:r w:rsidRPr="00562121">
        <w:rPr>
          <w:rFonts w:asciiTheme="minorHAnsi" w:hAnsiTheme="minorHAnsi" w:cstheme="minorHAnsi"/>
        </w:rPr>
        <w:t>: ¿Se espera que la medida genere emisiones importantes de gases de efecto invernadero?</w:t>
      </w:r>
    </w:p>
    <w:p w:rsidR="00D77267" w:rsidRPr="00562121" w:rsidRDefault="000B15A1" w:rsidP="000B15A1">
      <w:pPr>
        <w:pStyle w:val="Textoarqttec"/>
        <w:spacing w:after="0"/>
        <w:rPr>
          <w:rFonts w:asciiTheme="minorHAnsi" w:hAnsiTheme="minorHAnsi" w:cstheme="minorHAnsi"/>
          <w:b/>
        </w:rPr>
      </w:pPr>
      <w:r w:rsidRPr="00562121">
        <w:rPr>
          <w:rFonts w:asciiTheme="minorHAnsi" w:hAnsiTheme="minorHAnsi" w:cstheme="minorHAnsi"/>
          <w:b/>
        </w:rPr>
        <w:t xml:space="preserve">No </w:t>
      </w:r>
    </w:p>
    <w:p w:rsidR="00C11B05" w:rsidRPr="00562121" w:rsidRDefault="00D77267" w:rsidP="00D77267">
      <w:pPr>
        <w:pStyle w:val="Textoarqttec"/>
        <w:spacing w:after="0"/>
        <w:rPr>
          <w:rFonts w:asciiTheme="minorHAnsi" w:hAnsiTheme="minorHAnsi" w:cstheme="minorHAnsi"/>
        </w:rPr>
      </w:pPr>
      <w:r w:rsidRPr="00562121">
        <w:rPr>
          <w:rFonts w:asciiTheme="minorHAnsi" w:hAnsiTheme="minorHAnsi" w:cstheme="minorHAnsi"/>
        </w:rPr>
        <w:t xml:space="preserve">Esta inversión tiene como objetivo principal </w:t>
      </w:r>
      <w:r w:rsidR="00AD6527" w:rsidRPr="00562121">
        <w:rPr>
          <w:rFonts w:asciiTheme="minorHAnsi" w:hAnsiTheme="minorHAnsi" w:cstheme="minorHAnsi"/>
        </w:rPr>
        <w:t xml:space="preserve">modernizar las </w:t>
      </w:r>
      <w:r w:rsidR="00AC544D" w:rsidRPr="00562121">
        <w:rPr>
          <w:rFonts w:asciiTheme="minorHAnsi" w:hAnsiTheme="minorHAnsi" w:cstheme="minorHAnsi"/>
        </w:rPr>
        <w:t>infraestructuras</w:t>
      </w:r>
      <w:r w:rsidR="00AD6527" w:rsidRPr="00562121">
        <w:rPr>
          <w:rFonts w:asciiTheme="minorHAnsi" w:hAnsiTheme="minorHAnsi" w:cstheme="minorHAnsi"/>
        </w:rPr>
        <w:t xml:space="preserve"> deportivas de los centros de alto rendimiento y de la Red de Centros de Tecnificación existen</w:t>
      </w:r>
      <w:r w:rsidR="00AC544D">
        <w:rPr>
          <w:rFonts w:asciiTheme="minorHAnsi" w:hAnsiTheme="minorHAnsi" w:cstheme="minorHAnsi"/>
        </w:rPr>
        <w:t>te en las comunidades autónomas</w:t>
      </w:r>
      <w:r w:rsidRPr="00562121">
        <w:rPr>
          <w:rFonts w:asciiTheme="minorHAnsi" w:hAnsiTheme="minorHAnsi" w:cstheme="minorHAnsi"/>
        </w:rPr>
        <w:t xml:space="preserve">. </w:t>
      </w:r>
    </w:p>
    <w:p w:rsidR="00115460" w:rsidRDefault="00115460" w:rsidP="00D77267">
      <w:pPr>
        <w:pStyle w:val="Textoarqttec"/>
        <w:spacing w:after="0"/>
        <w:rPr>
          <w:rFonts w:asciiTheme="minorHAnsi" w:hAnsiTheme="minorHAnsi" w:cstheme="minorHAnsi"/>
        </w:rPr>
      </w:pPr>
      <w:r>
        <w:rPr>
          <w:rFonts w:asciiTheme="minorHAnsi" w:hAnsiTheme="minorHAnsi" w:cstheme="minorHAnsi"/>
        </w:rPr>
        <w:t>La actuación no está destinada a la extracción, el almacenamiento, el transporte o la fabricación de combustibles fósiles.</w:t>
      </w:r>
    </w:p>
    <w:p w:rsidR="00D77267" w:rsidRPr="00562121" w:rsidRDefault="00A12A14" w:rsidP="00D77267">
      <w:pPr>
        <w:pStyle w:val="Textoarqttec"/>
        <w:spacing w:after="0"/>
        <w:rPr>
          <w:rFonts w:asciiTheme="minorHAnsi" w:hAnsiTheme="minorHAnsi" w:cstheme="minorHAnsi"/>
        </w:rPr>
      </w:pPr>
      <w:r>
        <w:rPr>
          <w:rFonts w:asciiTheme="minorHAnsi" w:hAnsiTheme="minorHAnsi" w:cstheme="minorHAnsi"/>
        </w:rPr>
        <w:t>La actuación disminuye la generación de GEI al disminuir el consumo energético.</w:t>
      </w:r>
    </w:p>
    <w:p w:rsidR="000B15A1" w:rsidRPr="00562121" w:rsidRDefault="000B15A1" w:rsidP="000B15A1">
      <w:pPr>
        <w:pStyle w:val="Textoarqttec"/>
        <w:spacing w:after="0"/>
        <w:rPr>
          <w:rFonts w:asciiTheme="minorHAnsi" w:hAnsiTheme="minorHAnsi" w:cstheme="minorHAnsi"/>
          <w:b/>
        </w:rPr>
      </w:pPr>
    </w:p>
    <w:p w:rsidR="000B15A1" w:rsidRPr="00562121" w:rsidRDefault="000B15A1" w:rsidP="000B15A1">
      <w:pPr>
        <w:pStyle w:val="Textoarqttec"/>
        <w:spacing w:after="0"/>
        <w:rPr>
          <w:rFonts w:asciiTheme="minorHAnsi" w:hAnsiTheme="minorHAnsi" w:cstheme="minorHAnsi"/>
        </w:rPr>
      </w:pPr>
      <w:r w:rsidRPr="00562121">
        <w:rPr>
          <w:rFonts w:asciiTheme="minorHAnsi" w:hAnsiTheme="minorHAnsi" w:cstheme="minorHAnsi"/>
          <w:u w:val="single"/>
        </w:rPr>
        <w:t>Adaptación al cambio climático</w:t>
      </w:r>
      <w:r w:rsidRPr="00562121">
        <w:rPr>
          <w:rFonts w:asciiTheme="minorHAnsi" w:hAnsiTheme="minorHAnsi" w:cstheme="minorHAnsi"/>
        </w:rPr>
        <w:t xml:space="preserve">: ¿Se espera que la medida dé lugar a un aumento de los efectos adversos de las condiciones climáticas actuales y de las previstas en el futuro, sobre sí misma o en las personas, la naturaleza o los activos? </w:t>
      </w:r>
    </w:p>
    <w:p w:rsidR="000B15A1" w:rsidRPr="00562121" w:rsidRDefault="000B15A1" w:rsidP="000B15A1">
      <w:pPr>
        <w:pStyle w:val="Textoarqttec"/>
        <w:spacing w:after="0"/>
        <w:rPr>
          <w:rFonts w:asciiTheme="minorHAnsi" w:hAnsiTheme="minorHAnsi" w:cstheme="minorHAnsi"/>
          <w:b/>
        </w:rPr>
      </w:pPr>
      <w:r w:rsidRPr="00562121">
        <w:rPr>
          <w:rFonts w:asciiTheme="minorHAnsi" w:hAnsiTheme="minorHAnsi" w:cstheme="minorHAnsi"/>
          <w:b/>
        </w:rPr>
        <w:t xml:space="preserve">No </w:t>
      </w:r>
    </w:p>
    <w:p w:rsidR="00115460" w:rsidRDefault="00115460" w:rsidP="00C11B05">
      <w:pPr>
        <w:pStyle w:val="Textoarqttec"/>
        <w:spacing w:after="0"/>
        <w:rPr>
          <w:rFonts w:asciiTheme="minorHAnsi" w:hAnsiTheme="minorHAnsi" w:cstheme="minorHAnsi"/>
        </w:rPr>
      </w:pPr>
      <w:r>
        <w:rPr>
          <w:rFonts w:asciiTheme="minorHAnsi" w:hAnsiTheme="minorHAnsi" w:cstheme="minorHAnsi"/>
        </w:rPr>
        <w:t xml:space="preserve">La actuación se ajusta a los </w:t>
      </w:r>
      <w:r w:rsidR="00A12A14">
        <w:rPr>
          <w:rFonts w:asciiTheme="minorHAnsi" w:hAnsiTheme="minorHAnsi" w:cstheme="minorHAnsi"/>
        </w:rPr>
        <w:t>criterios</w:t>
      </w:r>
      <w:r>
        <w:rPr>
          <w:rFonts w:asciiTheme="minorHAnsi" w:hAnsiTheme="minorHAnsi" w:cstheme="minorHAnsi"/>
        </w:rPr>
        <w:t xml:space="preserve"> establecidos en el apéndice A del </w:t>
      </w:r>
      <w:r w:rsidR="00A12A14">
        <w:rPr>
          <w:rFonts w:asciiTheme="minorHAnsi" w:hAnsiTheme="minorHAnsi" w:cstheme="minorHAnsi"/>
        </w:rPr>
        <w:t>anexo</w:t>
      </w:r>
      <w:r>
        <w:rPr>
          <w:rFonts w:asciiTheme="minorHAnsi" w:hAnsiTheme="minorHAnsi" w:cstheme="minorHAnsi"/>
        </w:rPr>
        <w:t xml:space="preserve"> mitigación del cambio climático del Acto delegado de Clima.</w:t>
      </w:r>
    </w:p>
    <w:p w:rsidR="000B15A1" w:rsidRPr="00562121" w:rsidRDefault="000B15A1" w:rsidP="000B15A1">
      <w:pPr>
        <w:pStyle w:val="Textoarqttec"/>
        <w:spacing w:after="0"/>
        <w:rPr>
          <w:rFonts w:asciiTheme="minorHAnsi" w:hAnsiTheme="minorHAnsi" w:cstheme="minorHAnsi"/>
          <w:b/>
        </w:rPr>
      </w:pPr>
    </w:p>
    <w:p w:rsidR="00155BE9" w:rsidRPr="00562121" w:rsidRDefault="000B15A1" w:rsidP="000B15A1">
      <w:pPr>
        <w:pStyle w:val="Textoarqttec"/>
        <w:spacing w:after="0"/>
        <w:rPr>
          <w:rFonts w:asciiTheme="minorHAnsi" w:hAnsiTheme="minorHAnsi" w:cstheme="minorHAnsi"/>
        </w:rPr>
      </w:pPr>
      <w:r w:rsidRPr="00562121">
        <w:rPr>
          <w:rFonts w:asciiTheme="minorHAnsi" w:hAnsiTheme="minorHAnsi" w:cstheme="minorHAnsi"/>
          <w:u w:val="single"/>
        </w:rPr>
        <w:t>Transición a una economía circular</w:t>
      </w:r>
      <w:r w:rsidRPr="00562121">
        <w:rPr>
          <w:rFonts w:asciiTheme="minorHAnsi" w:hAnsiTheme="minorHAnsi" w:cstheme="minorHAnsi"/>
        </w:rPr>
        <w:t>, incluidos la prevención y el reciclado</w:t>
      </w:r>
      <w:r w:rsidR="0075409F" w:rsidRPr="00562121">
        <w:rPr>
          <w:rFonts w:asciiTheme="minorHAnsi" w:hAnsiTheme="minorHAnsi" w:cstheme="minorHAnsi"/>
        </w:rPr>
        <w:t xml:space="preserve"> </w:t>
      </w:r>
      <w:r w:rsidRPr="00562121">
        <w:rPr>
          <w:rFonts w:asciiTheme="minorHAnsi" w:hAnsiTheme="minorHAnsi" w:cstheme="minorHAnsi"/>
        </w:rPr>
        <w:t>de residuos: ¿Se espera que la medida:</w:t>
      </w:r>
      <w:r w:rsidR="0075409F" w:rsidRPr="00562121">
        <w:rPr>
          <w:rFonts w:asciiTheme="minorHAnsi" w:hAnsiTheme="minorHAnsi" w:cstheme="minorHAnsi"/>
        </w:rPr>
        <w:t xml:space="preserve"> </w:t>
      </w:r>
      <w:r w:rsidRPr="00562121">
        <w:rPr>
          <w:rFonts w:asciiTheme="minorHAnsi" w:hAnsiTheme="minorHAnsi" w:cstheme="minorHAnsi"/>
        </w:rPr>
        <w:t>i) Dé lugar a un aumento significativo</w:t>
      </w:r>
      <w:r w:rsidR="0075409F" w:rsidRPr="00562121">
        <w:rPr>
          <w:rFonts w:asciiTheme="minorHAnsi" w:hAnsiTheme="minorHAnsi" w:cstheme="minorHAnsi"/>
        </w:rPr>
        <w:t xml:space="preserve"> </w:t>
      </w:r>
      <w:r w:rsidRPr="00562121">
        <w:rPr>
          <w:rFonts w:asciiTheme="minorHAnsi" w:hAnsiTheme="minorHAnsi" w:cstheme="minorHAnsi"/>
        </w:rPr>
        <w:t>de la generación, incineración o</w:t>
      </w:r>
      <w:r w:rsidR="0075409F" w:rsidRPr="00562121">
        <w:rPr>
          <w:rFonts w:asciiTheme="minorHAnsi" w:hAnsiTheme="minorHAnsi" w:cstheme="minorHAnsi"/>
        </w:rPr>
        <w:t xml:space="preserve"> </w:t>
      </w:r>
      <w:r w:rsidRPr="00562121">
        <w:rPr>
          <w:rFonts w:asciiTheme="minorHAnsi" w:hAnsiTheme="minorHAnsi" w:cstheme="minorHAnsi"/>
        </w:rPr>
        <w:t>eliminación de residuos, excepto la</w:t>
      </w:r>
      <w:r w:rsidR="0075409F" w:rsidRPr="00562121">
        <w:rPr>
          <w:rFonts w:asciiTheme="minorHAnsi" w:hAnsiTheme="minorHAnsi" w:cstheme="minorHAnsi"/>
        </w:rPr>
        <w:t xml:space="preserve"> </w:t>
      </w:r>
      <w:r w:rsidRPr="00562121">
        <w:rPr>
          <w:rFonts w:asciiTheme="minorHAnsi" w:hAnsiTheme="minorHAnsi" w:cstheme="minorHAnsi"/>
        </w:rPr>
        <w:t>incineración de residuos peligrosos no</w:t>
      </w:r>
      <w:r w:rsidR="0075409F" w:rsidRPr="00562121">
        <w:rPr>
          <w:rFonts w:asciiTheme="minorHAnsi" w:hAnsiTheme="minorHAnsi" w:cstheme="minorHAnsi"/>
        </w:rPr>
        <w:t xml:space="preserve"> </w:t>
      </w:r>
      <w:r w:rsidRPr="00562121">
        <w:rPr>
          <w:rFonts w:asciiTheme="minorHAnsi" w:hAnsiTheme="minorHAnsi" w:cstheme="minorHAnsi"/>
        </w:rPr>
        <w:t>reciclables; o ii) Genere importantes ineficiencias en el uso directo o indirecto de recursos</w:t>
      </w:r>
      <w:r w:rsidR="0075409F" w:rsidRPr="00562121">
        <w:rPr>
          <w:rFonts w:asciiTheme="minorHAnsi" w:hAnsiTheme="minorHAnsi" w:cstheme="minorHAnsi"/>
        </w:rPr>
        <w:t xml:space="preserve"> </w:t>
      </w:r>
      <w:r w:rsidRPr="00562121">
        <w:rPr>
          <w:rFonts w:asciiTheme="minorHAnsi" w:hAnsiTheme="minorHAnsi" w:cstheme="minorHAnsi"/>
        </w:rPr>
        <w:t>naturales en cualquiera de las fases d</w:t>
      </w:r>
      <w:r w:rsidR="0075409F" w:rsidRPr="00562121">
        <w:rPr>
          <w:rFonts w:asciiTheme="minorHAnsi" w:hAnsiTheme="minorHAnsi" w:cstheme="minorHAnsi"/>
        </w:rPr>
        <w:t xml:space="preserve">e </w:t>
      </w:r>
      <w:r w:rsidRPr="00562121">
        <w:rPr>
          <w:rFonts w:asciiTheme="minorHAnsi" w:hAnsiTheme="minorHAnsi" w:cstheme="minorHAnsi"/>
        </w:rPr>
        <w:t>su ciclo de vida, que no se minimicen</w:t>
      </w:r>
      <w:r w:rsidR="0075409F" w:rsidRPr="00562121">
        <w:rPr>
          <w:rFonts w:asciiTheme="minorHAnsi" w:hAnsiTheme="minorHAnsi" w:cstheme="minorHAnsi"/>
        </w:rPr>
        <w:t xml:space="preserve"> </w:t>
      </w:r>
      <w:r w:rsidRPr="00562121">
        <w:rPr>
          <w:rFonts w:asciiTheme="minorHAnsi" w:hAnsiTheme="minorHAnsi" w:cstheme="minorHAnsi"/>
        </w:rPr>
        <w:t>con medidas adecuadas; o</w:t>
      </w:r>
      <w:r w:rsidR="0075409F" w:rsidRPr="00562121">
        <w:rPr>
          <w:rFonts w:asciiTheme="minorHAnsi" w:hAnsiTheme="minorHAnsi" w:cstheme="minorHAnsi"/>
        </w:rPr>
        <w:t xml:space="preserve"> </w:t>
      </w:r>
      <w:r w:rsidR="00C11B05" w:rsidRPr="00562121">
        <w:rPr>
          <w:rFonts w:asciiTheme="minorHAnsi" w:hAnsiTheme="minorHAnsi" w:cstheme="minorHAnsi"/>
        </w:rPr>
        <w:t xml:space="preserve">iii) </w:t>
      </w:r>
      <w:r w:rsidRPr="00562121">
        <w:rPr>
          <w:rFonts w:asciiTheme="minorHAnsi" w:hAnsiTheme="minorHAnsi" w:cstheme="minorHAnsi"/>
        </w:rPr>
        <w:t>dé lugar a un perjuicio significativo</w:t>
      </w:r>
      <w:r w:rsidR="0075409F" w:rsidRPr="00562121">
        <w:rPr>
          <w:rFonts w:asciiTheme="minorHAnsi" w:hAnsiTheme="minorHAnsi" w:cstheme="minorHAnsi"/>
        </w:rPr>
        <w:t xml:space="preserve"> </w:t>
      </w:r>
      <w:r w:rsidRPr="00562121">
        <w:rPr>
          <w:rFonts w:asciiTheme="minorHAnsi" w:hAnsiTheme="minorHAnsi" w:cstheme="minorHAnsi"/>
        </w:rPr>
        <w:t>y a largo plazo para el medio ambiente</w:t>
      </w:r>
      <w:r w:rsidR="0075409F" w:rsidRPr="00562121">
        <w:rPr>
          <w:rFonts w:asciiTheme="minorHAnsi" w:hAnsiTheme="minorHAnsi" w:cstheme="minorHAnsi"/>
        </w:rPr>
        <w:t xml:space="preserve"> </w:t>
      </w:r>
      <w:r w:rsidRPr="00562121">
        <w:rPr>
          <w:rFonts w:asciiTheme="minorHAnsi" w:hAnsiTheme="minorHAnsi" w:cstheme="minorHAnsi"/>
        </w:rPr>
        <w:t xml:space="preserve">en relación a la economía circular? </w:t>
      </w:r>
    </w:p>
    <w:p w:rsidR="00D77267" w:rsidRPr="00562121" w:rsidRDefault="00D77267" w:rsidP="000B15A1">
      <w:pPr>
        <w:pStyle w:val="Textoarqttec"/>
        <w:spacing w:after="0"/>
        <w:rPr>
          <w:rFonts w:asciiTheme="minorHAnsi" w:hAnsiTheme="minorHAnsi" w:cstheme="minorHAnsi"/>
          <w:b/>
        </w:rPr>
      </w:pPr>
      <w:r w:rsidRPr="00562121">
        <w:rPr>
          <w:rFonts w:asciiTheme="minorHAnsi" w:hAnsiTheme="minorHAnsi" w:cstheme="minorHAnsi"/>
          <w:b/>
        </w:rPr>
        <w:t>No</w:t>
      </w:r>
    </w:p>
    <w:p w:rsidR="00D77267" w:rsidRPr="00562121" w:rsidRDefault="00D77267" w:rsidP="00C11B05">
      <w:pPr>
        <w:pStyle w:val="Textoarqttec"/>
        <w:spacing w:after="0"/>
        <w:rPr>
          <w:rFonts w:asciiTheme="minorHAnsi" w:hAnsiTheme="minorHAnsi" w:cstheme="minorHAnsi"/>
        </w:rPr>
      </w:pPr>
      <w:r w:rsidRPr="00562121">
        <w:rPr>
          <w:rFonts w:asciiTheme="minorHAnsi" w:hAnsiTheme="minorHAnsi" w:cstheme="minorHAnsi"/>
        </w:rPr>
        <w:t xml:space="preserve">Considerando que algunas de las medidas incluidas en esta inversión, comprenden la mejora y modernización </w:t>
      </w:r>
      <w:r w:rsidR="004D0D5E" w:rsidRPr="00562121">
        <w:rPr>
          <w:rFonts w:asciiTheme="minorHAnsi" w:hAnsiTheme="minorHAnsi" w:cstheme="minorHAnsi"/>
        </w:rPr>
        <w:t>deportivas</w:t>
      </w:r>
      <w:r w:rsidRPr="00562121">
        <w:rPr>
          <w:rFonts w:asciiTheme="minorHAnsi" w:hAnsiTheme="minorHAnsi" w:cstheme="minorHAnsi"/>
        </w:rPr>
        <w:t>, se adoptarán todas las medidas necesarias para evitar que los residuos de construcción y demolición sean una cuestión relevante. En concreto:</w:t>
      </w:r>
    </w:p>
    <w:p w:rsidR="00D77267" w:rsidRPr="00562121" w:rsidRDefault="00D77267" w:rsidP="00C11B05">
      <w:pPr>
        <w:pStyle w:val="Textoarqttec"/>
        <w:spacing w:after="0"/>
        <w:rPr>
          <w:rFonts w:asciiTheme="minorHAnsi" w:hAnsiTheme="minorHAnsi" w:cstheme="minorHAnsi"/>
        </w:rPr>
      </w:pPr>
      <w:r w:rsidRPr="00562121">
        <w:rPr>
          <w:rFonts w:asciiTheme="minorHAnsi" w:hAnsiTheme="minorHAnsi" w:cstheme="minorHAnsi"/>
        </w:rPr>
        <w:t>(i) Al menos el 70% (en peso) de los residuos de construcción y demolición no peligrosos (excluido el material natural mencionado en la categoría 17 05 04 en la Lista europea de residuos establecida por la Decisión 2000/532 / EC) generados, en las actuaciones previstas en esta inversión, será preparado para su reutilización, reciclaje y recuperación de otros materiales, incluidas las operaciones de relleno utilizando residuos para sustituir otros materiales, de acuerdo con la jerarquía de residuos y el Protocolo de gestión de</w:t>
      </w:r>
      <w:r w:rsidR="002977E8" w:rsidRPr="00562121">
        <w:rPr>
          <w:rFonts w:asciiTheme="minorHAnsi" w:hAnsiTheme="minorHAnsi" w:cstheme="minorHAnsi"/>
        </w:rPr>
        <w:t xml:space="preserve"> </w:t>
      </w:r>
      <w:r w:rsidRPr="00562121">
        <w:rPr>
          <w:rFonts w:asciiTheme="minorHAnsi" w:hAnsiTheme="minorHAnsi" w:cstheme="minorHAnsi"/>
        </w:rPr>
        <w:t>residuos de construcción y demolición de la UE.</w:t>
      </w:r>
    </w:p>
    <w:p w:rsidR="00D77267" w:rsidRPr="00562121" w:rsidRDefault="00D77267" w:rsidP="00C11B05">
      <w:pPr>
        <w:pStyle w:val="Textoarqttec"/>
        <w:spacing w:after="0"/>
        <w:rPr>
          <w:rFonts w:asciiTheme="minorHAnsi" w:hAnsiTheme="minorHAnsi" w:cstheme="minorHAnsi"/>
        </w:rPr>
      </w:pPr>
      <w:r w:rsidRPr="00562121">
        <w:rPr>
          <w:rFonts w:asciiTheme="minorHAnsi" w:hAnsiTheme="minorHAnsi" w:cstheme="minorHAnsi"/>
        </w:rPr>
        <w:t>(ii) Los operadores limitarán la generación de residuos en los procesos relacionados con la</w:t>
      </w:r>
      <w:r w:rsidR="00AC544D">
        <w:rPr>
          <w:rFonts w:asciiTheme="minorHAnsi" w:hAnsiTheme="minorHAnsi" w:cstheme="minorHAnsi"/>
        </w:rPr>
        <w:t xml:space="preserve"> </w:t>
      </w:r>
      <w:r w:rsidRPr="00562121">
        <w:rPr>
          <w:rFonts w:asciiTheme="minorHAnsi" w:hAnsiTheme="minorHAnsi" w:cstheme="minorHAnsi"/>
        </w:rPr>
        <w:t>construcción y demolición, de conformidad con el Protocolo de gestión de residuos de construcción y demolición de la UE y teniendo en cuenta las mejores técnicas disponibles y utilizando la demolición selectiva para permitir la eliminación y manipulación segura de sustancias peligrosas y facilitar la reutilización y reciclaje de alta calidad mediante la eliminación selectiva de materiales, utilizando los sistemas de clasificación disponibles</w:t>
      </w:r>
      <w:r w:rsidR="002977E8" w:rsidRPr="00562121">
        <w:rPr>
          <w:rFonts w:asciiTheme="minorHAnsi" w:hAnsiTheme="minorHAnsi" w:cstheme="minorHAnsi"/>
        </w:rPr>
        <w:t xml:space="preserve"> </w:t>
      </w:r>
      <w:r w:rsidRPr="00562121">
        <w:rPr>
          <w:rFonts w:asciiTheme="minorHAnsi" w:hAnsiTheme="minorHAnsi" w:cstheme="minorHAnsi"/>
        </w:rPr>
        <w:t>para residuos de construcción y demolición.</w:t>
      </w:r>
    </w:p>
    <w:p w:rsidR="00D77267" w:rsidRPr="00562121" w:rsidRDefault="00D77267" w:rsidP="00C11B05">
      <w:pPr>
        <w:pStyle w:val="Textoarqttec"/>
        <w:spacing w:after="0"/>
        <w:rPr>
          <w:rFonts w:asciiTheme="minorHAnsi" w:hAnsiTheme="minorHAnsi" w:cstheme="minorHAnsi"/>
        </w:rPr>
      </w:pPr>
      <w:r w:rsidRPr="00562121">
        <w:rPr>
          <w:rFonts w:asciiTheme="minorHAnsi" w:hAnsiTheme="minorHAnsi" w:cstheme="minorHAnsi"/>
        </w:rPr>
        <w:t>(iii) Los diseños de los edificios y las técnicas de construcción apoyarán la circularidad en lo referido a la norma ISO 20887 para evaluar la capacidad de desmontaje o adaptabilidad de los edificios, cómo estos están diseñados para ser más eficientes en el uso de los recursos, adaptables, flexibles y desmontables para permitir la reutilización y el</w:t>
      </w:r>
      <w:r w:rsidR="002977E8" w:rsidRPr="00562121">
        <w:rPr>
          <w:rFonts w:asciiTheme="minorHAnsi" w:hAnsiTheme="minorHAnsi" w:cstheme="minorHAnsi"/>
        </w:rPr>
        <w:t xml:space="preserve"> </w:t>
      </w:r>
      <w:r w:rsidRPr="00562121">
        <w:rPr>
          <w:rFonts w:asciiTheme="minorHAnsi" w:hAnsiTheme="minorHAnsi" w:cstheme="minorHAnsi"/>
        </w:rPr>
        <w:t>reciclaje.</w:t>
      </w:r>
    </w:p>
    <w:p w:rsidR="00D77267" w:rsidRPr="00562121" w:rsidRDefault="00D77267" w:rsidP="00C11B05">
      <w:pPr>
        <w:pStyle w:val="Textoarqttec"/>
        <w:spacing w:after="0"/>
        <w:rPr>
          <w:rFonts w:asciiTheme="minorHAnsi" w:hAnsiTheme="minorHAnsi" w:cstheme="minorHAnsi"/>
        </w:rPr>
      </w:pPr>
      <w:r w:rsidRPr="00562121">
        <w:rPr>
          <w:rFonts w:asciiTheme="minorHAnsi" w:hAnsiTheme="minorHAnsi" w:cstheme="minorHAnsi"/>
        </w:rPr>
        <w:t>Asimismo, los proyectos financiados que impliquen demolición practicarán una demolición selectiva (separando materiales).</w:t>
      </w:r>
    </w:p>
    <w:p w:rsidR="00D77267" w:rsidRPr="00562121" w:rsidRDefault="00D77267" w:rsidP="000B15A1">
      <w:pPr>
        <w:pStyle w:val="Textoarqttec"/>
        <w:spacing w:after="0"/>
        <w:rPr>
          <w:rFonts w:asciiTheme="minorHAnsi" w:hAnsiTheme="minorHAnsi" w:cstheme="minorHAnsi"/>
        </w:rPr>
      </w:pPr>
      <w:r w:rsidRPr="00562121">
        <w:rPr>
          <w:rFonts w:asciiTheme="minorHAnsi" w:hAnsiTheme="minorHAnsi" w:cstheme="minorHAnsi"/>
        </w:rPr>
        <w:t>Por otro lado, cuando sea factible, se utilizarán equipos y componentes de alta durabilidad y</w:t>
      </w:r>
      <w:r w:rsidR="002977E8" w:rsidRPr="00562121">
        <w:rPr>
          <w:rFonts w:asciiTheme="minorHAnsi" w:hAnsiTheme="minorHAnsi" w:cstheme="minorHAnsi"/>
        </w:rPr>
        <w:t xml:space="preserve"> </w:t>
      </w:r>
      <w:proofErr w:type="spellStart"/>
      <w:r w:rsidRPr="00562121">
        <w:rPr>
          <w:rFonts w:asciiTheme="minorHAnsi" w:hAnsiTheme="minorHAnsi" w:cstheme="minorHAnsi"/>
        </w:rPr>
        <w:t>reciclabilidad</w:t>
      </w:r>
      <w:proofErr w:type="spellEnd"/>
      <w:r w:rsidRPr="00562121">
        <w:rPr>
          <w:rFonts w:asciiTheme="minorHAnsi" w:hAnsiTheme="minorHAnsi" w:cstheme="minorHAnsi"/>
        </w:rPr>
        <w:t xml:space="preserve"> y fáciles de desmontar y reacondicionar</w:t>
      </w:r>
      <w:r w:rsidR="002977E8" w:rsidRPr="00562121">
        <w:rPr>
          <w:rFonts w:asciiTheme="minorHAnsi" w:hAnsiTheme="minorHAnsi" w:cstheme="minorHAnsi"/>
        </w:rPr>
        <w:t>.</w:t>
      </w:r>
    </w:p>
    <w:p w:rsidR="00375A39" w:rsidRPr="00562121" w:rsidRDefault="00375A39" w:rsidP="00BE79DB">
      <w:pPr>
        <w:pStyle w:val="Textoarqttec"/>
        <w:spacing w:after="0"/>
        <w:rPr>
          <w:rFonts w:asciiTheme="minorHAnsi" w:hAnsiTheme="minorHAnsi" w:cstheme="minorHAnsi"/>
        </w:rPr>
      </w:pPr>
    </w:p>
    <w:p w:rsidR="003628AD" w:rsidRPr="00562121" w:rsidRDefault="003628AD" w:rsidP="003628AD">
      <w:pPr>
        <w:pStyle w:val="Textoarqttec"/>
        <w:spacing w:after="0"/>
        <w:rPr>
          <w:rFonts w:asciiTheme="minorHAnsi" w:hAnsiTheme="minorHAnsi" w:cstheme="minorHAnsi"/>
        </w:rPr>
      </w:pPr>
      <w:r w:rsidRPr="00562121">
        <w:rPr>
          <w:rFonts w:asciiTheme="minorHAnsi" w:hAnsiTheme="minorHAnsi" w:cstheme="minorHAnsi"/>
          <w:u w:val="single"/>
        </w:rPr>
        <w:t>Prevención y el control de la contaminación</w:t>
      </w:r>
      <w:r w:rsidRPr="00562121">
        <w:rPr>
          <w:rFonts w:asciiTheme="minorHAnsi" w:hAnsiTheme="minorHAnsi" w:cstheme="minorHAnsi"/>
        </w:rPr>
        <w:t xml:space="preserve">: ¿Se espera que la medida dé lugar a un aumento significativo de las emisiones de contaminantes a la atmósfera, el agua o el suelo? </w:t>
      </w:r>
    </w:p>
    <w:p w:rsidR="003628AD" w:rsidRPr="00562121" w:rsidRDefault="003628AD" w:rsidP="003628AD">
      <w:pPr>
        <w:pStyle w:val="Textoarqttec"/>
        <w:spacing w:after="0"/>
        <w:rPr>
          <w:rFonts w:asciiTheme="minorHAnsi" w:hAnsiTheme="minorHAnsi" w:cstheme="minorHAnsi"/>
          <w:b/>
        </w:rPr>
      </w:pPr>
      <w:r w:rsidRPr="00562121">
        <w:rPr>
          <w:rFonts w:asciiTheme="minorHAnsi" w:hAnsiTheme="minorHAnsi" w:cstheme="minorHAnsi"/>
        </w:rPr>
        <w:t xml:space="preserve"> </w:t>
      </w:r>
      <w:r w:rsidRPr="00562121">
        <w:rPr>
          <w:rFonts w:asciiTheme="minorHAnsi" w:hAnsiTheme="minorHAnsi" w:cstheme="minorHAnsi"/>
          <w:b/>
        </w:rPr>
        <w:t>No</w:t>
      </w:r>
    </w:p>
    <w:p w:rsidR="003628AD" w:rsidRPr="00562121" w:rsidRDefault="00A60CB9" w:rsidP="00A60CB9">
      <w:pPr>
        <w:pStyle w:val="Textoarqttec"/>
        <w:spacing w:after="0"/>
        <w:rPr>
          <w:rFonts w:asciiTheme="minorHAnsi" w:hAnsiTheme="minorHAnsi" w:cstheme="minorHAnsi"/>
        </w:rPr>
      </w:pPr>
      <w:r w:rsidRPr="00562121">
        <w:rPr>
          <w:rFonts w:asciiTheme="minorHAnsi" w:hAnsiTheme="minorHAnsi" w:cstheme="minorHAnsi"/>
        </w:rPr>
        <w:t>De igual manera que ocurre con las emisiones GEI, no se espera que las medidas incluidas en esta</w:t>
      </w:r>
      <w:r w:rsidR="00AC544D">
        <w:rPr>
          <w:rFonts w:asciiTheme="minorHAnsi" w:hAnsiTheme="minorHAnsi" w:cstheme="minorHAnsi"/>
        </w:rPr>
        <w:t xml:space="preserve"> </w:t>
      </w:r>
      <w:r w:rsidRPr="00562121">
        <w:rPr>
          <w:rFonts w:asciiTheme="minorHAnsi" w:hAnsiTheme="minorHAnsi" w:cstheme="minorHAnsi"/>
        </w:rPr>
        <w:t>inversión den lugar a un aumento significativo de las emisiones de contaminantes a la atmósfera, el agua o el suelo.</w:t>
      </w:r>
    </w:p>
    <w:p w:rsidR="00A60CB9" w:rsidRPr="00562121" w:rsidRDefault="00A60CB9" w:rsidP="00A60CB9">
      <w:pPr>
        <w:pStyle w:val="Textoarqttec"/>
        <w:spacing w:after="0"/>
        <w:rPr>
          <w:rFonts w:asciiTheme="minorHAnsi" w:hAnsiTheme="minorHAnsi" w:cstheme="minorHAnsi"/>
        </w:rPr>
      </w:pPr>
      <w:r w:rsidRPr="00562121">
        <w:rPr>
          <w:rFonts w:asciiTheme="minorHAnsi" w:hAnsiTheme="minorHAnsi" w:cstheme="minorHAnsi"/>
        </w:rPr>
        <w:t>Si bien, considerando la existencia de obras, se destaca que los componentes y materiales de</w:t>
      </w:r>
      <w:r w:rsidR="004F25C2" w:rsidRPr="00562121">
        <w:rPr>
          <w:rFonts w:asciiTheme="minorHAnsi" w:hAnsiTheme="minorHAnsi" w:cstheme="minorHAnsi"/>
        </w:rPr>
        <w:t xml:space="preserve"> </w:t>
      </w:r>
      <w:r w:rsidRPr="00562121">
        <w:rPr>
          <w:rFonts w:asciiTheme="minorHAnsi" w:hAnsiTheme="minorHAnsi" w:cstheme="minorHAnsi"/>
        </w:rPr>
        <w:t>construcción utilizados en el desarrollo de las actuaciones previstas en esta medida no contendrán</w:t>
      </w:r>
      <w:r w:rsidR="00AC544D">
        <w:rPr>
          <w:rFonts w:asciiTheme="minorHAnsi" w:hAnsiTheme="minorHAnsi" w:cstheme="minorHAnsi"/>
        </w:rPr>
        <w:t xml:space="preserve"> </w:t>
      </w:r>
      <w:r w:rsidRPr="00562121">
        <w:rPr>
          <w:rFonts w:asciiTheme="minorHAnsi" w:hAnsiTheme="minorHAnsi" w:cstheme="minorHAnsi"/>
        </w:rPr>
        <w:t>amianto ni sustancias muy preocupantes identificadas a partir de la lista de sustancias sujetas</w:t>
      </w:r>
      <w:r w:rsidR="004F25C2" w:rsidRPr="00562121">
        <w:rPr>
          <w:rFonts w:asciiTheme="minorHAnsi" w:hAnsiTheme="minorHAnsi" w:cstheme="minorHAnsi"/>
        </w:rPr>
        <w:t xml:space="preserve"> </w:t>
      </w:r>
      <w:r w:rsidRPr="00562121">
        <w:rPr>
          <w:rFonts w:asciiTheme="minorHAnsi" w:hAnsiTheme="minorHAnsi" w:cstheme="minorHAnsi"/>
        </w:rPr>
        <w:t>a autorización que figura en el anexo XIV del Reglamento (CE) 1907/2006.</w:t>
      </w:r>
    </w:p>
    <w:p w:rsidR="00A60CB9" w:rsidRPr="00562121" w:rsidRDefault="00A60CB9" w:rsidP="00A60CB9">
      <w:pPr>
        <w:pStyle w:val="Textoarqttec"/>
        <w:spacing w:after="0"/>
        <w:rPr>
          <w:rFonts w:asciiTheme="minorHAnsi" w:hAnsiTheme="minorHAnsi" w:cstheme="minorHAnsi"/>
        </w:rPr>
      </w:pPr>
      <w:r w:rsidRPr="00562121">
        <w:rPr>
          <w:rFonts w:asciiTheme="minorHAnsi" w:hAnsiTheme="minorHAnsi" w:cstheme="minorHAnsi"/>
        </w:rPr>
        <w:t>Además, se adoptarán medidas para reducir el ruido, el polvo y las emisiones contaminantes</w:t>
      </w:r>
      <w:r w:rsidR="004F25C2" w:rsidRPr="00562121">
        <w:rPr>
          <w:rFonts w:asciiTheme="minorHAnsi" w:hAnsiTheme="minorHAnsi" w:cstheme="minorHAnsi"/>
        </w:rPr>
        <w:t xml:space="preserve"> </w:t>
      </w:r>
      <w:r w:rsidRPr="00562121">
        <w:rPr>
          <w:rFonts w:asciiTheme="minorHAnsi" w:hAnsiTheme="minorHAnsi" w:cstheme="minorHAnsi"/>
        </w:rPr>
        <w:t>durante la fase de obra y se ejecutarán las actuaciones asociadas a esta medida siempre</w:t>
      </w:r>
      <w:r w:rsidR="004F25C2" w:rsidRPr="00562121">
        <w:rPr>
          <w:rFonts w:asciiTheme="minorHAnsi" w:hAnsiTheme="minorHAnsi" w:cstheme="minorHAnsi"/>
        </w:rPr>
        <w:t xml:space="preserve"> </w:t>
      </w:r>
      <w:r w:rsidRPr="00562121">
        <w:rPr>
          <w:rFonts w:asciiTheme="minorHAnsi" w:hAnsiTheme="minorHAnsi" w:cstheme="minorHAnsi"/>
        </w:rPr>
        <w:t>cumpliendo la normativa de aplicación vigente en cuanto la posible contaminación de suelos y agua.</w:t>
      </w:r>
    </w:p>
    <w:p w:rsidR="00A60CB9" w:rsidRPr="00562121" w:rsidRDefault="00A60CB9" w:rsidP="00A60CB9">
      <w:pPr>
        <w:pStyle w:val="Textoarqttec"/>
        <w:spacing w:after="0"/>
        <w:rPr>
          <w:rFonts w:asciiTheme="minorHAnsi" w:hAnsiTheme="minorHAnsi" w:cstheme="minorHAnsi"/>
        </w:rPr>
      </w:pPr>
      <w:r w:rsidRPr="00562121">
        <w:rPr>
          <w:rFonts w:asciiTheme="minorHAnsi" w:hAnsiTheme="minorHAnsi" w:cstheme="minorHAnsi"/>
        </w:rPr>
        <w:t>En cuanto a las restantes medidas incluidas en la inversión, estas tienen un impacto nulo o poco</w:t>
      </w:r>
      <w:r w:rsidR="006A611D" w:rsidRPr="00562121">
        <w:rPr>
          <w:rFonts w:asciiTheme="minorHAnsi" w:hAnsiTheme="minorHAnsi" w:cstheme="minorHAnsi"/>
        </w:rPr>
        <w:t xml:space="preserve"> </w:t>
      </w:r>
      <w:r w:rsidRPr="00562121">
        <w:rPr>
          <w:rFonts w:asciiTheme="minorHAnsi" w:hAnsiTheme="minorHAnsi" w:cstheme="minorHAnsi"/>
        </w:rPr>
        <w:t xml:space="preserve">significativo en la prevención y control de la contaminación en todo su ciclo de vida. </w:t>
      </w:r>
      <w:r w:rsidR="00A12A14">
        <w:rPr>
          <w:rFonts w:asciiTheme="minorHAnsi" w:hAnsiTheme="minorHAnsi" w:cstheme="minorHAnsi"/>
        </w:rPr>
        <w:t>No incluyendo</w:t>
      </w:r>
      <w:r w:rsidRPr="00562121">
        <w:rPr>
          <w:rFonts w:asciiTheme="minorHAnsi" w:hAnsiTheme="minorHAnsi" w:cstheme="minorHAnsi"/>
        </w:rPr>
        <w:t xml:space="preserve"> actividades que directa o indirectamente ocasionen un perjuicio significativo</w:t>
      </w:r>
      <w:r w:rsidR="006A611D" w:rsidRPr="00562121">
        <w:rPr>
          <w:rFonts w:asciiTheme="minorHAnsi" w:hAnsiTheme="minorHAnsi" w:cstheme="minorHAnsi"/>
        </w:rPr>
        <w:t xml:space="preserve"> </w:t>
      </w:r>
      <w:r w:rsidRPr="00562121">
        <w:rPr>
          <w:rFonts w:asciiTheme="minorHAnsi" w:hAnsiTheme="minorHAnsi" w:cstheme="minorHAnsi"/>
        </w:rPr>
        <w:t>al medio ambiente de acuerdo con el artículo 17 del Reglamento (UE) 2020/852 del Parlamento Europeo y del Consejo de 18 de junio de 2020 (Reglamen</w:t>
      </w:r>
      <w:r w:rsidR="00A12A14">
        <w:rPr>
          <w:rFonts w:asciiTheme="minorHAnsi" w:hAnsiTheme="minorHAnsi" w:cstheme="minorHAnsi"/>
        </w:rPr>
        <w:t>to de Taxonomía). El contratista</w:t>
      </w:r>
      <w:r w:rsidRPr="00562121">
        <w:rPr>
          <w:rFonts w:asciiTheme="minorHAnsi" w:hAnsiTheme="minorHAnsi" w:cstheme="minorHAnsi"/>
        </w:rPr>
        <w:t>, asumirá, además, como obligación propia durante la ejecución de las actuaciones subvencionadas, no perjudicar</w:t>
      </w:r>
      <w:r w:rsidR="006A611D" w:rsidRPr="00562121">
        <w:rPr>
          <w:rFonts w:asciiTheme="minorHAnsi" w:hAnsiTheme="minorHAnsi" w:cstheme="minorHAnsi"/>
        </w:rPr>
        <w:t xml:space="preserve"> </w:t>
      </w:r>
      <w:r w:rsidRPr="00562121">
        <w:rPr>
          <w:rFonts w:asciiTheme="minorHAnsi" w:hAnsiTheme="minorHAnsi" w:cstheme="minorHAnsi"/>
        </w:rPr>
        <w:t>significativamente al medio ambiente, de acuerdo con el artículo 17 del Reglamento (UE) 2020/852.</w:t>
      </w:r>
    </w:p>
    <w:p w:rsidR="00155BE9" w:rsidRPr="00562121" w:rsidRDefault="00155BE9" w:rsidP="003628AD">
      <w:pPr>
        <w:pStyle w:val="Textoarqttec"/>
        <w:spacing w:after="0"/>
        <w:rPr>
          <w:rFonts w:asciiTheme="minorHAnsi" w:hAnsiTheme="minorHAnsi" w:cstheme="minorHAnsi"/>
        </w:rPr>
      </w:pPr>
    </w:p>
    <w:p w:rsidR="00422F54" w:rsidRDefault="00422F54" w:rsidP="003628AD">
      <w:pPr>
        <w:pStyle w:val="Textoarqttec"/>
        <w:spacing w:after="0"/>
        <w:rPr>
          <w:rFonts w:asciiTheme="minorHAnsi" w:hAnsiTheme="minorHAnsi" w:cstheme="minorHAnsi"/>
          <w:u w:val="single"/>
        </w:rPr>
      </w:pPr>
    </w:p>
    <w:p w:rsidR="00375A39" w:rsidRPr="00562121" w:rsidRDefault="003628AD" w:rsidP="003628AD">
      <w:pPr>
        <w:pStyle w:val="Textoarqttec"/>
        <w:spacing w:after="0"/>
        <w:rPr>
          <w:rFonts w:asciiTheme="minorHAnsi" w:hAnsiTheme="minorHAnsi" w:cstheme="minorHAnsi"/>
        </w:rPr>
      </w:pPr>
      <w:r w:rsidRPr="00562121">
        <w:rPr>
          <w:rFonts w:asciiTheme="minorHAnsi" w:hAnsiTheme="minorHAnsi" w:cstheme="minorHAnsi"/>
          <w:u w:val="single"/>
        </w:rPr>
        <w:t>Protección y restauración de la biodiversidad y los ecosistemas:</w:t>
      </w:r>
      <w:r w:rsidRPr="00562121">
        <w:rPr>
          <w:rFonts w:asciiTheme="minorHAnsi" w:hAnsiTheme="minorHAnsi" w:cstheme="minorHAnsi"/>
        </w:rPr>
        <w:t xml:space="preserve"> ¿Se espera que la medida: i) vaya en gran medida en detrimento de las buenas condiciones y la resi</w:t>
      </w:r>
      <w:r w:rsidR="00857D90" w:rsidRPr="00562121">
        <w:rPr>
          <w:rFonts w:asciiTheme="minorHAnsi" w:hAnsiTheme="minorHAnsi" w:cstheme="minorHAnsi"/>
        </w:rPr>
        <w:t xml:space="preserve">liencia de los ecosistemas; </w:t>
      </w:r>
      <w:r w:rsidR="001D2E40" w:rsidRPr="00562121">
        <w:rPr>
          <w:rFonts w:asciiTheme="minorHAnsi" w:hAnsiTheme="minorHAnsi" w:cstheme="minorHAnsi"/>
        </w:rPr>
        <w:t>ii) vaya en detrimento del estado de conservación de los hábitats y las especies, ¿en particular de aquellos de interés para la Unión?</w:t>
      </w:r>
    </w:p>
    <w:p w:rsidR="00A60CB9" w:rsidRPr="00562121" w:rsidRDefault="005145FA" w:rsidP="004D0D5E">
      <w:pPr>
        <w:pStyle w:val="Textoarqttec"/>
        <w:spacing w:after="0"/>
        <w:rPr>
          <w:rFonts w:asciiTheme="minorHAnsi" w:hAnsiTheme="minorHAnsi" w:cstheme="minorHAnsi"/>
        </w:rPr>
      </w:pPr>
      <w:r w:rsidRPr="00562121">
        <w:rPr>
          <w:rFonts w:asciiTheme="minorHAnsi" w:hAnsiTheme="minorHAnsi" w:cstheme="minorHAnsi"/>
          <w:b/>
        </w:rPr>
        <w:t>No</w:t>
      </w:r>
    </w:p>
    <w:p w:rsidR="00422F54" w:rsidRDefault="00422F54" w:rsidP="00BE79DB">
      <w:pPr>
        <w:pStyle w:val="Textoarqttec"/>
        <w:spacing w:after="0"/>
        <w:rPr>
          <w:rFonts w:asciiTheme="minorHAnsi" w:hAnsiTheme="minorHAnsi" w:cstheme="minorHAnsi"/>
        </w:rPr>
      </w:pPr>
      <w:r>
        <w:rPr>
          <w:rFonts w:asciiTheme="minorHAnsi" w:hAnsiTheme="minorHAnsi" w:cstheme="minorHAnsi"/>
        </w:rPr>
        <w:t>La actividad apoyada por la medida tiene un impacto previsible insignificante en este objetivo medioambiental, teniendo en cuenta tanto los efectos directos como los principales efectos indirectos a lo largo del ciclo de vida.</w:t>
      </w:r>
    </w:p>
    <w:p w:rsidR="00422F54" w:rsidRDefault="00A12A14" w:rsidP="00BE79DB">
      <w:pPr>
        <w:pStyle w:val="Textoarqttec"/>
        <w:spacing w:after="0"/>
        <w:rPr>
          <w:rFonts w:asciiTheme="minorHAnsi" w:hAnsiTheme="minorHAnsi" w:cstheme="minorHAnsi"/>
        </w:rPr>
      </w:pPr>
      <w:r>
        <w:rPr>
          <w:rFonts w:asciiTheme="minorHAnsi" w:hAnsiTheme="minorHAnsi" w:cstheme="minorHAnsi"/>
        </w:rPr>
        <w:t xml:space="preserve">Las actuaciones se realizan en el medio urbano, no </w:t>
      </w:r>
      <w:r w:rsidR="00422F54">
        <w:rPr>
          <w:rFonts w:asciiTheme="minorHAnsi" w:hAnsiTheme="minorHAnsi" w:cstheme="minorHAnsi"/>
        </w:rPr>
        <w:t>ubicadas en zonas sensibles en cuanto a la biodiversidad o cerca de ellas (incluida la red Natura 2000 de zonas protegidas, los lugares declarados Patrimonio de la Humanidad por la UNESCO y las áreas clave de biodiversidad (KBA), así como otras zonas protegidas.</w:t>
      </w:r>
    </w:p>
    <w:p w:rsidR="00A12A14" w:rsidRPr="00562121" w:rsidRDefault="00A12A14" w:rsidP="00BE79DB">
      <w:pPr>
        <w:pStyle w:val="Textoarqttec"/>
        <w:spacing w:after="0"/>
        <w:rPr>
          <w:rFonts w:asciiTheme="minorHAnsi" w:hAnsiTheme="minorHAnsi" w:cstheme="minorHAnsi"/>
        </w:rPr>
      </w:pPr>
      <w:r>
        <w:rPr>
          <w:rFonts w:asciiTheme="minorHAnsi" w:hAnsiTheme="minorHAnsi" w:cstheme="minorHAnsi"/>
        </w:rPr>
        <w:t>No procede su evaluación según el Acto delegado de Clima para esta actuación.</w:t>
      </w:r>
    </w:p>
    <w:p w:rsidR="0075409F" w:rsidRPr="00562121" w:rsidRDefault="0075409F" w:rsidP="00857D90">
      <w:pPr>
        <w:rPr>
          <w:rFonts w:cstheme="minorHAnsi"/>
        </w:rPr>
      </w:pPr>
    </w:p>
    <w:p w:rsidR="0069639D" w:rsidRDefault="0069639D">
      <w:pPr>
        <w:rPr>
          <w:rFonts w:eastAsiaTheme="majorEastAsia" w:cstheme="minorHAnsi"/>
          <w:b/>
          <w:sz w:val="20"/>
          <w:szCs w:val="26"/>
        </w:rPr>
      </w:pPr>
      <w:bookmarkStart w:id="3" w:name="_Toc97711543"/>
      <w:r>
        <w:rPr>
          <w:rFonts w:cstheme="minorHAnsi"/>
        </w:rPr>
        <w:br w:type="page"/>
      </w:r>
    </w:p>
    <w:p w:rsidR="00B35BD0" w:rsidRPr="00562121" w:rsidRDefault="00F70497" w:rsidP="00B35BD0">
      <w:pPr>
        <w:pStyle w:val="Ttulo2arqttec"/>
        <w:rPr>
          <w:rFonts w:asciiTheme="minorHAnsi" w:hAnsiTheme="minorHAnsi" w:cstheme="minorHAnsi"/>
          <w:szCs w:val="20"/>
        </w:rPr>
      </w:pPr>
      <w:r w:rsidRPr="00562121">
        <w:rPr>
          <w:rFonts w:asciiTheme="minorHAnsi" w:hAnsiTheme="minorHAnsi" w:cstheme="minorHAnsi"/>
        </w:rPr>
        <w:t>Cuestionario de autoevaluación:</w:t>
      </w:r>
      <w:bookmarkEnd w:id="3"/>
      <w:r w:rsidRPr="00562121">
        <w:rPr>
          <w:rFonts w:asciiTheme="minorHAnsi" w:hAnsiTheme="minorHAnsi" w:cstheme="minorHAnsi"/>
        </w:rPr>
        <w:t xml:space="preserve"> </w:t>
      </w:r>
    </w:p>
    <w:p w:rsidR="00B35BD0" w:rsidRPr="00562121" w:rsidRDefault="00B35BD0" w:rsidP="00B35BD0">
      <w:pPr>
        <w:rPr>
          <w:rFonts w:cstheme="minorHAnsi"/>
          <w:sz w:val="20"/>
          <w:szCs w:val="20"/>
        </w:rPr>
      </w:pPr>
      <w:r w:rsidRPr="00562121">
        <w:rPr>
          <w:rFonts w:cstheme="minorHAnsi"/>
          <w:sz w:val="20"/>
          <w:szCs w:val="20"/>
        </w:rPr>
        <w:t>ANEXO II. Información y documentación relacionada con el Plan de Recuperación, Transformación y Resiliencia</w:t>
      </w:r>
    </w:p>
    <w:p w:rsidR="00522931" w:rsidRPr="0069639D" w:rsidRDefault="00B35BD0" w:rsidP="0069639D">
      <w:pPr>
        <w:jc w:val="center"/>
        <w:rPr>
          <w:rFonts w:cstheme="minorHAnsi"/>
          <w:sz w:val="20"/>
          <w:szCs w:val="20"/>
          <w:u w:val="single"/>
        </w:rPr>
      </w:pPr>
      <w:r w:rsidRPr="00562121">
        <w:rPr>
          <w:rFonts w:cstheme="minorHAnsi"/>
          <w:sz w:val="20"/>
          <w:szCs w:val="20"/>
          <w:u w:val="single"/>
        </w:rPr>
        <w:t>CUESTIONARIO DE AUTOEVALUACIÓN DEL DNSH (SECCIONES 0 Y 2 DEL ANEXO II DE LA GUÍA PARA EL DISEÑO Y DESARROLLO DE ACTUACIONES ACORDES CON EL PRINCIPIO DE NO CAUSAR UN PERJUICIO SIGNIFICA</w:t>
      </w:r>
      <w:r w:rsidR="0069639D">
        <w:rPr>
          <w:rFonts w:cstheme="minorHAnsi"/>
          <w:sz w:val="20"/>
          <w:szCs w:val="20"/>
          <w:u w:val="single"/>
        </w:rPr>
        <w:t>TIVO AL MEDIO AMBIENTE (MITECO)</w:t>
      </w:r>
    </w:p>
    <w:p w:rsidR="00522931" w:rsidRDefault="00522931" w:rsidP="00B35BD0">
      <w:pPr>
        <w:spacing w:after="0"/>
        <w:rPr>
          <w:rFonts w:cstheme="minorHAnsi"/>
          <w:b/>
          <w:sz w:val="20"/>
          <w:szCs w:val="20"/>
        </w:rPr>
      </w:pPr>
    </w:p>
    <w:p w:rsidR="0007685D" w:rsidRPr="00562121" w:rsidRDefault="0007685D" w:rsidP="00B35BD0">
      <w:pPr>
        <w:spacing w:after="0"/>
        <w:rPr>
          <w:rFonts w:cstheme="minorHAnsi"/>
          <w:b/>
          <w:sz w:val="20"/>
          <w:szCs w:val="20"/>
        </w:rPr>
      </w:pPr>
      <w:r w:rsidRPr="00562121">
        <w:rPr>
          <w:rFonts w:cstheme="minorHAnsi"/>
          <w:b/>
          <w:sz w:val="20"/>
          <w:szCs w:val="20"/>
        </w:rPr>
        <w:t>Secc</w:t>
      </w:r>
      <w:r w:rsidR="00731839">
        <w:rPr>
          <w:rFonts w:cstheme="minorHAnsi"/>
          <w:b/>
          <w:sz w:val="20"/>
          <w:szCs w:val="20"/>
        </w:rPr>
        <w:t>ión 0: Datos generales</w:t>
      </w:r>
    </w:p>
    <w:p w:rsidR="0007685D" w:rsidRDefault="0007685D" w:rsidP="0007685D">
      <w:pPr>
        <w:spacing w:after="0"/>
        <w:rPr>
          <w:rFonts w:cstheme="minorHAnsi"/>
          <w:b/>
        </w:rPr>
      </w:pPr>
    </w:p>
    <w:p w:rsidR="00731839" w:rsidRPr="00562121" w:rsidRDefault="00731839" w:rsidP="0007685D">
      <w:pPr>
        <w:spacing w:after="0"/>
        <w:rPr>
          <w:rFonts w:cstheme="minorHAnsi"/>
          <w:b/>
        </w:rPr>
      </w:pPr>
      <w:r>
        <w:rPr>
          <w:rFonts w:cstheme="minorHAnsi"/>
          <w:b/>
        </w:rPr>
        <w:t>PERJUICIO NULO O INSIGNIFICANTE</w:t>
      </w:r>
    </w:p>
    <w:tbl>
      <w:tblPr>
        <w:tblW w:w="9214" w:type="dxa"/>
        <w:tblLook w:val="04A0"/>
      </w:tblPr>
      <w:tblGrid>
        <w:gridCol w:w="3251"/>
        <w:gridCol w:w="5963"/>
      </w:tblGrid>
      <w:tr w:rsidR="0007685D" w:rsidRPr="00562121" w:rsidTr="003668BA">
        <w:trPr>
          <w:trHeight w:val="1272"/>
        </w:trPr>
        <w:tc>
          <w:tcPr>
            <w:tcW w:w="3251" w:type="dxa"/>
            <w:vAlign w:val="center"/>
          </w:tcPr>
          <w:p w:rsidR="0007685D" w:rsidRPr="00562121" w:rsidRDefault="0007685D" w:rsidP="00DE3692">
            <w:pPr>
              <w:spacing w:after="0"/>
              <w:rPr>
                <w:rFonts w:cstheme="minorHAnsi"/>
                <w:sz w:val="20"/>
                <w:szCs w:val="20"/>
              </w:rPr>
            </w:pPr>
            <w:r w:rsidRPr="00562121">
              <w:rPr>
                <w:rFonts w:cstheme="minorHAnsi"/>
                <w:sz w:val="20"/>
                <w:szCs w:val="20"/>
              </w:rPr>
              <w:t>Nombre de la actividad</w:t>
            </w:r>
          </w:p>
        </w:tc>
        <w:tc>
          <w:tcPr>
            <w:tcW w:w="5963" w:type="dxa"/>
            <w:vAlign w:val="center"/>
          </w:tcPr>
          <w:p w:rsidR="0007685D" w:rsidRPr="00562121" w:rsidRDefault="003B461B" w:rsidP="00522931">
            <w:pPr>
              <w:spacing w:after="0"/>
              <w:jc w:val="both"/>
              <w:rPr>
                <w:rFonts w:cstheme="minorHAnsi"/>
                <w:sz w:val="20"/>
                <w:szCs w:val="20"/>
              </w:rPr>
            </w:pPr>
            <w:r w:rsidRPr="00562121">
              <w:rPr>
                <w:rFonts w:cstheme="minorHAnsi"/>
                <w:sz w:val="20"/>
                <w:szCs w:val="20"/>
              </w:rPr>
              <w:t>Proyecto:</w:t>
            </w:r>
          </w:p>
          <w:p w:rsidR="003B461B" w:rsidRPr="00562121" w:rsidRDefault="00710D17" w:rsidP="00522931">
            <w:pPr>
              <w:spacing w:after="0"/>
              <w:jc w:val="both"/>
              <w:rPr>
                <w:rFonts w:cstheme="minorHAnsi"/>
                <w:sz w:val="20"/>
                <w:szCs w:val="20"/>
              </w:rPr>
            </w:pPr>
            <w:r>
              <w:rPr>
                <w:rFonts w:cstheme="minorHAnsi"/>
              </w:rPr>
              <w:t>SUMINISTRO E INSTALACIÓN DE NUEVO SISTEMA DE ILUMINACIÓN PARA LA PISTA DE ATLETISMO, CAMPO DE FÚTBOL, ZONA DE LANZAMIENTOS Y HOCKEY DEL CARD DE MADRID</w:t>
            </w:r>
          </w:p>
          <w:p w:rsidR="00CB5C26" w:rsidRPr="00562121" w:rsidRDefault="00CB5C26" w:rsidP="00522931">
            <w:pPr>
              <w:spacing w:after="0"/>
              <w:jc w:val="both"/>
              <w:rPr>
                <w:rFonts w:cstheme="minorHAnsi"/>
                <w:sz w:val="20"/>
                <w:szCs w:val="20"/>
              </w:rPr>
            </w:pPr>
          </w:p>
        </w:tc>
      </w:tr>
      <w:tr w:rsidR="0007685D" w:rsidRPr="00562121" w:rsidTr="003668BA">
        <w:trPr>
          <w:trHeight w:val="702"/>
        </w:trPr>
        <w:tc>
          <w:tcPr>
            <w:tcW w:w="3251" w:type="dxa"/>
            <w:vAlign w:val="center"/>
          </w:tcPr>
          <w:p w:rsidR="0007685D" w:rsidRPr="00562121" w:rsidRDefault="0007685D" w:rsidP="00DE3692">
            <w:pPr>
              <w:spacing w:after="0"/>
              <w:rPr>
                <w:rFonts w:cstheme="minorHAnsi"/>
                <w:sz w:val="20"/>
                <w:szCs w:val="20"/>
              </w:rPr>
            </w:pPr>
            <w:r w:rsidRPr="00562121">
              <w:rPr>
                <w:rFonts w:cstheme="minorHAnsi"/>
                <w:sz w:val="20"/>
                <w:szCs w:val="20"/>
              </w:rPr>
              <w:t>Componente del PRTR al que pertenece la actividad</w:t>
            </w:r>
          </w:p>
        </w:tc>
        <w:tc>
          <w:tcPr>
            <w:tcW w:w="5963" w:type="dxa"/>
            <w:vAlign w:val="center"/>
          </w:tcPr>
          <w:p w:rsidR="00731839" w:rsidRDefault="00731839" w:rsidP="00731839">
            <w:pPr>
              <w:spacing w:after="0"/>
              <w:rPr>
                <w:rFonts w:cstheme="minorHAnsi"/>
                <w:sz w:val="20"/>
                <w:szCs w:val="20"/>
              </w:rPr>
            </w:pPr>
          </w:p>
          <w:p w:rsidR="0007685D" w:rsidRPr="00562121" w:rsidRDefault="0007685D" w:rsidP="00731839">
            <w:pPr>
              <w:spacing w:after="0"/>
              <w:rPr>
                <w:rFonts w:cstheme="minorHAnsi"/>
                <w:sz w:val="20"/>
                <w:szCs w:val="20"/>
              </w:rPr>
            </w:pPr>
            <w:r w:rsidRPr="00562121">
              <w:rPr>
                <w:rFonts w:cstheme="minorHAnsi"/>
                <w:sz w:val="20"/>
                <w:szCs w:val="20"/>
              </w:rPr>
              <w:t xml:space="preserve">COMPONENTE </w:t>
            </w:r>
            <w:r w:rsidR="003B461B" w:rsidRPr="00562121">
              <w:rPr>
                <w:rFonts w:cstheme="minorHAnsi"/>
                <w:sz w:val="20"/>
                <w:szCs w:val="20"/>
              </w:rPr>
              <w:t>26</w:t>
            </w:r>
          </w:p>
          <w:p w:rsidR="0007685D" w:rsidRPr="00562121" w:rsidRDefault="003B461B" w:rsidP="00731839">
            <w:pPr>
              <w:spacing w:after="0"/>
              <w:rPr>
                <w:rFonts w:cstheme="minorHAnsi"/>
                <w:sz w:val="20"/>
                <w:szCs w:val="20"/>
              </w:rPr>
            </w:pPr>
            <w:r w:rsidRPr="00562121">
              <w:rPr>
                <w:rFonts w:cstheme="minorHAnsi"/>
                <w:sz w:val="20"/>
                <w:szCs w:val="20"/>
              </w:rPr>
              <w:t>Plan de fomento del sector deporte</w:t>
            </w:r>
          </w:p>
          <w:p w:rsidR="0007685D" w:rsidRPr="00562121" w:rsidRDefault="0007685D" w:rsidP="0007685D">
            <w:pPr>
              <w:spacing w:after="0"/>
              <w:jc w:val="center"/>
              <w:rPr>
                <w:rFonts w:cstheme="minorHAnsi"/>
                <w:sz w:val="20"/>
                <w:szCs w:val="20"/>
              </w:rPr>
            </w:pPr>
          </w:p>
        </w:tc>
      </w:tr>
      <w:tr w:rsidR="0007685D" w:rsidRPr="00562121" w:rsidTr="003668BA">
        <w:trPr>
          <w:trHeight w:val="916"/>
        </w:trPr>
        <w:tc>
          <w:tcPr>
            <w:tcW w:w="3251" w:type="dxa"/>
            <w:vAlign w:val="center"/>
          </w:tcPr>
          <w:p w:rsidR="00731839" w:rsidRDefault="00731839" w:rsidP="00DE3692">
            <w:pPr>
              <w:spacing w:after="0"/>
              <w:rPr>
                <w:rFonts w:cstheme="minorHAnsi"/>
                <w:sz w:val="20"/>
                <w:szCs w:val="20"/>
              </w:rPr>
            </w:pPr>
          </w:p>
          <w:p w:rsidR="00731839" w:rsidRDefault="00731839" w:rsidP="00DE3692">
            <w:pPr>
              <w:spacing w:after="0"/>
              <w:rPr>
                <w:rFonts w:cstheme="minorHAnsi"/>
                <w:sz w:val="20"/>
                <w:szCs w:val="20"/>
              </w:rPr>
            </w:pPr>
          </w:p>
          <w:p w:rsidR="0007685D" w:rsidRPr="00562121" w:rsidRDefault="0007685D" w:rsidP="00DE3692">
            <w:pPr>
              <w:spacing w:after="0"/>
              <w:rPr>
                <w:rFonts w:cstheme="minorHAnsi"/>
                <w:sz w:val="20"/>
                <w:szCs w:val="20"/>
                <w:vertAlign w:val="superscript"/>
              </w:rPr>
            </w:pPr>
            <w:r w:rsidRPr="00562121">
              <w:rPr>
                <w:rFonts w:cstheme="minorHAnsi"/>
                <w:sz w:val="20"/>
                <w:szCs w:val="20"/>
              </w:rPr>
              <w:t xml:space="preserve">Medida (reforma o inversión) del componente PRTR a la que pertenece la actividad indicando, o en su caso, la </w:t>
            </w:r>
            <w:proofErr w:type="spellStart"/>
            <w:r w:rsidRPr="00562121">
              <w:rPr>
                <w:rFonts w:cstheme="minorHAnsi"/>
                <w:sz w:val="20"/>
                <w:szCs w:val="20"/>
              </w:rPr>
              <w:t>submedida</w:t>
            </w:r>
            <w:proofErr w:type="spellEnd"/>
          </w:p>
        </w:tc>
        <w:tc>
          <w:tcPr>
            <w:tcW w:w="5963" w:type="dxa"/>
            <w:vAlign w:val="center"/>
          </w:tcPr>
          <w:p w:rsidR="0007685D" w:rsidRPr="00562121" w:rsidRDefault="00836471" w:rsidP="00731839">
            <w:pPr>
              <w:spacing w:after="0"/>
              <w:rPr>
                <w:rFonts w:cstheme="minorHAnsi"/>
                <w:sz w:val="20"/>
                <w:szCs w:val="20"/>
              </w:rPr>
            </w:pPr>
            <w:r w:rsidRPr="00562121">
              <w:rPr>
                <w:rFonts w:cstheme="minorHAnsi"/>
                <w:sz w:val="20"/>
                <w:szCs w:val="20"/>
              </w:rPr>
              <w:t>C</w:t>
            </w:r>
            <w:r w:rsidR="003B461B" w:rsidRPr="00562121">
              <w:rPr>
                <w:rFonts w:cstheme="minorHAnsi"/>
                <w:sz w:val="20"/>
                <w:szCs w:val="20"/>
              </w:rPr>
              <w:t>26</w:t>
            </w:r>
            <w:r w:rsidRPr="00562121">
              <w:rPr>
                <w:rFonts w:cstheme="minorHAnsi"/>
                <w:sz w:val="20"/>
                <w:szCs w:val="20"/>
              </w:rPr>
              <w:t>.I</w:t>
            </w:r>
            <w:r w:rsidR="00CB5C26" w:rsidRPr="00562121">
              <w:rPr>
                <w:rFonts w:cstheme="minorHAnsi"/>
                <w:sz w:val="20"/>
                <w:szCs w:val="20"/>
              </w:rPr>
              <w:t>0</w:t>
            </w:r>
            <w:r w:rsidR="00D46745" w:rsidRPr="00562121">
              <w:rPr>
                <w:rFonts w:cstheme="minorHAnsi"/>
                <w:sz w:val="20"/>
                <w:szCs w:val="20"/>
              </w:rPr>
              <w:t>2</w:t>
            </w:r>
          </w:p>
          <w:p w:rsidR="0007685D" w:rsidRPr="00562121" w:rsidRDefault="003B461B" w:rsidP="00731839">
            <w:pPr>
              <w:spacing w:after="0"/>
              <w:rPr>
                <w:rFonts w:cstheme="minorHAnsi"/>
                <w:sz w:val="20"/>
                <w:szCs w:val="20"/>
              </w:rPr>
            </w:pPr>
            <w:r w:rsidRPr="00562121">
              <w:rPr>
                <w:rFonts w:cstheme="minorHAnsi"/>
                <w:sz w:val="20"/>
                <w:szCs w:val="20"/>
              </w:rPr>
              <w:t>Plan de Transición Ecológica de Instalaciones Deportivas</w:t>
            </w:r>
            <w:r w:rsidR="002F5AB4">
              <w:rPr>
                <w:rFonts w:cstheme="minorHAnsi"/>
                <w:sz w:val="20"/>
                <w:szCs w:val="20"/>
              </w:rPr>
              <w:t>.</w:t>
            </w:r>
          </w:p>
        </w:tc>
      </w:tr>
      <w:tr w:rsidR="0007685D" w:rsidRPr="00562121" w:rsidTr="003668BA">
        <w:trPr>
          <w:trHeight w:val="1477"/>
        </w:trPr>
        <w:tc>
          <w:tcPr>
            <w:tcW w:w="3251" w:type="dxa"/>
            <w:vAlign w:val="center"/>
          </w:tcPr>
          <w:p w:rsidR="00DE7531" w:rsidRPr="00562121" w:rsidRDefault="00DE7531" w:rsidP="00DE3692">
            <w:pPr>
              <w:spacing w:after="0"/>
              <w:rPr>
                <w:rFonts w:cstheme="minorHAnsi"/>
                <w:sz w:val="20"/>
                <w:szCs w:val="20"/>
              </w:rPr>
            </w:pPr>
          </w:p>
          <w:p w:rsidR="00731839" w:rsidRDefault="00731839" w:rsidP="00DE3692">
            <w:pPr>
              <w:spacing w:after="0"/>
              <w:rPr>
                <w:rFonts w:cstheme="minorHAnsi"/>
                <w:sz w:val="20"/>
                <w:szCs w:val="20"/>
              </w:rPr>
            </w:pPr>
          </w:p>
          <w:p w:rsidR="00731839" w:rsidRDefault="00731839" w:rsidP="00DE3692">
            <w:pPr>
              <w:spacing w:after="0"/>
              <w:rPr>
                <w:rFonts w:cstheme="minorHAnsi"/>
                <w:sz w:val="20"/>
                <w:szCs w:val="20"/>
              </w:rPr>
            </w:pPr>
          </w:p>
          <w:p w:rsidR="0007685D" w:rsidRPr="00562121" w:rsidRDefault="0007685D" w:rsidP="00DE3692">
            <w:pPr>
              <w:spacing w:after="0"/>
              <w:rPr>
                <w:rFonts w:cstheme="minorHAnsi"/>
                <w:sz w:val="20"/>
                <w:szCs w:val="20"/>
                <w:vertAlign w:val="superscript"/>
              </w:rPr>
            </w:pPr>
            <w:r w:rsidRPr="00562121">
              <w:rPr>
                <w:rFonts w:cstheme="minorHAnsi"/>
                <w:sz w:val="20"/>
                <w:szCs w:val="20"/>
              </w:rPr>
              <w:t xml:space="preserve">Etiquetado climático y medioambiental asignado a la medida (Reforma o Inversión), o en su caso, la </w:t>
            </w:r>
            <w:proofErr w:type="spellStart"/>
            <w:r w:rsidRPr="00562121">
              <w:rPr>
                <w:rFonts w:cstheme="minorHAnsi"/>
                <w:sz w:val="20"/>
                <w:szCs w:val="20"/>
              </w:rPr>
              <w:t>submedida</w:t>
            </w:r>
            <w:proofErr w:type="spellEnd"/>
            <w:r w:rsidRPr="00562121">
              <w:rPr>
                <w:rFonts w:cstheme="minorHAnsi"/>
                <w:sz w:val="20"/>
                <w:szCs w:val="20"/>
              </w:rPr>
              <w:t xml:space="preserve"> del PRTR</w:t>
            </w:r>
          </w:p>
        </w:tc>
        <w:tc>
          <w:tcPr>
            <w:tcW w:w="5963" w:type="dxa"/>
            <w:vAlign w:val="center"/>
          </w:tcPr>
          <w:p w:rsidR="0007685D" w:rsidRPr="00562121" w:rsidRDefault="003B461B" w:rsidP="00731839">
            <w:pPr>
              <w:spacing w:after="0"/>
              <w:rPr>
                <w:rFonts w:cstheme="minorHAnsi"/>
                <w:sz w:val="20"/>
                <w:szCs w:val="20"/>
              </w:rPr>
            </w:pPr>
            <w:r w:rsidRPr="00562121">
              <w:rPr>
                <w:rFonts w:cstheme="minorHAnsi"/>
                <w:sz w:val="20"/>
                <w:szCs w:val="20"/>
              </w:rPr>
              <w:t>026bis</w:t>
            </w:r>
          </w:p>
        </w:tc>
      </w:tr>
      <w:tr w:rsidR="0007685D" w:rsidRPr="00562121" w:rsidTr="003668BA">
        <w:tc>
          <w:tcPr>
            <w:tcW w:w="3251" w:type="dxa"/>
            <w:vAlign w:val="center"/>
          </w:tcPr>
          <w:p w:rsidR="00731839" w:rsidRDefault="00731839" w:rsidP="00DE3692">
            <w:pPr>
              <w:spacing w:after="0"/>
              <w:rPr>
                <w:rFonts w:cstheme="minorHAnsi"/>
                <w:sz w:val="20"/>
                <w:szCs w:val="20"/>
              </w:rPr>
            </w:pPr>
          </w:p>
          <w:p w:rsidR="00731839" w:rsidRDefault="00731839" w:rsidP="00DE3692">
            <w:pPr>
              <w:spacing w:after="0"/>
              <w:rPr>
                <w:rFonts w:cstheme="minorHAnsi"/>
                <w:sz w:val="20"/>
                <w:szCs w:val="20"/>
              </w:rPr>
            </w:pPr>
          </w:p>
          <w:p w:rsidR="00731839" w:rsidRDefault="00731839" w:rsidP="00DE3692">
            <w:pPr>
              <w:spacing w:after="0"/>
              <w:rPr>
                <w:rFonts w:cstheme="minorHAnsi"/>
                <w:sz w:val="20"/>
                <w:szCs w:val="20"/>
              </w:rPr>
            </w:pPr>
          </w:p>
          <w:p w:rsidR="0007685D" w:rsidRPr="00562121" w:rsidRDefault="0007685D" w:rsidP="00DE3692">
            <w:pPr>
              <w:spacing w:after="0"/>
              <w:rPr>
                <w:rFonts w:cstheme="minorHAnsi"/>
                <w:sz w:val="20"/>
                <w:szCs w:val="20"/>
              </w:rPr>
            </w:pPr>
            <w:r w:rsidRPr="00562121">
              <w:rPr>
                <w:rFonts w:cstheme="minorHAnsi"/>
                <w:sz w:val="20"/>
                <w:szCs w:val="20"/>
              </w:rPr>
              <w:t>Porcentaje de contribución a objetivos climáticos (%)</w:t>
            </w:r>
          </w:p>
        </w:tc>
        <w:tc>
          <w:tcPr>
            <w:tcW w:w="5963" w:type="dxa"/>
            <w:vAlign w:val="center"/>
          </w:tcPr>
          <w:p w:rsidR="0007685D" w:rsidRPr="00562121" w:rsidRDefault="0007685D" w:rsidP="00DE3692">
            <w:pPr>
              <w:spacing w:after="0"/>
              <w:jc w:val="center"/>
              <w:rPr>
                <w:rFonts w:cstheme="minorHAnsi"/>
                <w:sz w:val="20"/>
                <w:szCs w:val="20"/>
              </w:rPr>
            </w:pPr>
          </w:p>
          <w:p w:rsidR="00731839" w:rsidRDefault="00731839" w:rsidP="00731839">
            <w:pPr>
              <w:spacing w:after="0"/>
              <w:rPr>
                <w:rFonts w:cstheme="minorHAnsi"/>
                <w:sz w:val="20"/>
                <w:szCs w:val="20"/>
              </w:rPr>
            </w:pPr>
          </w:p>
          <w:p w:rsidR="00731839" w:rsidRDefault="00731839" w:rsidP="00731839">
            <w:pPr>
              <w:spacing w:after="0"/>
              <w:rPr>
                <w:rFonts w:cstheme="minorHAnsi"/>
                <w:sz w:val="20"/>
                <w:szCs w:val="20"/>
              </w:rPr>
            </w:pPr>
          </w:p>
          <w:p w:rsidR="0007685D" w:rsidRPr="00562121" w:rsidRDefault="003B461B" w:rsidP="00731839">
            <w:pPr>
              <w:spacing w:after="0"/>
              <w:rPr>
                <w:rFonts w:cstheme="minorHAnsi"/>
                <w:sz w:val="20"/>
                <w:szCs w:val="20"/>
              </w:rPr>
            </w:pPr>
            <w:r w:rsidRPr="00562121">
              <w:rPr>
                <w:rFonts w:cstheme="minorHAnsi"/>
                <w:sz w:val="20"/>
                <w:szCs w:val="20"/>
              </w:rPr>
              <w:t>100</w:t>
            </w:r>
            <w:r w:rsidR="0007685D" w:rsidRPr="00562121">
              <w:rPr>
                <w:rFonts w:cstheme="minorHAnsi"/>
                <w:sz w:val="20"/>
                <w:szCs w:val="20"/>
              </w:rPr>
              <w:t>%</w:t>
            </w:r>
          </w:p>
          <w:p w:rsidR="0007685D" w:rsidRPr="00562121" w:rsidRDefault="0007685D" w:rsidP="00D321B7">
            <w:pPr>
              <w:spacing w:after="0"/>
              <w:jc w:val="center"/>
              <w:rPr>
                <w:rFonts w:cstheme="minorHAnsi"/>
                <w:sz w:val="20"/>
                <w:szCs w:val="20"/>
              </w:rPr>
            </w:pPr>
          </w:p>
        </w:tc>
      </w:tr>
      <w:tr w:rsidR="0007685D" w:rsidRPr="00562121" w:rsidTr="003668BA">
        <w:trPr>
          <w:trHeight w:val="738"/>
        </w:trPr>
        <w:tc>
          <w:tcPr>
            <w:tcW w:w="3251" w:type="dxa"/>
            <w:vAlign w:val="center"/>
          </w:tcPr>
          <w:p w:rsidR="00731839" w:rsidRDefault="00731839" w:rsidP="00DE3692">
            <w:pPr>
              <w:spacing w:after="0"/>
              <w:rPr>
                <w:rFonts w:cstheme="minorHAnsi"/>
                <w:sz w:val="20"/>
                <w:szCs w:val="20"/>
              </w:rPr>
            </w:pPr>
          </w:p>
          <w:p w:rsidR="00731839" w:rsidRDefault="00731839" w:rsidP="00DE3692">
            <w:pPr>
              <w:spacing w:after="0"/>
              <w:rPr>
                <w:rFonts w:cstheme="minorHAnsi"/>
                <w:sz w:val="20"/>
                <w:szCs w:val="20"/>
              </w:rPr>
            </w:pPr>
          </w:p>
          <w:p w:rsidR="0007685D" w:rsidRPr="00562121" w:rsidRDefault="0007685D" w:rsidP="00DE3692">
            <w:pPr>
              <w:spacing w:after="0"/>
              <w:rPr>
                <w:rFonts w:cstheme="minorHAnsi"/>
                <w:sz w:val="20"/>
                <w:szCs w:val="20"/>
              </w:rPr>
            </w:pPr>
            <w:r w:rsidRPr="00562121">
              <w:rPr>
                <w:rFonts w:cstheme="minorHAnsi"/>
                <w:sz w:val="20"/>
                <w:szCs w:val="20"/>
              </w:rPr>
              <w:t>Porcentaje de contribución a objetivos medioambientales (%)</w:t>
            </w:r>
          </w:p>
        </w:tc>
        <w:tc>
          <w:tcPr>
            <w:tcW w:w="5963" w:type="dxa"/>
            <w:vAlign w:val="center"/>
          </w:tcPr>
          <w:p w:rsidR="00731839" w:rsidRDefault="00731839" w:rsidP="00731839">
            <w:pPr>
              <w:spacing w:after="0"/>
              <w:rPr>
                <w:rFonts w:cstheme="minorHAnsi"/>
                <w:sz w:val="20"/>
                <w:szCs w:val="20"/>
              </w:rPr>
            </w:pPr>
          </w:p>
          <w:p w:rsidR="0007685D" w:rsidRPr="00562121" w:rsidRDefault="003B461B" w:rsidP="00731839">
            <w:pPr>
              <w:spacing w:after="0"/>
              <w:rPr>
                <w:rFonts w:cstheme="minorHAnsi"/>
                <w:sz w:val="20"/>
                <w:szCs w:val="20"/>
              </w:rPr>
            </w:pPr>
            <w:r w:rsidRPr="00562121">
              <w:rPr>
                <w:rFonts w:cstheme="minorHAnsi"/>
                <w:sz w:val="20"/>
                <w:szCs w:val="20"/>
              </w:rPr>
              <w:t>40</w:t>
            </w:r>
            <w:r w:rsidR="0007685D" w:rsidRPr="00562121">
              <w:rPr>
                <w:rFonts w:cstheme="minorHAnsi"/>
                <w:sz w:val="20"/>
                <w:szCs w:val="20"/>
              </w:rPr>
              <w:t>%</w:t>
            </w:r>
          </w:p>
        </w:tc>
      </w:tr>
      <w:tr w:rsidR="0007685D" w:rsidRPr="00562121" w:rsidTr="003668BA">
        <w:tc>
          <w:tcPr>
            <w:tcW w:w="3251" w:type="dxa"/>
            <w:vAlign w:val="center"/>
          </w:tcPr>
          <w:p w:rsidR="0007685D" w:rsidRPr="00562121" w:rsidRDefault="0007685D" w:rsidP="00DE3692">
            <w:pPr>
              <w:spacing w:after="0"/>
              <w:rPr>
                <w:rFonts w:cstheme="minorHAnsi"/>
                <w:sz w:val="20"/>
                <w:szCs w:val="20"/>
              </w:rPr>
            </w:pPr>
          </w:p>
          <w:p w:rsidR="0007685D" w:rsidRPr="00562121" w:rsidRDefault="0007685D" w:rsidP="00DE3692">
            <w:pPr>
              <w:spacing w:after="0"/>
              <w:rPr>
                <w:rFonts w:cstheme="minorHAnsi"/>
                <w:sz w:val="20"/>
                <w:szCs w:val="20"/>
              </w:rPr>
            </w:pPr>
            <w:r w:rsidRPr="00562121">
              <w:rPr>
                <w:rFonts w:cstheme="minorHAnsi"/>
                <w:sz w:val="20"/>
                <w:szCs w:val="20"/>
              </w:rPr>
              <w:t>Justifique por qué la actividad se corresponde con la etiqueta seleccionada</w:t>
            </w:r>
          </w:p>
          <w:p w:rsidR="00FC69E5" w:rsidRPr="00562121" w:rsidRDefault="00FC69E5" w:rsidP="00DE3692">
            <w:pPr>
              <w:spacing w:after="0"/>
              <w:rPr>
                <w:rFonts w:cstheme="minorHAnsi"/>
                <w:sz w:val="20"/>
                <w:szCs w:val="20"/>
              </w:rPr>
            </w:pPr>
          </w:p>
        </w:tc>
        <w:tc>
          <w:tcPr>
            <w:tcW w:w="5963" w:type="dxa"/>
            <w:vAlign w:val="center"/>
          </w:tcPr>
          <w:p w:rsidR="00731839" w:rsidRDefault="00731839" w:rsidP="003B461B">
            <w:pPr>
              <w:spacing w:after="0"/>
              <w:jc w:val="both"/>
              <w:rPr>
                <w:rFonts w:cstheme="minorHAnsi"/>
                <w:sz w:val="20"/>
                <w:szCs w:val="20"/>
              </w:rPr>
            </w:pPr>
          </w:p>
          <w:p w:rsidR="00731839" w:rsidRDefault="00731839" w:rsidP="003B461B">
            <w:pPr>
              <w:spacing w:after="0"/>
              <w:jc w:val="both"/>
              <w:rPr>
                <w:rFonts w:cstheme="minorHAnsi"/>
                <w:sz w:val="20"/>
                <w:szCs w:val="20"/>
              </w:rPr>
            </w:pPr>
          </w:p>
          <w:p w:rsidR="00BE3B3D" w:rsidRPr="00562121" w:rsidRDefault="003B461B" w:rsidP="003B461B">
            <w:pPr>
              <w:spacing w:after="0"/>
              <w:jc w:val="both"/>
              <w:rPr>
                <w:rFonts w:cstheme="minorHAnsi"/>
                <w:sz w:val="20"/>
                <w:szCs w:val="20"/>
              </w:rPr>
            </w:pPr>
            <w:r w:rsidRPr="00562121">
              <w:rPr>
                <w:rFonts w:cstheme="minorHAnsi"/>
                <w:sz w:val="20"/>
                <w:szCs w:val="20"/>
              </w:rPr>
              <w:t>Esta medida</w:t>
            </w:r>
            <w:r w:rsidR="00D34278" w:rsidRPr="00562121">
              <w:rPr>
                <w:rFonts w:cstheme="minorHAnsi"/>
                <w:sz w:val="20"/>
                <w:szCs w:val="20"/>
              </w:rPr>
              <w:t xml:space="preserve"> tiene asociada una etiqueta verde </w:t>
            </w:r>
            <w:r w:rsidRPr="00562121">
              <w:rPr>
                <w:rFonts w:cstheme="minorHAnsi"/>
                <w:sz w:val="20"/>
                <w:szCs w:val="20"/>
              </w:rPr>
              <w:t>de contribución a la transición ecológica</w:t>
            </w:r>
            <w:r w:rsidR="00D34278" w:rsidRPr="00562121">
              <w:rPr>
                <w:rFonts w:cstheme="minorHAnsi"/>
                <w:sz w:val="20"/>
                <w:szCs w:val="20"/>
              </w:rPr>
              <w:t xml:space="preserve"> en los términos previstos por los anexos VI y VII del Reglamento 2021/241 del Parlamento Europeo y del Consejo de 12 de febrero de 2021 por el que se establece el Mecanismo</w:t>
            </w:r>
            <w:r w:rsidR="00D45828">
              <w:rPr>
                <w:rFonts w:cstheme="minorHAnsi"/>
                <w:sz w:val="20"/>
                <w:szCs w:val="20"/>
              </w:rPr>
              <w:t xml:space="preserve"> de Recuperación y Resiliencia.</w:t>
            </w:r>
          </w:p>
        </w:tc>
      </w:tr>
      <w:tr w:rsidR="0007685D" w:rsidRPr="00562121" w:rsidTr="003668BA">
        <w:trPr>
          <w:trHeight w:val="703"/>
        </w:trPr>
        <w:tc>
          <w:tcPr>
            <w:tcW w:w="3251" w:type="dxa"/>
            <w:vAlign w:val="center"/>
          </w:tcPr>
          <w:p w:rsidR="0007685D" w:rsidRPr="002F5AB4" w:rsidRDefault="00FC69E5" w:rsidP="002F5AB4">
            <w:pPr>
              <w:rPr>
                <w:rFonts w:cstheme="minorHAnsi"/>
                <w:i/>
                <w:sz w:val="20"/>
                <w:szCs w:val="20"/>
              </w:rPr>
            </w:pPr>
            <w:r w:rsidRPr="002F5AB4">
              <w:rPr>
                <w:rFonts w:cstheme="minorHAnsi"/>
                <w:i/>
                <w:sz w:val="20"/>
                <w:szCs w:val="20"/>
              </w:rPr>
              <w:t>¿La actividad está en la lista de actividades no admisibles conforme a la Guía Técnica MITECO del DNSH?</w:t>
            </w:r>
          </w:p>
        </w:tc>
        <w:tc>
          <w:tcPr>
            <w:tcW w:w="5963" w:type="dxa"/>
            <w:vAlign w:val="center"/>
          </w:tcPr>
          <w:p w:rsidR="00522931" w:rsidRPr="002F5AB4" w:rsidRDefault="00522931" w:rsidP="002F5AB4">
            <w:pPr>
              <w:rPr>
                <w:rFonts w:cstheme="minorHAnsi"/>
                <w:i/>
                <w:sz w:val="20"/>
                <w:szCs w:val="20"/>
              </w:rPr>
            </w:pPr>
          </w:p>
          <w:tbl>
            <w:tblPr>
              <w:tblStyle w:val="Tablaconcuadrcula"/>
              <w:tblW w:w="0" w:type="auto"/>
              <w:tblLook w:val="04A0"/>
            </w:tblPr>
            <w:tblGrid>
              <w:gridCol w:w="314"/>
            </w:tblGrid>
            <w:tr w:rsidR="00A3105A" w:rsidRPr="002F5AB4" w:rsidTr="00731839">
              <w:trPr>
                <w:trHeight w:val="252"/>
              </w:trPr>
              <w:tc>
                <w:tcPr>
                  <w:tcW w:w="314" w:type="dxa"/>
                </w:tcPr>
                <w:p w:rsidR="00A3105A" w:rsidRPr="002F5AB4" w:rsidRDefault="00A3105A" w:rsidP="002F5AB4">
                  <w:pPr>
                    <w:spacing w:after="160"/>
                    <w:jc w:val="center"/>
                    <w:rPr>
                      <w:rFonts w:cstheme="minorHAnsi"/>
                      <w:i/>
                      <w:sz w:val="20"/>
                      <w:szCs w:val="20"/>
                    </w:rPr>
                  </w:pPr>
                </w:p>
              </w:tc>
            </w:tr>
          </w:tbl>
          <w:p w:rsidR="00A3105A" w:rsidRPr="002F5AB4" w:rsidRDefault="00A3105A" w:rsidP="002F5AB4">
            <w:pPr>
              <w:rPr>
                <w:rFonts w:cstheme="minorHAnsi"/>
                <w:i/>
                <w:sz w:val="20"/>
                <w:szCs w:val="20"/>
              </w:rPr>
            </w:pPr>
            <w:r w:rsidRPr="002F5AB4">
              <w:rPr>
                <w:rFonts w:cstheme="minorHAnsi"/>
                <w:i/>
                <w:sz w:val="20"/>
                <w:szCs w:val="20"/>
              </w:rPr>
              <w:t xml:space="preserve">Sí: </w:t>
            </w:r>
            <w:r w:rsidRPr="00C361B9">
              <w:rPr>
                <w:rFonts w:cstheme="minorHAnsi"/>
                <w:i/>
                <w:sz w:val="20"/>
                <w:szCs w:val="20"/>
              </w:rPr>
              <w:t>la actuación debe desestimarse</w:t>
            </w:r>
          </w:p>
          <w:tbl>
            <w:tblPr>
              <w:tblStyle w:val="Tablaconcuadrcula"/>
              <w:tblW w:w="0" w:type="auto"/>
              <w:tblLook w:val="04A0"/>
            </w:tblPr>
            <w:tblGrid>
              <w:gridCol w:w="350"/>
            </w:tblGrid>
            <w:tr w:rsidR="00A3105A" w:rsidRPr="002F5AB4" w:rsidTr="00731839">
              <w:trPr>
                <w:trHeight w:val="252"/>
              </w:trPr>
              <w:tc>
                <w:tcPr>
                  <w:tcW w:w="350" w:type="dxa"/>
                </w:tcPr>
                <w:p w:rsidR="00A3105A" w:rsidRPr="002F5AB4" w:rsidRDefault="00FC69E5" w:rsidP="002F5AB4">
                  <w:pPr>
                    <w:spacing w:after="160"/>
                    <w:jc w:val="center"/>
                    <w:rPr>
                      <w:rFonts w:cstheme="minorHAnsi"/>
                      <w:i/>
                      <w:sz w:val="20"/>
                      <w:szCs w:val="20"/>
                    </w:rPr>
                  </w:pPr>
                  <w:r w:rsidRPr="002F5AB4">
                    <w:rPr>
                      <w:rFonts w:cstheme="minorHAnsi"/>
                      <w:i/>
                      <w:sz w:val="20"/>
                      <w:szCs w:val="20"/>
                    </w:rPr>
                    <w:t>X</w:t>
                  </w:r>
                </w:p>
              </w:tc>
            </w:tr>
          </w:tbl>
          <w:p w:rsidR="00A3105A" w:rsidRPr="00C361B9" w:rsidRDefault="00A3105A" w:rsidP="002F5AB4">
            <w:pPr>
              <w:rPr>
                <w:rFonts w:cstheme="minorHAnsi"/>
                <w:i/>
                <w:sz w:val="20"/>
                <w:szCs w:val="20"/>
              </w:rPr>
            </w:pPr>
            <w:r w:rsidRPr="002F5AB4">
              <w:rPr>
                <w:rFonts w:cstheme="minorHAnsi"/>
                <w:i/>
                <w:sz w:val="20"/>
                <w:szCs w:val="20"/>
              </w:rPr>
              <w:t xml:space="preserve">No: </w:t>
            </w:r>
            <w:r w:rsidR="00522931">
              <w:rPr>
                <w:rFonts w:cstheme="minorHAnsi"/>
                <w:i/>
                <w:sz w:val="20"/>
                <w:szCs w:val="20"/>
              </w:rPr>
              <w:t>pase a:</w:t>
            </w:r>
          </w:p>
          <w:p w:rsidR="0007685D" w:rsidRPr="002F5AB4" w:rsidRDefault="00FC69E5" w:rsidP="002F5AB4">
            <w:pPr>
              <w:rPr>
                <w:rFonts w:cstheme="minorHAnsi"/>
                <w:i/>
                <w:sz w:val="20"/>
                <w:szCs w:val="20"/>
              </w:rPr>
            </w:pPr>
            <w:r w:rsidRPr="002F5AB4">
              <w:rPr>
                <w:rFonts w:cstheme="minorHAnsi"/>
                <w:i/>
                <w:sz w:val="20"/>
                <w:szCs w:val="20"/>
              </w:rPr>
              <w:t>-</w:t>
            </w:r>
            <w:r w:rsidR="00A3105A" w:rsidRPr="002F5AB4">
              <w:rPr>
                <w:rFonts w:cstheme="minorHAnsi"/>
                <w:i/>
                <w:sz w:val="20"/>
                <w:szCs w:val="20"/>
              </w:rPr>
              <w:t>Sección 1 si la actividad no es de bajo impacto ambiental</w:t>
            </w:r>
            <w:r w:rsidR="00694C6E" w:rsidRPr="002F5AB4">
              <w:rPr>
                <w:rFonts w:cstheme="minorHAnsi"/>
                <w:i/>
                <w:sz w:val="20"/>
                <w:szCs w:val="20"/>
              </w:rPr>
              <w:t xml:space="preserve">         </w:t>
            </w:r>
            <w:r w:rsidR="00522931">
              <w:rPr>
                <w:rFonts w:cstheme="minorHAnsi"/>
                <w:i/>
                <w:sz w:val="20"/>
                <w:szCs w:val="20"/>
              </w:rPr>
              <w:t xml:space="preserve">- - </w:t>
            </w:r>
            <w:r w:rsidR="00A3105A" w:rsidRPr="002F5AB4">
              <w:rPr>
                <w:rFonts w:cstheme="minorHAnsi"/>
                <w:i/>
                <w:sz w:val="20"/>
                <w:szCs w:val="20"/>
              </w:rPr>
              <w:t>Sección 2 si la actividad es de bajo impacto ambiental</w:t>
            </w:r>
          </w:p>
          <w:p w:rsidR="00694C6E" w:rsidRPr="002F5AB4" w:rsidRDefault="00694C6E" w:rsidP="002F5AB4">
            <w:pPr>
              <w:rPr>
                <w:rFonts w:cstheme="minorHAnsi"/>
                <w:i/>
                <w:sz w:val="20"/>
                <w:szCs w:val="20"/>
              </w:rPr>
            </w:pPr>
          </w:p>
          <w:p w:rsidR="00514FEF" w:rsidRPr="002F5AB4" w:rsidRDefault="00514FEF" w:rsidP="002F5AB4">
            <w:pPr>
              <w:rPr>
                <w:rFonts w:cstheme="minorHAnsi"/>
                <w:i/>
                <w:sz w:val="20"/>
                <w:szCs w:val="20"/>
              </w:rPr>
            </w:pPr>
          </w:p>
        </w:tc>
      </w:tr>
    </w:tbl>
    <w:p w:rsidR="0069639D" w:rsidRDefault="0069639D" w:rsidP="0007685D">
      <w:pPr>
        <w:spacing w:after="0"/>
        <w:rPr>
          <w:rFonts w:cstheme="minorHAnsi"/>
          <w:b/>
          <w:sz w:val="20"/>
          <w:szCs w:val="20"/>
        </w:rPr>
      </w:pPr>
    </w:p>
    <w:p w:rsidR="0069639D" w:rsidRDefault="0069639D">
      <w:pPr>
        <w:rPr>
          <w:rFonts w:cstheme="minorHAnsi"/>
          <w:b/>
          <w:sz w:val="20"/>
          <w:szCs w:val="20"/>
        </w:rPr>
      </w:pPr>
      <w:r>
        <w:rPr>
          <w:rFonts w:cstheme="minorHAnsi"/>
          <w:b/>
          <w:sz w:val="20"/>
          <w:szCs w:val="20"/>
        </w:rPr>
        <w:br w:type="page"/>
      </w:r>
    </w:p>
    <w:p w:rsidR="0007685D" w:rsidRPr="00562121" w:rsidRDefault="00024CD2" w:rsidP="007E17FE">
      <w:pPr>
        <w:spacing w:after="0"/>
        <w:rPr>
          <w:rFonts w:cstheme="minorHAnsi"/>
          <w:b/>
          <w:sz w:val="20"/>
          <w:szCs w:val="20"/>
        </w:rPr>
      </w:pPr>
      <w:r w:rsidRPr="00562121">
        <w:rPr>
          <w:rFonts w:cstheme="minorHAnsi"/>
          <w:b/>
          <w:sz w:val="20"/>
          <w:szCs w:val="20"/>
        </w:rPr>
        <w:t>S</w:t>
      </w:r>
      <w:r w:rsidR="0007685D" w:rsidRPr="00562121">
        <w:rPr>
          <w:rFonts w:cstheme="minorHAnsi"/>
          <w:b/>
          <w:sz w:val="20"/>
          <w:szCs w:val="20"/>
        </w:rPr>
        <w:t>ección 2: Activi</w:t>
      </w:r>
      <w:r w:rsidR="002F5AB4">
        <w:rPr>
          <w:rFonts w:cstheme="minorHAnsi"/>
          <w:b/>
          <w:sz w:val="20"/>
          <w:szCs w:val="20"/>
        </w:rPr>
        <w:t>dades de bajo impacto ambiental</w:t>
      </w:r>
    </w:p>
    <w:p w:rsidR="0007685D" w:rsidRPr="00562121" w:rsidRDefault="0007685D" w:rsidP="0007685D">
      <w:pPr>
        <w:spacing w:after="0"/>
        <w:rPr>
          <w:rFonts w:cstheme="minorHAnsi"/>
          <w:b/>
          <w:sz w:val="20"/>
          <w:szCs w:val="20"/>
        </w:rPr>
      </w:pPr>
    </w:p>
    <w:p w:rsidR="0007685D" w:rsidRPr="00562121" w:rsidRDefault="0007685D" w:rsidP="0007685D">
      <w:pPr>
        <w:spacing w:after="0"/>
        <w:rPr>
          <w:rFonts w:cstheme="minorHAnsi"/>
          <w:b/>
          <w:sz w:val="20"/>
          <w:szCs w:val="20"/>
        </w:rPr>
      </w:pPr>
    </w:p>
    <w:p w:rsidR="0007685D" w:rsidRPr="00562121" w:rsidRDefault="003B461B" w:rsidP="0007685D">
      <w:pPr>
        <w:spacing w:after="0"/>
        <w:rPr>
          <w:rFonts w:cstheme="minorHAnsi"/>
          <w:b/>
          <w:sz w:val="20"/>
          <w:szCs w:val="20"/>
        </w:rPr>
      </w:pPr>
      <w:r w:rsidRPr="00562121">
        <w:rPr>
          <w:rFonts w:cstheme="minorHAnsi"/>
          <w:b/>
          <w:sz w:val="20"/>
          <w:szCs w:val="20"/>
        </w:rPr>
        <w:t>1</w:t>
      </w:r>
      <w:r w:rsidR="0007685D" w:rsidRPr="00562121">
        <w:rPr>
          <w:rFonts w:cstheme="minorHAnsi"/>
          <w:b/>
          <w:sz w:val="20"/>
          <w:szCs w:val="20"/>
        </w:rPr>
        <w:t>. Mitigación del cambio climático.</w:t>
      </w:r>
    </w:p>
    <w:p w:rsidR="00055CC4" w:rsidRPr="00562121" w:rsidRDefault="00055CC4" w:rsidP="0007685D">
      <w:pPr>
        <w:spacing w:after="0"/>
        <w:rPr>
          <w:rFonts w:cstheme="minorHAnsi"/>
          <w:b/>
          <w:sz w:val="20"/>
          <w:szCs w:val="20"/>
        </w:rPr>
      </w:pPr>
    </w:p>
    <w:p w:rsidR="0007685D" w:rsidRPr="00562121" w:rsidRDefault="0007685D" w:rsidP="0007685D">
      <w:pPr>
        <w:spacing w:after="0"/>
        <w:rPr>
          <w:rFonts w:cstheme="minorHAnsi"/>
          <w:sz w:val="20"/>
          <w:szCs w:val="20"/>
        </w:rPr>
      </w:pPr>
      <w:r w:rsidRPr="00562121">
        <w:rPr>
          <w:rFonts w:cstheme="minorHAnsi"/>
          <w:sz w:val="20"/>
          <w:szCs w:val="20"/>
        </w:rPr>
        <w:t>La actuación:</w:t>
      </w:r>
    </w:p>
    <w:p w:rsidR="009B788B" w:rsidRPr="00562121" w:rsidRDefault="009B788B" w:rsidP="0007685D">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07685D" w:rsidRPr="00562121" w:rsidRDefault="0007685D" w:rsidP="009B788B">
      <w:pPr>
        <w:spacing w:after="0"/>
        <w:rPr>
          <w:rFonts w:cstheme="minorHAnsi"/>
          <w:sz w:val="20"/>
          <w:szCs w:val="20"/>
        </w:rPr>
      </w:pPr>
      <w:r w:rsidRPr="00562121">
        <w:rPr>
          <w:rFonts w:cstheme="minorHAnsi"/>
          <w:sz w:val="20"/>
          <w:szCs w:val="20"/>
        </w:rPr>
        <w:t>Causa un perjuicio nulo o insignificante sobre la mitigación del cambio climático.</w:t>
      </w:r>
      <w:r w:rsidR="00055CC4" w:rsidRPr="00562121">
        <w:rPr>
          <w:rFonts w:cstheme="minorHAnsi"/>
          <w:sz w:val="20"/>
          <w:szCs w:val="20"/>
        </w:rPr>
        <w:t xml:space="preserve"> </w:t>
      </w:r>
      <w:r w:rsidRPr="00562121">
        <w:rPr>
          <w:rFonts w:cstheme="minorHAnsi"/>
          <w:sz w:val="20"/>
          <w:szCs w:val="20"/>
        </w:rPr>
        <w:t xml:space="preserve">Proporcione una justificación. </w:t>
      </w:r>
    </w:p>
    <w:p w:rsidR="009B788B" w:rsidRPr="00562121" w:rsidRDefault="009B788B" w:rsidP="009B788B">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07685D" w:rsidRPr="00562121" w:rsidRDefault="0007685D" w:rsidP="009B788B">
      <w:pPr>
        <w:spacing w:after="0"/>
        <w:rPr>
          <w:rFonts w:cstheme="minorHAnsi"/>
          <w:sz w:val="20"/>
          <w:szCs w:val="20"/>
        </w:rPr>
      </w:pPr>
      <w:r w:rsidRPr="00562121">
        <w:rPr>
          <w:rFonts w:cstheme="minorHAnsi"/>
          <w:sz w:val="20"/>
          <w:szCs w:val="20"/>
        </w:rPr>
        <w:t>Contribuye sustancialmente a alcanzar el objetivo medioambiental de mitigación del cambio climático</w:t>
      </w:r>
      <w:r w:rsidR="00055CC4" w:rsidRPr="00562121">
        <w:rPr>
          <w:rFonts w:cstheme="minorHAnsi"/>
          <w:sz w:val="20"/>
          <w:szCs w:val="20"/>
        </w:rPr>
        <w:t xml:space="preserve"> </w:t>
      </w:r>
      <w:r w:rsidRPr="00562121">
        <w:rPr>
          <w:rFonts w:cstheme="minorHAnsi"/>
          <w:sz w:val="20"/>
          <w:szCs w:val="20"/>
        </w:rPr>
        <w:t xml:space="preserve">según el art. 10 del </w:t>
      </w:r>
      <w:proofErr w:type="spellStart"/>
      <w:r w:rsidRPr="00562121">
        <w:rPr>
          <w:rFonts w:cstheme="minorHAnsi"/>
          <w:sz w:val="20"/>
          <w:szCs w:val="20"/>
        </w:rPr>
        <w:t>Regl</w:t>
      </w:r>
      <w:proofErr w:type="spellEnd"/>
      <w:r w:rsidR="00375A39" w:rsidRPr="00562121">
        <w:rPr>
          <w:rFonts w:cstheme="minorHAnsi"/>
          <w:sz w:val="20"/>
          <w:szCs w:val="20"/>
        </w:rPr>
        <w:t>.</w:t>
      </w:r>
      <w:r w:rsidRPr="00562121">
        <w:rPr>
          <w:rFonts w:cstheme="minorHAnsi"/>
          <w:sz w:val="20"/>
          <w:szCs w:val="20"/>
        </w:rPr>
        <w:t xml:space="preserve"> 2020/852 y art.1 de su </w:t>
      </w:r>
      <w:proofErr w:type="spellStart"/>
      <w:r w:rsidRPr="00562121">
        <w:rPr>
          <w:rFonts w:cstheme="minorHAnsi"/>
          <w:sz w:val="20"/>
          <w:szCs w:val="20"/>
        </w:rPr>
        <w:t>Regl</w:t>
      </w:r>
      <w:proofErr w:type="spellEnd"/>
      <w:r w:rsidRPr="00562121">
        <w:rPr>
          <w:rFonts w:cstheme="minorHAnsi"/>
          <w:sz w:val="20"/>
          <w:szCs w:val="20"/>
        </w:rPr>
        <w:t>. Delegado Clima. Proporcione una justificación.</w:t>
      </w:r>
    </w:p>
    <w:p w:rsidR="009B788B" w:rsidRPr="00562121" w:rsidRDefault="009B788B" w:rsidP="009B788B">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07685D" w:rsidRPr="00562121" w:rsidRDefault="0007685D" w:rsidP="009B788B">
      <w:pPr>
        <w:spacing w:after="0"/>
        <w:rPr>
          <w:rFonts w:cstheme="minorHAnsi"/>
          <w:sz w:val="20"/>
          <w:szCs w:val="20"/>
        </w:rPr>
      </w:pPr>
      <w:r w:rsidRPr="00562121">
        <w:rPr>
          <w:rFonts w:cstheme="minorHAnsi"/>
          <w:sz w:val="20"/>
          <w:szCs w:val="20"/>
        </w:rPr>
        <w:t>Contribuye al 100% al objetivo de mitigación del cambio climático, de acuerdo con el anexo VI del</w:t>
      </w:r>
      <w:r w:rsidR="00055CC4" w:rsidRPr="00562121">
        <w:rPr>
          <w:rFonts w:cstheme="minorHAnsi"/>
          <w:sz w:val="20"/>
          <w:szCs w:val="20"/>
        </w:rPr>
        <w:t xml:space="preserve"> </w:t>
      </w:r>
      <w:r w:rsidRPr="00562121">
        <w:rPr>
          <w:rFonts w:cstheme="minorHAnsi"/>
          <w:sz w:val="20"/>
          <w:szCs w:val="20"/>
        </w:rPr>
        <w:t>Reglamento 2021/241. Proporcione una justificación.</w:t>
      </w:r>
    </w:p>
    <w:p w:rsidR="009B788B" w:rsidRPr="00562121" w:rsidRDefault="009B788B" w:rsidP="009B788B">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07685D" w:rsidRPr="00562121" w:rsidRDefault="0007685D" w:rsidP="009B788B">
      <w:pPr>
        <w:spacing w:after="0"/>
        <w:rPr>
          <w:rFonts w:cstheme="minorHAnsi"/>
          <w:sz w:val="20"/>
          <w:szCs w:val="20"/>
        </w:rPr>
      </w:pPr>
      <w:r w:rsidRPr="00562121">
        <w:rPr>
          <w:rFonts w:cstheme="minorHAnsi"/>
          <w:sz w:val="20"/>
          <w:szCs w:val="20"/>
        </w:rPr>
        <w:t>Ninguna de las anteriores.</w:t>
      </w:r>
    </w:p>
    <w:p w:rsidR="0007685D" w:rsidRPr="00562121" w:rsidRDefault="0007685D" w:rsidP="0007685D">
      <w:pPr>
        <w:spacing w:after="0"/>
        <w:rPr>
          <w:rFonts w:cstheme="minorHAnsi"/>
          <w:sz w:val="20"/>
          <w:szCs w:val="20"/>
        </w:rPr>
      </w:pPr>
      <w:r w:rsidRPr="00562121">
        <w:rPr>
          <w:rFonts w:cstheme="minorHAnsi"/>
          <w:sz w:val="20"/>
          <w:szCs w:val="20"/>
        </w:rPr>
        <w:t>¿Se espera que la actuación genere emisiones importantes de gases de efecto invernadero?</w:t>
      </w:r>
    </w:p>
    <w:p w:rsidR="00055CC4" w:rsidRPr="00562121" w:rsidRDefault="00055CC4" w:rsidP="0007685D">
      <w:pPr>
        <w:spacing w:after="0"/>
        <w:rPr>
          <w:rFonts w:cstheme="minorHAnsi"/>
          <w:sz w:val="20"/>
          <w:szCs w:val="20"/>
        </w:rPr>
      </w:pPr>
    </w:p>
    <w:tbl>
      <w:tblPr>
        <w:tblStyle w:val="Tablaconcuadrcula"/>
        <w:tblW w:w="0" w:type="auto"/>
        <w:tblInd w:w="497" w:type="dxa"/>
        <w:tblLook w:val="04A0"/>
      </w:tblPr>
      <w:tblGrid>
        <w:gridCol w:w="245"/>
      </w:tblGrid>
      <w:tr w:rsidR="009B788B" w:rsidRPr="00562121" w:rsidTr="002F5AB4">
        <w:trPr>
          <w:trHeight w:val="297"/>
        </w:trPr>
        <w:tc>
          <w:tcPr>
            <w:tcW w:w="245" w:type="dxa"/>
          </w:tcPr>
          <w:p w:rsidR="009B788B" w:rsidRPr="00562121" w:rsidRDefault="009B788B" w:rsidP="0061525B">
            <w:pPr>
              <w:rPr>
                <w:rFonts w:cstheme="minorHAnsi"/>
                <w:sz w:val="20"/>
                <w:szCs w:val="20"/>
              </w:rPr>
            </w:pPr>
          </w:p>
        </w:tc>
      </w:tr>
    </w:tbl>
    <w:p w:rsidR="0007685D" w:rsidRPr="00562121" w:rsidRDefault="0007685D" w:rsidP="002F5AB4">
      <w:pPr>
        <w:spacing w:after="0"/>
        <w:ind w:firstLine="708"/>
        <w:rPr>
          <w:rFonts w:cstheme="minorHAnsi"/>
          <w:sz w:val="20"/>
          <w:szCs w:val="20"/>
        </w:rPr>
      </w:pPr>
      <w:r w:rsidRPr="00562121">
        <w:rPr>
          <w:rFonts w:cstheme="minorHAnsi"/>
          <w:sz w:val="20"/>
          <w:szCs w:val="20"/>
        </w:rPr>
        <w:t>Sí: debería desestimarse la actuación.</w:t>
      </w:r>
    </w:p>
    <w:p w:rsidR="00055CC4" w:rsidRPr="00562121" w:rsidRDefault="00055CC4" w:rsidP="0007685D">
      <w:pPr>
        <w:spacing w:after="0"/>
        <w:rPr>
          <w:rFonts w:cstheme="minorHAnsi"/>
          <w:sz w:val="20"/>
          <w:szCs w:val="20"/>
        </w:rPr>
      </w:pPr>
    </w:p>
    <w:tbl>
      <w:tblPr>
        <w:tblStyle w:val="Tablaconcuadrcula"/>
        <w:tblW w:w="0" w:type="auto"/>
        <w:tblInd w:w="467" w:type="dxa"/>
        <w:tblLook w:val="04A0"/>
      </w:tblPr>
      <w:tblGrid>
        <w:gridCol w:w="303"/>
      </w:tblGrid>
      <w:tr w:rsidR="009B788B" w:rsidRPr="00562121" w:rsidTr="002F5AB4">
        <w:trPr>
          <w:trHeight w:val="297"/>
        </w:trPr>
        <w:tc>
          <w:tcPr>
            <w:tcW w:w="303" w:type="dxa"/>
          </w:tcPr>
          <w:p w:rsidR="009B788B" w:rsidRPr="00562121" w:rsidRDefault="005E2915" w:rsidP="0061525B">
            <w:pPr>
              <w:rPr>
                <w:rFonts w:cstheme="minorHAnsi"/>
                <w:sz w:val="20"/>
                <w:szCs w:val="20"/>
              </w:rPr>
            </w:pPr>
            <w:r w:rsidRPr="00562121">
              <w:rPr>
                <w:rFonts w:cstheme="minorHAnsi"/>
                <w:sz w:val="20"/>
                <w:szCs w:val="20"/>
              </w:rPr>
              <w:t>x</w:t>
            </w:r>
          </w:p>
        </w:tc>
      </w:tr>
    </w:tbl>
    <w:p w:rsidR="0007685D" w:rsidRDefault="0007685D" w:rsidP="002F5AB4">
      <w:pPr>
        <w:spacing w:after="0"/>
        <w:ind w:left="709"/>
        <w:jc w:val="both"/>
        <w:rPr>
          <w:rFonts w:cstheme="minorHAnsi"/>
          <w:sz w:val="20"/>
          <w:szCs w:val="20"/>
        </w:rPr>
      </w:pPr>
      <w:r w:rsidRPr="00562121">
        <w:rPr>
          <w:rFonts w:cstheme="minorHAnsi"/>
          <w:sz w:val="20"/>
          <w:szCs w:val="20"/>
        </w:rPr>
        <w:t>No: proporcione una justificación sustantiva de porqué la actuación cumple el principio DNSH</w:t>
      </w:r>
      <w:r w:rsidR="007F645E">
        <w:rPr>
          <w:rFonts w:cstheme="minorHAnsi"/>
          <w:sz w:val="20"/>
          <w:szCs w:val="20"/>
        </w:rPr>
        <w:t xml:space="preserve"> </w:t>
      </w:r>
      <w:r w:rsidR="0058608E">
        <w:rPr>
          <w:rFonts w:cstheme="minorHAnsi"/>
          <w:sz w:val="20"/>
          <w:szCs w:val="20"/>
        </w:rPr>
        <w:t xml:space="preserve">para el objetivo </w:t>
      </w:r>
      <w:r w:rsidRPr="00562121">
        <w:rPr>
          <w:rFonts w:cstheme="minorHAnsi"/>
          <w:sz w:val="20"/>
          <w:szCs w:val="20"/>
        </w:rPr>
        <w:t>de mitigación del cambio climático:</w:t>
      </w:r>
    </w:p>
    <w:p w:rsidR="0058608E" w:rsidRDefault="0058608E" w:rsidP="0058608E">
      <w:pPr>
        <w:spacing w:after="0"/>
        <w:jc w:val="both"/>
        <w:rPr>
          <w:rFonts w:cstheme="minorHAnsi"/>
          <w:sz w:val="20"/>
          <w:szCs w:val="20"/>
        </w:rPr>
      </w:pPr>
    </w:p>
    <w:p w:rsidR="0058608E" w:rsidRDefault="0058608E" w:rsidP="0058608E">
      <w:pPr>
        <w:spacing w:after="0"/>
        <w:jc w:val="both"/>
        <w:rPr>
          <w:rFonts w:cstheme="minorHAnsi"/>
          <w:sz w:val="20"/>
          <w:szCs w:val="20"/>
        </w:rPr>
      </w:pPr>
      <w:r>
        <w:rPr>
          <w:rFonts w:cstheme="minorHAnsi"/>
          <w:sz w:val="20"/>
          <w:szCs w:val="20"/>
        </w:rPr>
        <w:t>Esta medida está recogida en el Acto Delegado del Clima Anexo I Mitigación del cambio climático:</w:t>
      </w:r>
    </w:p>
    <w:p w:rsidR="0058608E" w:rsidRDefault="00702038" w:rsidP="0058608E">
      <w:pPr>
        <w:spacing w:after="0"/>
        <w:jc w:val="both"/>
        <w:rPr>
          <w:rFonts w:cstheme="minorHAnsi"/>
          <w:sz w:val="20"/>
          <w:szCs w:val="20"/>
        </w:rPr>
      </w:pPr>
      <w:r>
        <w:rPr>
          <w:rFonts w:cstheme="minorHAnsi"/>
          <w:sz w:val="20"/>
          <w:szCs w:val="20"/>
        </w:rPr>
        <w:t>7.3</w:t>
      </w:r>
      <w:r w:rsidR="0058608E">
        <w:rPr>
          <w:rFonts w:cstheme="minorHAnsi"/>
          <w:sz w:val="20"/>
          <w:szCs w:val="20"/>
        </w:rPr>
        <w:t xml:space="preserve"> Instalación, mantenimiento y reparación de equipos de eficiencia energética: </w:t>
      </w:r>
    </w:p>
    <w:p w:rsidR="0058608E" w:rsidRDefault="0058608E" w:rsidP="0058608E">
      <w:pPr>
        <w:spacing w:after="0"/>
        <w:jc w:val="both"/>
        <w:rPr>
          <w:rFonts w:cstheme="minorHAnsi"/>
          <w:sz w:val="20"/>
          <w:szCs w:val="20"/>
        </w:rPr>
      </w:pPr>
      <w:r>
        <w:rPr>
          <w:rFonts w:cstheme="minorHAnsi"/>
          <w:sz w:val="20"/>
          <w:szCs w:val="20"/>
        </w:rPr>
        <w:t>d) instalación y sustitución de fuentes luminosas energéticamente eficientes</w:t>
      </w:r>
    </w:p>
    <w:p w:rsidR="00422F54" w:rsidRDefault="00422F54" w:rsidP="0058608E">
      <w:pPr>
        <w:spacing w:after="0"/>
        <w:jc w:val="both"/>
        <w:rPr>
          <w:rFonts w:cstheme="minorHAnsi"/>
          <w:sz w:val="20"/>
          <w:szCs w:val="20"/>
        </w:rPr>
      </w:pPr>
    </w:p>
    <w:p w:rsidR="00422F54" w:rsidRPr="00562121" w:rsidRDefault="00422F54" w:rsidP="0058608E">
      <w:pPr>
        <w:spacing w:after="0"/>
        <w:jc w:val="both"/>
        <w:rPr>
          <w:rFonts w:cstheme="minorHAnsi"/>
          <w:sz w:val="20"/>
          <w:szCs w:val="20"/>
        </w:rPr>
      </w:pPr>
      <w:r>
        <w:rPr>
          <w:rFonts w:cstheme="minorHAnsi"/>
          <w:sz w:val="20"/>
          <w:szCs w:val="20"/>
        </w:rPr>
        <w:t>La medida puede acogerse al campo de intervención 026bis del anexo del reglamento relativo al Mecanismo de Recuperación y Resiliencia (MRR) con un coeficiente climático del 40%.</w:t>
      </w:r>
    </w:p>
    <w:p w:rsidR="0058608E" w:rsidRDefault="0058608E" w:rsidP="0058608E">
      <w:pPr>
        <w:spacing w:after="0"/>
        <w:jc w:val="both"/>
        <w:rPr>
          <w:rFonts w:cstheme="minorHAnsi"/>
          <w:sz w:val="20"/>
          <w:szCs w:val="20"/>
        </w:rPr>
      </w:pPr>
    </w:p>
    <w:p w:rsidR="00B81E59" w:rsidRDefault="00D45828" w:rsidP="0058608E">
      <w:pPr>
        <w:spacing w:after="0"/>
        <w:jc w:val="both"/>
        <w:rPr>
          <w:rFonts w:cstheme="minorHAnsi"/>
          <w:sz w:val="20"/>
          <w:szCs w:val="20"/>
        </w:rPr>
      </w:pPr>
      <w:r>
        <w:rPr>
          <w:rFonts w:cstheme="minorHAnsi"/>
          <w:sz w:val="20"/>
          <w:szCs w:val="20"/>
        </w:rPr>
        <w:t>La medida consiste en la instalaci</w:t>
      </w:r>
      <w:r w:rsidR="007F645E">
        <w:rPr>
          <w:rFonts w:cstheme="minorHAnsi"/>
          <w:sz w:val="20"/>
          <w:szCs w:val="20"/>
        </w:rPr>
        <w:t>ón</w:t>
      </w:r>
      <w:r>
        <w:rPr>
          <w:rFonts w:cstheme="minorHAnsi"/>
          <w:sz w:val="20"/>
          <w:szCs w:val="20"/>
        </w:rPr>
        <w:t xml:space="preserve"> de fuentes luminosas energéticamente eficientes</w:t>
      </w:r>
      <w:r w:rsidR="007F645E">
        <w:rPr>
          <w:rFonts w:cstheme="minorHAnsi"/>
          <w:sz w:val="20"/>
          <w:szCs w:val="20"/>
        </w:rPr>
        <w:t>, en sustitución de las existentes (obsoletas y con gran consumo energético), así como su integración en el sistema de gestión energética del complejo deportivo, por lo que</w:t>
      </w:r>
      <w:r w:rsidR="00B81E59">
        <w:rPr>
          <w:rFonts w:cstheme="minorHAnsi"/>
          <w:sz w:val="20"/>
          <w:szCs w:val="20"/>
        </w:rPr>
        <w:t xml:space="preserve"> la renovación de los sistemas de iluminación tiene el potencial de reducir el uso de energía y aumentar la eficiencia energética dando lugar, así, a una mejora significativa en el rendimiento energético de la instalación afectada y a una reducción significativa de las emisiones de gases de efecto invernadero. Como tal, contribuirá al objetivo nacional de aumento de la eficiencia energética (2012/27/UE) y a las contribuciones determinadas a nivel nacional al Acuerdo de París sobre el cambio Climático.</w:t>
      </w:r>
    </w:p>
    <w:p w:rsidR="0058608E" w:rsidRDefault="0058608E" w:rsidP="0058608E">
      <w:pPr>
        <w:spacing w:after="0"/>
        <w:jc w:val="both"/>
        <w:rPr>
          <w:rFonts w:cstheme="minorHAnsi"/>
          <w:sz w:val="20"/>
          <w:szCs w:val="20"/>
        </w:rPr>
      </w:pPr>
    </w:p>
    <w:p w:rsidR="0058608E" w:rsidRDefault="0058608E" w:rsidP="0058608E">
      <w:pPr>
        <w:spacing w:after="0"/>
        <w:jc w:val="both"/>
        <w:rPr>
          <w:rFonts w:cstheme="minorHAnsi"/>
          <w:sz w:val="20"/>
          <w:szCs w:val="20"/>
        </w:rPr>
      </w:pPr>
      <w:r>
        <w:rPr>
          <w:rFonts w:cstheme="minorHAnsi"/>
          <w:sz w:val="20"/>
          <w:szCs w:val="20"/>
        </w:rPr>
        <w:t>Se cumple en el presente proyecto el requisito mínimo de disminución del 30% de la demanda energética establecida en la componente 26, inversión I2.P</w:t>
      </w:r>
      <w:r w:rsidR="00702038">
        <w:rPr>
          <w:rFonts w:cstheme="minorHAnsi"/>
          <w:sz w:val="20"/>
          <w:szCs w:val="20"/>
        </w:rPr>
        <w:t>2, así como la Directiva 2010/31/UE y su trasposición nacional en el CTE HE de Ahorro de energía.</w:t>
      </w:r>
    </w:p>
    <w:p w:rsidR="0058608E" w:rsidRDefault="0058608E" w:rsidP="0058608E">
      <w:pPr>
        <w:spacing w:after="0"/>
        <w:jc w:val="both"/>
        <w:rPr>
          <w:rFonts w:cstheme="minorHAnsi"/>
          <w:sz w:val="20"/>
          <w:szCs w:val="20"/>
        </w:rPr>
      </w:pPr>
    </w:p>
    <w:p w:rsidR="007D47E1" w:rsidRPr="00562121" w:rsidRDefault="007D47E1" w:rsidP="0007685D">
      <w:pPr>
        <w:spacing w:after="0"/>
        <w:rPr>
          <w:rFonts w:cstheme="minorHAnsi"/>
          <w:sz w:val="24"/>
          <w:szCs w:val="24"/>
        </w:rPr>
      </w:pPr>
    </w:p>
    <w:p w:rsidR="000F5F74" w:rsidRPr="00562121" w:rsidRDefault="000F5F74" w:rsidP="0007685D">
      <w:pPr>
        <w:spacing w:after="0"/>
        <w:rPr>
          <w:rFonts w:cstheme="minorHAnsi"/>
          <w:sz w:val="20"/>
          <w:szCs w:val="20"/>
        </w:rPr>
      </w:pPr>
    </w:p>
    <w:p w:rsidR="003668BA" w:rsidRDefault="003668BA" w:rsidP="00A022A3">
      <w:pPr>
        <w:spacing w:after="0"/>
        <w:rPr>
          <w:rFonts w:cstheme="minorHAnsi"/>
          <w:b/>
          <w:sz w:val="20"/>
          <w:szCs w:val="20"/>
        </w:rPr>
      </w:pPr>
    </w:p>
    <w:p w:rsidR="00A022A3" w:rsidRPr="00562121" w:rsidRDefault="003B461B" w:rsidP="00A022A3">
      <w:pPr>
        <w:spacing w:after="0"/>
        <w:rPr>
          <w:rFonts w:cstheme="minorHAnsi"/>
          <w:b/>
          <w:sz w:val="20"/>
          <w:szCs w:val="20"/>
        </w:rPr>
      </w:pPr>
      <w:r w:rsidRPr="00562121">
        <w:rPr>
          <w:rFonts w:cstheme="minorHAnsi"/>
          <w:b/>
          <w:sz w:val="20"/>
          <w:szCs w:val="20"/>
        </w:rPr>
        <w:t>2</w:t>
      </w:r>
      <w:r w:rsidR="00A022A3" w:rsidRPr="00562121">
        <w:rPr>
          <w:rFonts w:cstheme="minorHAnsi"/>
          <w:b/>
          <w:sz w:val="20"/>
          <w:szCs w:val="20"/>
        </w:rPr>
        <w:t>. Adaptación al cambio climático</w:t>
      </w:r>
    </w:p>
    <w:p w:rsidR="00055CC4" w:rsidRPr="00562121" w:rsidRDefault="00055CC4" w:rsidP="00A022A3">
      <w:pPr>
        <w:spacing w:after="0"/>
        <w:rPr>
          <w:rFonts w:cstheme="minorHAnsi"/>
          <w:b/>
          <w:sz w:val="20"/>
          <w:szCs w:val="20"/>
        </w:rPr>
      </w:pPr>
    </w:p>
    <w:p w:rsidR="00A022A3" w:rsidRPr="00562121" w:rsidRDefault="00A022A3" w:rsidP="00A022A3">
      <w:pPr>
        <w:spacing w:after="0"/>
        <w:rPr>
          <w:rFonts w:cstheme="minorHAnsi"/>
          <w:sz w:val="20"/>
          <w:szCs w:val="20"/>
        </w:rPr>
      </w:pPr>
      <w:r w:rsidRPr="00562121">
        <w:rPr>
          <w:rFonts w:cstheme="minorHAnsi"/>
          <w:sz w:val="20"/>
          <w:szCs w:val="20"/>
        </w:rPr>
        <w:t>La actuación:</w:t>
      </w:r>
    </w:p>
    <w:p w:rsidR="00055CC4" w:rsidRPr="00562121" w:rsidRDefault="00055CC4" w:rsidP="00A022A3">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Causa un perjuicio nulo o insignificante sobre la adaptación al cambio</w:t>
      </w:r>
      <w:r w:rsidR="00055CC4" w:rsidRPr="00562121">
        <w:rPr>
          <w:rFonts w:cstheme="minorHAnsi"/>
          <w:sz w:val="20"/>
          <w:szCs w:val="20"/>
        </w:rPr>
        <w:t xml:space="preserve"> climático. Proporcione </w:t>
      </w:r>
      <w:r w:rsidRPr="00562121">
        <w:rPr>
          <w:rFonts w:cstheme="minorHAnsi"/>
          <w:sz w:val="20"/>
          <w:szCs w:val="20"/>
        </w:rPr>
        <w:t>una justificación.</w:t>
      </w:r>
    </w:p>
    <w:p w:rsidR="00055CC4" w:rsidRPr="00562121" w:rsidRDefault="00055CC4" w:rsidP="00055CC4">
      <w:pPr>
        <w:pStyle w:val="Prrafodelista"/>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 xml:space="preserve">Contribuye sustancialmente a alcanzar el objetivo medioambiental de adaptación al cambio climático según el art.11 del Reglamento 2020/852. y el art.2 de su </w:t>
      </w:r>
      <w:proofErr w:type="spellStart"/>
      <w:r w:rsidRPr="00562121">
        <w:rPr>
          <w:rFonts w:cstheme="minorHAnsi"/>
          <w:sz w:val="20"/>
          <w:szCs w:val="20"/>
        </w:rPr>
        <w:t>Regl</w:t>
      </w:r>
      <w:proofErr w:type="spellEnd"/>
      <w:r w:rsidRPr="00562121">
        <w:rPr>
          <w:rFonts w:cstheme="minorHAnsi"/>
          <w:sz w:val="20"/>
          <w:szCs w:val="20"/>
        </w:rPr>
        <w:t>. Delegado Clima.</w:t>
      </w:r>
    </w:p>
    <w:p w:rsidR="00A022A3" w:rsidRPr="00562121" w:rsidRDefault="00A022A3" w:rsidP="00A022A3">
      <w:pPr>
        <w:spacing w:after="0"/>
        <w:rPr>
          <w:rFonts w:cstheme="minorHAnsi"/>
          <w:sz w:val="20"/>
          <w:szCs w:val="20"/>
        </w:rPr>
      </w:pPr>
      <w:r w:rsidRPr="00562121">
        <w:rPr>
          <w:rFonts w:cstheme="minorHAnsi"/>
          <w:sz w:val="20"/>
          <w:szCs w:val="20"/>
        </w:rPr>
        <w:t>Proporcione una justificación.</w:t>
      </w:r>
    </w:p>
    <w:p w:rsidR="00055CC4" w:rsidRPr="00562121" w:rsidRDefault="00055CC4" w:rsidP="00A022A3">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Contribuye al 100% al objetivo medioambiental, de acuerdo</w:t>
      </w:r>
      <w:r w:rsidR="001F1A60">
        <w:rPr>
          <w:rFonts w:cstheme="minorHAnsi"/>
          <w:sz w:val="20"/>
          <w:szCs w:val="20"/>
        </w:rPr>
        <w:t xml:space="preserve"> con el anexo VI del Reglamento </w:t>
      </w:r>
      <w:r w:rsidRPr="00562121">
        <w:rPr>
          <w:rFonts w:cstheme="minorHAnsi"/>
          <w:sz w:val="20"/>
          <w:szCs w:val="20"/>
        </w:rPr>
        <w:t>2021/241, en relación con la adaptación al cambio climático.</w:t>
      </w:r>
    </w:p>
    <w:p w:rsidR="00A022A3" w:rsidRPr="00562121" w:rsidRDefault="00A022A3" w:rsidP="001F1A60">
      <w:pPr>
        <w:spacing w:after="0"/>
        <w:jc w:val="both"/>
        <w:rPr>
          <w:rFonts w:cstheme="minorHAnsi"/>
          <w:sz w:val="20"/>
          <w:szCs w:val="20"/>
        </w:rPr>
      </w:pPr>
      <w:r w:rsidRPr="00562121">
        <w:rPr>
          <w:rFonts w:cstheme="minorHAnsi"/>
          <w:sz w:val="20"/>
          <w:szCs w:val="20"/>
        </w:rPr>
        <w:t>Proporcione una justificación.</w:t>
      </w:r>
    </w:p>
    <w:p w:rsidR="00055CC4" w:rsidRPr="00562121" w:rsidRDefault="00055CC4" w:rsidP="00A022A3">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 xml:space="preserve">Ninguna de las anteriores. </w:t>
      </w:r>
    </w:p>
    <w:p w:rsidR="00A022A3" w:rsidRPr="00562121" w:rsidRDefault="00A022A3" w:rsidP="001F1A60">
      <w:pPr>
        <w:spacing w:after="0"/>
        <w:jc w:val="both"/>
        <w:rPr>
          <w:rFonts w:cstheme="minorHAnsi"/>
          <w:sz w:val="20"/>
          <w:szCs w:val="20"/>
        </w:rPr>
      </w:pPr>
      <w:r w:rsidRPr="00562121">
        <w:rPr>
          <w:rFonts w:cstheme="minorHAnsi"/>
          <w:sz w:val="20"/>
          <w:szCs w:val="20"/>
        </w:rPr>
        <w:t>¿Se espera que la actuación dé lugar a un aumento de los efec</w:t>
      </w:r>
      <w:r w:rsidR="001F1A60">
        <w:rPr>
          <w:rFonts w:cstheme="minorHAnsi"/>
          <w:sz w:val="20"/>
          <w:szCs w:val="20"/>
        </w:rPr>
        <w:t xml:space="preserve">tos adversos de las condiciones </w:t>
      </w:r>
      <w:r w:rsidRPr="00562121">
        <w:rPr>
          <w:rFonts w:cstheme="minorHAnsi"/>
          <w:sz w:val="20"/>
          <w:szCs w:val="20"/>
        </w:rPr>
        <w:t>climáticas actuales y de las previstas en el futuro, sobre sí misma o</w:t>
      </w:r>
      <w:r w:rsidR="001F1A60">
        <w:rPr>
          <w:rFonts w:cstheme="minorHAnsi"/>
          <w:sz w:val="20"/>
          <w:szCs w:val="20"/>
        </w:rPr>
        <w:t xml:space="preserve"> en las personas, la naturaleza </w:t>
      </w:r>
      <w:r w:rsidRPr="00562121">
        <w:rPr>
          <w:rFonts w:cstheme="minorHAnsi"/>
          <w:sz w:val="20"/>
          <w:szCs w:val="20"/>
        </w:rPr>
        <w:t>o los activos?</w:t>
      </w:r>
    </w:p>
    <w:p w:rsidR="00055CC4" w:rsidRPr="00562121" w:rsidRDefault="00055CC4" w:rsidP="00A022A3">
      <w:pPr>
        <w:spacing w:after="0"/>
        <w:rPr>
          <w:rFonts w:cstheme="minorHAnsi"/>
          <w:sz w:val="20"/>
          <w:szCs w:val="20"/>
        </w:rPr>
      </w:pPr>
    </w:p>
    <w:tbl>
      <w:tblPr>
        <w:tblStyle w:val="Tablaconcuadrcula"/>
        <w:tblW w:w="0" w:type="auto"/>
        <w:tblInd w:w="557" w:type="dxa"/>
        <w:tblLook w:val="04A0"/>
      </w:tblPr>
      <w:tblGrid>
        <w:gridCol w:w="245"/>
      </w:tblGrid>
      <w:tr w:rsidR="009B788B" w:rsidRPr="00562121" w:rsidTr="002F5AB4">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2F5AB4">
      <w:pPr>
        <w:spacing w:after="0"/>
        <w:ind w:firstLine="708"/>
        <w:jc w:val="both"/>
        <w:rPr>
          <w:rFonts w:cstheme="minorHAnsi"/>
          <w:sz w:val="20"/>
          <w:szCs w:val="20"/>
        </w:rPr>
      </w:pPr>
      <w:r w:rsidRPr="00562121">
        <w:rPr>
          <w:rFonts w:cstheme="minorHAnsi"/>
          <w:sz w:val="20"/>
          <w:szCs w:val="20"/>
        </w:rPr>
        <w:t>Sí. Debería desestimarse la actuación.</w:t>
      </w:r>
    </w:p>
    <w:p w:rsidR="00055CC4" w:rsidRPr="00562121" w:rsidRDefault="00055CC4" w:rsidP="00A022A3">
      <w:pPr>
        <w:spacing w:after="0"/>
        <w:rPr>
          <w:rFonts w:cstheme="minorHAnsi"/>
          <w:sz w:val="20"/>
          <w:szCs w:val="20"/>
        </w:rPr>
      </w:pPr>
    </w:p>
    <w:tbl>
      <w:tblPr>
        <w:tblStyle w:val="Tablaconcuadrcula"/>
        <w:tblW w:w="0" w:type="auto"/>
        <w:tblInd w:w="512" w:type="dxa"/>
        <w:tblLook w:val="04A0"/>
      </w:tblPr>
      <w:tblGrid>
        <w:gridCol w:w="303"/>
      </w:tblGrid>
      <w:tr w:rsidR="009B788B" w:rsidRPr="00562121" w:rsidTr="002F5AB4">
        <w:trPr>
          <w:trHeight w:val="297"/>
        </w:trPr>
        <w:tc>
          <w:tcPr>
            <w:tcW w:w="303" w:type="dxa"/>
          </w:tcPr>
          <w:p w:rsidR="009B788B" w:rsidRPr="00562121" w:rsidRDefault="007D47E1" w:rsidP="0061525B">
            <w:pPr>
              <w:rPr>
                <w:rFonts w:cstheme="minorHAnsi"/>
                <w:sz w:val="20"/>
                <w:szCs w:val="20"/>
              </w:rPr>
            </w:pPr>
            <w:r w:rsidRPr="00562121">
              <w:rPr>
                <w:rFonts w:cstheme="minorHAnsi"/>
                <w:sz w:val="20"/>
                <w:szCs w:val="20"/>
              </w:rPr>
              <w:t>x</w:t>
            </w:r>
          </w:p>
        </w:tc>
      </w:tr>
    </w:tbl>
    <w:p w:rsidR="00A022A3" w:rsidRDefault="00A022A3" w:rsidP="002F5AB4">
      <w:pPr>
        <w:spacing w:after="0"/>
        <w:ind w:left="709"/>
        <w:jc w:val="both"/>
        <w:rPr>
          <w:rFonts w:cstheme="minorHAnsi"/>
          <w:sz w:val="20"/>
          <w:szCs w:val="20"/>
        </w:rPr>
      </w:pPr>
      <w:r w:rsidRPr="00562121">
        <w:rPr>
          <w:rFonts w:cstheme="minorHAnsi"/>
          <w:sz w:val="20"/>
          <w:szCs w:val="20"/>
        </w:rPr>
        <w:t>No. Proporcione una justificación sustantiva de porqué la act</w:t>
      </w:r>
      <w:r w:rsidR="001F1A60">
        <w:rPr>
          <w:rFonts w:cstheme="minorHAnsi"/>
          <w:sz w:val="20"/>
          <w:szCs w:val="20"/>
        </w:rPr>
        <w:t xml:space="preserve">uación cumple el principio DNSH </w:t>
      </w:r>
      <w:r w:rsidRPr="00562121">
        <w:rPr>
          <w:rFonts w:cstheme="minorHAnsi"/>
          <w:sz w:val="20"/>
          <w:szCs w:val="20"/>
        </w:rPr>
        <w:t>para el objetivo de adaptación del cambio climático:</w:t>
      </w:r>
    </w:p>
    <w:p w:rsidR="0058608E" w:rsidRPr="00562121" w:rsidRDefault="0058608E" w:rsidP="001F1A60">
      <w:pPr>
        <w:spacing w:after="0"/>
        <w:jc w:val="both"/>
        <w:rPr>
          <w:rFonts w:cstheme="minorHAnsi"/>
          <w:sz w:val="20"/>
          <w:szCs w:val="20"/>
        </w:rPr>
      </w:pPr>
    </w:p>
    <w:p w:rsidR="0058608E" w:rsidRDefault="0058608E" w:rsidP="001F1A60">
      <w:pPr>
        <w:spacing w:after="0"/>
        <w:jc w:val="both"/>
        <w:rPr>
          <w:rFonts w:cstheme="minorHAnsi"/>
          <w:sz w:val="20"/>
          <w:szCs w:val="20"/>
        </w:rPr>
      </w:pPr>
      <w:r>
        <w:rPr>
          <w:rFonts w:cstheme="minorHAnsi"/>
          <w:sz w:val="20"/>
          <w:szCs w:val="20"/>
        </w:rPr>
        <w:t xml:space="preserve">Esta medida está recogida en el Acto Delegado </w:t>
      </w:r>
      <w:r w:rsidR="001F1A60">
        <w:rPr>
          <w:rFonts w:cstheme="minorHAnsi"/>
          <w:sz w:val="20"/>
          <w:szCs w:val="20"/>
        </w:rPr>
        <w:t>del Clima Anexo II Adaptación a</w:t>
      </w:r>
      <w:r>
        <w:rPr>
          <w:rFonts w:cstheme="minorHAnsi"/>
          <w:sz w:val="20"/>
          <w:szCs w:val="20"/>
        </w:rPr>
        <w:t>l cambio climático:</w:t>
      </w:r>
    </w:p>
    <w:p w:rsidR="0058608E" w:rsidRDefault="00702038" w:rsidP="001F1A60">
      <w:pPr>
        <w:spacing w:after="0"/>
        <w:jc w:val="both"/>
        <w:rPr>
          <w:rFonts w:cstheme="minorHAnsi"/>
          <w:sz w:val="20"/>
          <w:szCs w:val="20"/>
        </w:rPr>
      </w:pPr>
      <w:r>
        <w:rPr>
          <w:rFonts w:cstheme="minorHAnsi"/>
          <w:sz w:val="20"/>
          <w:szCs w:val="20"/>
        </w:rPr>
        <w:t>7.3</w:t>
      </w:r>
      <w:r w:rsidR="0058608E">
        <w:rPr>
          <w:rFonts w:cstheme="minorHAnsi"/>
          <w:sz w:val="20"/>
          <w:szCs w:val="20"/>
        </w:rPr>
        <w:t xml:space="preserve"> Instalación, mantenimiento y reparación de equipos de eficiencia energética: </w:t>
      </w:r>
    </w:p>
    <w:p w:rsidR="0058608E" w:rsidRDefault="0058608E" w:rsidP="001F1A60">
      <w:pPr>
        <w:spacing w:after="0"/>
        <w:jc w:val="both"/>
        <w:rPr>
          <w:rFonts w:cstheme="minorHAnsi"/>
          <w:sz w:val="20"/>
          <w:szCs w:val="20"/>
        </w:rPr>
      </w:pPr>
      <w:r>
        <w:rPr>
          <w:rFonts w:cstheme="minorHAnsi"/>
          <w:sz w:val="20"/>
          <w:szCs w:val="20"/>
        </w:rPr>
        <w:t>d) instalación y sustitución de fuentes luminosas energéticamente eficientes</w:t>
      </w:r>
    </w:p>
    <w:p w:rsidR="00702038" w:rsidRPr="00562121" w:rsidRDefault="00702038" w:rsidP="001F1A60">
      <w:pPr>
        <w:spacing w:after="0"/>
        <w:jc w:val="both"/>
        <w:rPr>
          <w:rFonts w:cstheme="minorHAnsi"/>
          <w:sz w:val="20"/>
          <w:szCs w:val="20"/>
        </w:rPr>
      </w:pPr>
    </w:p>
    <w:p w:rsidR="00702038" w:rsidRDefault="00702038" w:rsidP="001F1A60">
      <w:pPr>
        <w:spacing w:after="0"/>
        <w:jc w:val="both"/>
        <w:rPr>
          <w:rFonts w:cstheme="minorHAnsi"/>
          <w:sz w:val="20"/>
          <w:szCs w:val="20"/>
        </w:rPr>
      </w:pPr>
      <w:r>
        <w:rPr>
          <w:rFonts w:cstheme="minorHAnsi"/>
          <w:sz w:val="20"/>
          <w:szCs w:val="20"/>
        </w:rPr>
        <w:t>La medida consiste en la instalación de fuentes luminosas energéticamente eficientes, en sustitución de las existentes (obsoletas y con gran consumo energético), así como su integración en el sistema de gestión energética de</w:t>
      </w:r>
      <w:r w:rsidR="001D2E40">
        <w:rPr>
          <w:rFonts w:cstheme="minorHAnsi"/>
          <w:sz w:val="20"/>
          <w:szCs w:val="20"/>
        </w:rPr>
        <w:t>l complejo deportivo. L</w:t>
      </w:r>
      <w:r>
        <w:rPr>
          <w:rFonts w:cstheme="minorHAnsi"/>
          <w:sz w:val="20"/>
          <w:szCs w:val="20"/>
        </w:rPr>
        <w:t>os equipos seleccionados tienen</w:t>
      </w:r>
      <w:r w:rsidR="008C0952">
        <w:rPr>
          <w:rFonts w:cstheme="minorHAnsi"/>
          <w:sz w:val="20"/>
          <w:szCs w:val="20"/>
        </w:rPr>
        <w:t xml:space="preserve"> una vida útil superior a las 5</w:t>
      </w:r>
      <w:r>
        <w:rPr>
          <w:rFonts w:cstheme="minorHAnsi"/>
          <w:sz w:val="20"/>
          <w:szCs w:val="20"/>
        </w:rPr>
        <w:t>0.000h.</w:t>
      </w:r>
      <w:r w:rsidR="00B81E59">
        <w:rPr>
          <w:rFonts w:cstheme="minorHAnsi"/>
          <w:sz w:val="20"/>
          <w:szCs w:val="20"/>
        </w:rPr>
        <w:t xml:space="preserve"> No hay pruebas de efectos negativos directos e indirectos primarios significativos de la medida a lo largo de su ciclo de vida sobre este objetivo medioambiental.</w:t>
      </w:r>
    </w:p>
    <w:p w:rsidR="00280080" w:rsidRDefault="00280080" w:rsidP="001F1A60">
      <w:pPr>
        <w:spacing w:after="0"/>
        <w:jc w:val="both"/>
        <w:rPr>
          <w:rFonts w:cstheme="minorHAnsi"/>
          <w:sz w:val="20"/>
          <w:szCs w:val="20"/>
        </w:rPr>
      </w:pPr>
    </w:p>
    <w:p w:rsidR="00280080" w:rsidRDefault="00280080" w:rsidP="001F1A60">
      <w:pPr>
        <w:spacing w:after="0"/>
        <w:jc w:val="both"/>
        <w:rPr>
          <w:rFonts w:cstheme="minorHAnsi"/>
          <w:sz w:val="20"/>
          <w:szCs w:val="20"/>
        </w:rPr>
      </w:pPr>
    </w:p>
    <w:p w:rsidR="0007685D" w:rsidRPr="00562121" w:rsidRDefault="0007685D" w:rsidP="0007685D">
      <w:pPr>
        <w:spacing w:after="0"/>
        <w:rPr>
          <w:rFonts w:cstheme="minorHAnsi"/>
          <w:b/>
          <w:sz w:val="20"/>
          <w:szCs w:val="20"/>
        </w:rPr>
      </w:pPr>
    </w:p>
    <w:p w:rsidR="000F5F74" w:rsidRPr="00562121" w:rsidRDefault="000F5F74" w:rsidP="0007685D">
      <w:pPr>
        <w:spacing w:after="0"/>
        <w:rPr>
          <w:rFonts w:cstheme="minorHAnsi"/>
          <w:b/>
          <w:sz w:val="20"/>
          <w:szCs w:val="20"/>
        </w:rPr>
      </w:pPr>
    </w:p>
    <w:p w:rsidR="009B788B" w:rsidRPr="00562121" w:rsidRDefault="009B788B" w:rsidP="00A022A3">
      <w:pPr>
        <w:spacing w:after="0"/>
        <w:rPr>
          <w:rFonts w:cstheme="minorHAnsi"/>
          <w:b/>
          <w:sz w:val="20"/>
          <w:szCs w:val="20"/>
        </w:rPr>
      </w:pPr>
    </w:p>
    <w:p w:rsidR="003668BA" w:rsidRDefault="003668BA">
      <w:pPr>
        <w:rPr>
          <w:rFonts w:cstheme="minorHAnsi"/>
          <w:b/>
          <w:sz w:val="20"/>
          <w:szCs w:val="20"/>
        </w:rPr>
      </w:pPr>
      <w:r>
        <w:rPr>
          <w:rFonts w:cstheme="minorHAnsi"/>
          <w:b/>
          <w:sz w:val="20"/>
          <w:szCs w:val="20"/>
        </w:rPr>
        <w:br w:type="page"/>
      </w:r>
    </w:p>
    <w:p w:rsidR="00A022A3" w:rsidRPr="00562121" w:rsidRDefault="004D0D5E" w:rsidP="00A022A3">
      <w:pPr>
        <w:spacing w:after="0"/>
        <w:rPr>
          <w:rFonts w:cstheme="minorHAnsi"/>
          <w:b/>
          <w:sz w:val="20"/>
          <w:szCs w:val="20"/>
        </w:rPr>
      </w:pPr>
      <w:r w:rsidRPr="00562121">
        <w:rPr>
          <w:rFonts w:cstheme="minorHAnsi"/>
          <w:b/>
          <w:sz w:val="20"/>
          <w:szCs w:val="20"/>
        </w:rPr>
        <w:t>3</w:t>
      </w:r>
      <w:r w:rsidR="00A022A3" w:rsidRPr="00562121">
        <w:rPr>
          <w:rFonts w:cstheme="minorHAnsi"/>
          <w:b/>
          <w:sz w:val="20"/>
          <w:szCs w:val="20"/>
        </w:rPr>
        <w:t>. Utilización y protección sostenibles de los recursos hídricos y marinos.</w:t>
      </w:r>
    </w:p>
    <w:p w:rsidR="00055CC4" w:rsidRPr="00562121" w:rsidRDefault="00055CC4" w:rsidP="00A022A3">
      <w:pPr>
        <w:spacing w:after="0"/>
        <w:rPr>
          <w:rFonts w:cstheme="minorHAnsi"/>
          <w:b/>
          <w:sz w:val="20"/>
          <w:szCs w:val="20"/>
        </w:rPr>
      </w:pPr>
    </w:p>
    <w:p w:rsidR="00A022A3" w:rsidRPr="00562121" w:rsidRDefault="00A022A3" w:rsidP="00A022A3">
      <w:pPr>
        <w:spacing w:after="0"/>
        <w:rPr>
          <w:rFonts w:cstheme="minorHAnsi"/>
          <w:sz w:val="20"/>
          <w:szCs w:val="20"/>
        </w:rPr>
      </w:pPr>
      <w:r w:rsidRPr="00562121">
        <w:rPr>
          <w:rFonts w:cstheme="minorHAnsi"/>
          <w:sz w:val="20"/>
          <w:szCs w:val="20"/>
        </w:rPr>
        <w:t>La actuación:</w:t>
      </w:r>
    </w:p>
    <w:p w:rsidR="009B788B" w:rsidRPr="00562121" w:rsidRDefault="009B788B" w:rsidP="00A022A3">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Causa un perjuicio nulo o insignificante sobre la utilización y protección sostenibles de los recursos</w:t>
      </w:r>
      <w:r w:rsidR="00055CC4" w:rsidRPr="00562121">
        <w:rPr>
          <w:rFonts w:cstheme="minorHAnsi"/>
          <w:sz w:val="20"/>
          <w:szCs w:val="20"/>
        </w:rPr>
        <w:t xml:space="preserve"> </w:t>
      </w:r>
      <w:r w:rsidRPr="00562121">
        <w:rPr>
          <w:rFonts w:cstheme="minorHAnsi"/>
          <w:sz w:val="20"/>
          <w:szCs w:val="20"/>
        </w:rPr>
        <w:t xml:space="preserve">hídricos y marinos. Proporcione una justificación. </w:t>
      </w:r>
    </w:p>
    <w:p w:rsidR="009B788B" w:rsidRPr="00562121" w:rsidRDefault="009B788B" w:rsidP="009B788B">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Contribuye sustancialmente a alcanzar el objetivo medioambiental de uso sostenible y la protección</w:t>
      </w:r>
      <w:r w:rsidR="00055CC4" w:rsidRPr="00562121">
        <w:rPr>
          <w:rFonts w:cstheme="minorHAnsi"/>
          <w:sz w:val="20"/>
          <w:szCs w:val="20"/>
        </w:rPr>
        <w:t xml:space="preserve"> </w:t>
      </w:r>
      <w:r w:rsidR="001F1A60">
        <w:rPr>
          <w:rFonts w:cstheme="minorHAnsi"/>
          <w:sz w:val="20"/>
          <w:szCs w:val="20"/>
        </w:rPr>
        <w:t xml:space="preserve">de los </w:t>
      </w:r>
      <w:r w:rsidRPr="00562121">
        <w:rPr>
          <w:rFonts w:cstheme="minorHAnsi"/>
          <w:sz w:val="20"/>
          <w:szCs w:val="20"/>
        </w:rPr>
        <w:t>recursos hídricos y marinos de acuerdo con el artículo 12 del Reglamento 2020/852.</w:t>
      </w:r>
      <w:r w:rsidR="00055CC4" w:rsidRPr="00562121">
        <w:rPr>
          <w:rFonts w:cstheme="minorHAnsi"/>
          <w:sz w:val="20"/>
          <w:szCs w:val="20"/>
        </w:rPr>
        <w:t xml:space="preserve"> </w:t>
      </w:r>
      <w:r w:rsidRPr="00562121">
        <w:rPr>
          <w:rFonts w:cstheme="minorHAnsi"/>
          <w:sz w:val="20"/>
          <w:szCs w:val="20"/>
        </w:rPr>
        <w:t xml:space="preserve">Proporcione una justificación. </w:t>
      </w:r>
    </w:p>
    <w:p w:rsidR="009B788B" w:rsidRPr="00562121" w:rsidRDefault="009B788B" w:rsidP="009B788B">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Contribuye al 100% al objetivo medioambiental, de acuerdo con el anexo VI del Reglamento</w:t>
      </w:r>
      <w:r w:rsidR="001F1A60">
        <w:rPr>
          <w:rFonts w:cstheme="minorHAnsi"/>
          <w:sz w:val="20"/>
          <w:szCs w:val="20"/>
        </w:rPr>
        <w:t xml:space="preserve"> </w:t>
      </w:r>
      <w:r w:rsidRPr="00562121">
        <w:rPr>
          <w:rFonts w:cstheme="minorHAnsi"/>
          <w:sz w:val="20"/>
          <w:szCs w:val="20"/>
        </w:rPr>
        <w:t>2021/241, en relación con el uso sostenible y la protección de los recursos hídricos y marinos.</w:t>
      </w:r>
    </w:p>
    <w:p w:rsidR="00A022A3" w:rsidRPr="00562121" w:rsidRDefault="00A022A3" w:rsidP="001F1A60">
      <w:pPr>
        <w:spacing w:after="0"/>
        <w:jc w:val="both"/>
        <w:rPr>
          <w:rFonts w:cstheme="minorHAnsi"/>
          <w:sz w:val="20"/>
          <w:szCs w:val="20"/>
        </w:rPr>
      </w:pPr>
      <w:r w:rsidRPr="00562121">
        <w:rPr>
          <w:rFonts w:cstheme="minorHAnsi"/>
          <w:sz w:val="20"/>
          <w:szCs w:val="20"/>
        </w:rPr>
        <w:t>Proporcione una justificación.</w:t>
      </w:r>
    </w:p>
    <w:p w:rsidR="009B788B" w:rsidRPr="00562121" w:rsidRDefault="009B788B" w:rsidP="00A022A3">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1F1A60">
      <w:pPr>
        <w:spacing w:after="0"/>
        <w:jc w:val="both"/>
        <w:rPr>
          <w:rFonts w:cstheme="minorHAnsi"/>
          <w:sz w:val="20"/>
          <w:szCs w:val="20"/>
        </w:rPr>
      </w:pPr>
      <w:r w:rsidRPr="00562121">
        <w:rPr>
          <w:rFonts w:cstheme="minorHAnsi"/>
          <w:sz w:val="20"/>
          <w:szCs w:val="20"/>
        </w:rPr>
        <w:t>Ninguna de las anteriores.</w:t>
      </w:r>
    </w:p>
    <w:p w:rsidR="00A022A3" w:rsidRPr="00562121" w:rsidRDefault="00A022A3" w:rsidP="001F1A60">
      <w:pPr>
        <w:spacing w:after="0"/>
        <w:jc w:val="both"/>
        <w:rPr>
          <w:rFonts w:cstheme="minorHAnsi"/>
          <w:sz w:val="20"/>
          <w:szCs w:val="20"/>
        </w:rPr>
      </w:pPr>
      <w:r w:rsidRPr="00562121">
        <w:rPr>
          <w:rFonts w:cstheme="minorHAnsi"/>
          <w:sz w:val="20"/>
          <w:szCs w:val="20"/>
        </w:rPr>
        <w:t xml:space="preserve">¿Se espera que la actuación sea perjudicial (i) del buen estado o del buen potencial ecológico de las masas de agua, incluidas las superficiales y subterráneas; </w:t>
      </w:r>
      <w:r w:rsidR="00155BE9" w:rsidRPr="00562121">
        <w:rPr>
          <w:rFonts w:cstheme="minorHAnsi"/>
          <w:sz w:val="20"/>
          <w:szCs w:val="20"/>
        </w:rPr>
        <w:t>¿o (ii) para el buen estado medioambiental de las aguas marinas?</w:t>
      </w:r>
    </w:p>
    <w:p w:rsidR="009B788B" w:rsidRPr="00562121" w:rsidRDefault="009B788B" w:rsidP="00A022A3">
      <w:pPr>
        <w:spacing w:after="0"/>
        <w:rPr>
          <w:rFonts w:cstheme="minorHAnsi"/>
          <w:sz w:val="20"/>
          <w:szCs w:val="20"/>
        </w:rPr>
      </w:pPr>
    </w:p>
    <w:tbl>
      <w:tblPr>
        <w:tblStyle w:val="Tablaconcuadrcula"/>
        <w:tblW w:w="0" w:type="auto"/>
        <w:tblInd w:w="595" w:type="dxa"/>
        <w:tblLook w:val="04A0"/>
      </w:tblPr>
      <w:tblGrid>
        <w:gridCol w:w="245"/>
      </w:tblGrid>
      <w:tr w:rsidR="009B788B" w:rsidRPr="00562121" w:rsidTr="00D95112">
        <w:trPr>
          <w:trHeight w:val="297"/>
        </w:trPr>
        <w:tc>
          <w:tcPr>
            <w:tcW w:w="245" w:type="dxa"/>
          </w:tcPr>
          <w:p w:rsidR="009B788B" w:rsidRPr="00562121" w:rsidRDefault="009B788B" w:rsidP="0061525B">
            <w:pPr>
              <w:rPr>
                <w:rFonts w:cstheme="minorHAnsi"/>
                <w:sz w:val="20"/>
                <w:szCs w:val="20"/>
              </w:rPr>
            </w:pPr>
          </w:p>
        </w:tc>
      </w:tr>
    </w:tbl>
    <w:p w:rsidR="00A022A3" w:rsidRPr="00562121" w:rsidRDefault="00A022A3" w:rsidP="00D95112">
      <w:pPr>
        <w:spacing w:after="0"/>
        <w:ind w:left="600"/>
        <w:jc w:val="both"/>
        <w:rPr>
          <w:rFonts w:cstheme="minorHAnsi"/>
          <w:sz w:val="20"/>
          <w:szCs w:val="20"/>
        </w:rPr>
      </w:pPr>
      <w:r w:rsidRPr="00562121">
        <w:rPr>
          <w:rFonts w:cstheme="minorHAnsi"/>
          <w:sz w:val="20"/>
          <w:szCs w:val="20"/>
        </w:rPr>
        <w:t>Sí. Debería desestimarse la actuación.</w:t>
      </w:r>
    </w:p>
    <w:p w:rsidR="009B788B" w:rsidRPr="00562121" w:rsidRDefault="009B788B" w:rsidP="00D95112">
      <w:pPr>
        <w:spacing w:after="0"/>
        <w:ind w:left="600"/>
        <w:rPr>
          <w:rFonts w:cstheme="minorHAnsi"/>
          <w:sz w:val="20"/>
          <w:szCs w:val="20"/>
        </w:rPr>
      </w:pPr>
    </w:p>
    <w:tbl>
      <w:tblPr>
        <w:tblStyle w:val="Tablaconcuadrcula"/>
        <w:tblW w:w="0" w:type="auto"/>
        <w:tblInd w:w="595" w:type="dxa"/>
        <w:tblLook w:val="04A0"/>
      </w:tblPr>
      <w:tblGrid>
        <w:gridCol w:w="320"/>
      </w:tblGrid>
      <w:tr w:rsidR="009B788B" w:rsidRPr="00562121" w:rsidTr="00D95112">
        <w:trPr>
          <w:trHeight w:val="297"/>
        </w:trPr>
        <w:tc>
          <w:tcPr>
            <w:tcW w:w="320" w:type="dxa"/>
          </w:tcPr>
          <w:p w:rsidR="009B788B" w:rsidRPr="00562121" w:rsidRDefault="00873EAC" w:rsidP="0061525B">
            <w:pPr>
              <w:rPr>
                <w:rFonts w:cstheme="minorHAnsi"/>
                <w:sz w:val="20"/>
                <w:szCs w:val="20"/>
              </w:rPr>
            </w:pPr>
            <w:r w:rsidRPr="00562121">
              <w:rPr>
                <w:rFonts w:cstheme="minorHAnsi"/>
                <w:sz w:val="20"/>
                <w:szCs w:val="20"/>
              </w:rPr>
              <w:t>X</w:t>
            </w:r>
          </w:p>
        </w:tc>
      </w:tr>
    </w:tbl>
    <w:p w:rsidR="00A022A3" w:rsidRDefault="00A022A3" w:rsidP="00D95112">
      <w:pPr>
        <w:spacing w:after="0"/>
        <w:ind w:left="600"/>
        <w:jc w:val="both"/>
        <w:rPr>
          <w:rFonts w:cstheme="minorHAnsi"/>
          <w:sz w:val="20"/>
          <w:szCs w:val="20"/>
        </w:rPr>
      </w:pPr>
      <w:r w:rsidRPr="00562121">
        <w:rPr>
          <w:rFonts w:cstheme="minorHAnsi"/>
          <w:sz w:val="20"/>
          <w:szCs w:val="20"/>
        </w:rPr>
        <w:t>No. Proporcione una justificación sustantiva de porqué la actuación cumple el principio DNSH</w:t>
      </w:r>
      <w:r w:rsidR="001F1A60">
        <w:rPr>
          <w:rFonts w:cstheme="minorHAnsi"/>
          <w:sz w:val="20"/>
          <w:szCs w:val="20"/>
        </w:rPr>
        <w:t xml:space="preserve"> </w:t>
      </w:r>
      <w:r w:rsidRPr="00562121">
        <w:rPr>
          <w:rFonts w:cstheme="minorHAnsi"/>
          <w:sz w:val="20"/>
          <w:szCs w:val="20"/>
        </w:rPr>
        <w:t>para el objetivo de utilización y protección sostenibles de los recursos hídricos y marinos.</w:t>
      </w:r>
    </w:p>
    <w:p w:rsidR="007703D7" w:rsidRDefault="007703D7" w:rsidP="001F1A60">
      <w:pPr>
        <w:spacing w:after="0"/>
        <w:jc w:val="both"/>
        <w:rPr>
          <w:rFonts w:cstheme="minorHAnsi"/>
          <w:sz w:val="20"/>
          <w:szCs w:val="20"/>
        </w:rPr>
      </w:pPr>
    </w:p>
    <w:p w:rsidR="007703D7" w:rsidRPr="00562121" w:rsidRDefault="007703D7" w:rsidP="001F1A60">
      <w:pPr>
        <w:spacing w:after="0"/>
        <w:jc w:val="both"/>
        <w:rPr>
          <w:rFonts w:cstheme="minorHAnsi"/>
          <w:sz w:val="20"/>
          <w:szCs w:val="20"/>
        </w:rPr>
      </w:pPr>
      <w:r>
        <w:rPr>
          <w:rFonts w:cstheme="minorHAnsi"/>
          <w:sz w:val="20"/>
          <w:szCs w:val="20"/>
        </w:rPr>
        <w:t>Nuestra actuación no tiene ninguna relación con los recursos hídricos y marinos dada su naturaleza, por lo que no puede causar un perjuicio de ningún tipo, según se indica en los Actos delegados del Clima.</w:t>
      </w:r>
    </w:p>
    <w:p w:rsidR="0007685D" w:rsidRPr="00562121" w:rsidRDefault="0007685D" w:rsidP="0007685D">
      <w:pPr>
        <w:spacing w:after="0"/>
        <w:rPr>
          <w:rFonts w:cstheme="minorHAnsi"/>
          <w:b/>
          <w:sz w:val="20"/>
          <w:szCs w:val="20"/>
        </w:rPr>
      </w:pPr>
    </w:p>
    <w:p w:rsidR="00155BE9" w:rsidRPr="00562121" w:rsidRDefault="00155BE9" w:rsidP="0007685D">
      <w:pPr>
        <w:spacing w:after="0"/>
        <w:rPr>
          <w:rFonts w:cstheme="minorHAnsi"/>
          <w:b/>
          <w:sz w:val="20"/>
          <w:szCs w:val="20"/>
        </w:rPr>
      </w:pPr>
    </w:p>
    <w:p w:rsidR="009B788B" w:rsidRPr="00562121" w:rsidRDefault="009B788B" w:rsidP="00A022A3">
      <w:pPr>
        <w:spacing w:after="0"/>
        <w:rPr>
          <w:rFonts w:cstheme="minorHAnsi"/>
          <w:b/>
          <w:sz w:val="20"/>
          <w:szCs w:val="20"/>
        </w:rPr>
      </w:pPr>
    </w:p>
    <w:p w:rsidR="003668BA" w:rsidRDefault="003668BA">
      <w:pPr>
        <w:rPr>
          <w:rFonts w:cstheme="minorHAnsi"/>
          <w:b/>
          <w:sz w:val="20"/>
          <w:szCs w:val="20"/>
        </w:rPr>
      </w:pPr>
      <w:r>
        <w:rPr>
          <w:rFonts w:cstheme="minorHAnsi"/>
          <w:b/>
          <w:sz w:val="20"/>
          <w:szCs w:val="20"/>
        </w:rPr>
        <w:br w:type="page"/>
      </w:r>
    </w:p>
    <w:p w:rsidR="00A022A3" w:rsidRPr="00562121" w:rsidRDefault="004D0D5E" w:rsidP="00A022A3">
      <w:pPr>
        <w:spacing w:after="0"/>
        <w:rPr>
          <w:rFonts w:cstheme="minorHAnsi"/>
          <w:b/>
          <w:sz w:val="20"/>
          <w:szCs w:val="20"/>
        </w:rPr>
      </w:pPr>
      <w:r w:rsidRPr="00562121">
        <w:rPr>
          <w:rFonts w:cstheme="minorHAnsi"/>
          <w:b/>
          <w:sz w:val="20"/>
          <w:szCs w:val="20"/>
        </w:rPr>
        <w:t>4</w:t>
      </w:r>
      <w:r w:rsidR="00A022A3" w:rsidRPr="00562121">
        <w:rPr>
          <w:rFonts w:cstheme="minorHAnsi"/>
          <w:b/>
          <w:sz w:val="20"/>
          <w:szCs w:val="20"/>
        </w:rPr>
        <w:t>. Economía circular.</w:t>
      </w:r>
    </w:p>
    <w:p w:rsidR="00055CC4" w:rsidRPr="00562121" w:rsidRDefault="00055CC4" w:rsidP="00A022A3">
      <w:pPr>
        <w:spacing w:after="0"/>
        <w:rPr>
          <w:rFonts w:cstheme="minorHAnsi"/>
          <w:b/>
          <w:sz w:val="20"/>
          <w:szCs w:val="20"/>
        </w:rPr>
      </w:pPr>
    </w:p>
    <w:p w:rsidR="00055CC4" w:rsidRPr="00562121" w:rsidRDefault="00A022A3" w:rsidP="00A022A3">
      <w:pPr>
        <w:spacing w:after="0"/>
        <w:rPr>
          <w:rFonts w:cstheme="minorHAnsi"/>
          <w:sz w:val="20"/>
          <w:szCs w:val="20"/>
        </w:rPr>
      </w:pPr>
      <w:r w:rsidRPr="00562121">
        <w:rPr>
          <w:rFonts w:cstheme="minorHAnsi"/>
          <w:sz w:val="20"/>
          <w:szCs w:val="20"/>
        </w:rPr>
        <w:t>La actuación:</w:t>
      </w:r>
    </w:p>
    <w:p w:rsidR="00C65DAA" w:rsidRPr="00562121" w:rsidRDefault="00C65DAA" w:rsidP="00A022A3">
      <w:pPr>
        <w:spacing w:after="0"/>
        <w:rPr>
          <w:rFonts w:cstheme="minorHAnsi"/>
          <w:sz w:val="20"/>
          <w:szCs w:val="20"/>
        </w:rPr>
      </w:pPr>
    </w:p>
    <w:tbl>
      <w:tblPr>
        <w:tblStyle w:val="Tablaconcuadrcula"/>
        <w:tblW w:w="0" w:type="auto"/>
        <w:tblInd w:w="-5" w:type="dxa"/>
        <w:tblLook w:val="04A0"/>
      </w:tblPr>
      <w:tblGrid>
        <w:gridCol w:w="320"/>
      </w:tblGrid>
      <w:tr w:rsidR="00C65DAA" w:rsidRPr="00562121" w:rsidTr="00C65DAA">
        <w:trPr>
          <w:trHeight w:val="297"/>
        </w:trPr>
        <w:tc>
          <w:tcPr>
            <w:tcW w:w="245" w:type="dxa"/>
          </w:tcPr>
          <w:p w:rsidR="00C65DAA" w:rsidRPr="00562121" w:rsidRDefault="007E17FE" w:rsidP="00C65DAA">
            <w:pPr>
              <w:rPr>
                <w:rFonts w:cstheme="minorHAnsi"/>
                <w:sz w:val="20"/>
                <w:szCs w:val="20"/>
              </w:rPr>
            </w:pPr>
            <w:r>
              <w:rPr>
                <w:rFonts w:cstheme="minorHAnsi"/>
                <w:sz w:val="20"/>
                <w:szCs w:val="20"/>
              </w:rPr>
              <w:t>X</w:t>
            </w:r>
          </w:p>
        </w:tc>
      </w:tr>
    </w:tbl>
    <w:p w:rsidR="00A022A3" w:rsidRDefault="00A022A3" w:rsidP="007703D7">
      <w:pPr>
        <w:spacing w:after="0"/>
        <w:jc w:val="both"/>
        <w:rPr>
          <w:rFonts w:cstheme="minorHAnsi"/>
          <w:sz w:val="20"/>
          <w:szCs w:val="20"/>
        </w:rPr>
      </w:pPr>
      <w:r w:rsidRPr="00562121">
        <w:rPr>
          <w:rFonts w:cstheme="minorHAnsi"/>
          <w:sz w:val="20"/>
          <w:szCs w:val="20"/>
        </w:rPr>
        <w:t>Causa un perjuicio nulo o insignificante sobre la economía circular, incluidos la prevención y el</w:t>
      </w:r>
      <w:r w:rsidR="00055CC4" w:rsidRPr="00562121">
        <w:rPr>
          <w:rFonts w:cstheme="minorHAnsi"/>
          <w:sz w:val="20"/>
          <w:szCs w:val="20"/>
        </w:rPr>
        <w:t xml:space="preserve"> </w:t>
      </w:r>
      <w:r w:rsidRPr="00562121">
        <w:rPr>
          <w:rFonts w:cstheme="minorHAnsi"/>
          <w:sz w:val="20"/>
          <w:szCs w:val="20"/>
        </w:rPr>
        <w:t>reciclado de residuos. Proporcione una justificación.</w:t>
      </w:r>
    </w:p>
    <w:p w:rsidR="007E17FE" w:rsidRDefault="007E17FE" w:rsidP="007703D7">
      <w:pPr>
        <w:spacing w:after="0"/>
        <w:jc w:val="both"/>
        <w:rPr>
          <w:rFonts w:cstheme="minorHAnsi"/>
          <w:sz w:val="20"/>
          <w:szCs w:val="20"/>
        </w:rPr>
      </w:pPr>
    </w:p>
    <w:p w:rsidR="007E17FE" w:rsidRDefault="007E17FE" w:rsidP="007703D7">
      <w:pPr>
        <w:spacing w:after="0"/>
        <w:jc w:val="both"/>
        <w:rPr>
          <w:rFonts w:cstheme="minorHAnsi"/>
          <w:sz w:val="20"/>
          <w:szCs w:val="20"/>
        </w:rPr>
      </w:pPr>
      <w:r>
        <w:rPr>
          <w:rFonts w:cstheme="minorHAnsi"/>
          <w:sz w:val="20"/>
          <w:szCs w:val="20"/>
        </w:rPr>
        <w:t xml:space="preserve">En la actividad se evalúa la disponibilidad de equipos y componentes de gran durabilidad y </w:t>
      </w:r>
      <w:proofErr w:type="spellStart"/>
      <w:r>
        <w:rPr>
          <w:rFonts w:cstheme="minorHAnsi"/>
          <w:sz w:val="20"/>
          <w:szCs w:val="20"/>
        </w:rPr>
        <w:t>reciclabilidad</w:t>
      </w:r>
      <w:proofErr w:type="spellEnd"/>
      <w:r>
        <w:rPr>
          <w:rFonts w:cstheme="minorHAnsi"/>
          <w:sz w:val="20"/>
          <w:szCs w:val="20"/>
        </w:rPr>
        <w:t xml:space="preserve"> y que son fáciles de desmontar y reacondicionar, y cuando es factible se utilizan esos equipos y componentes.</w:t>
      </w:r>
    </w:p>
    <w:p w:rsidR="007E17FE" w:rsidRDefault="007E17FE" w:rsidP="007703D7">
      <w:pPr>
        <w:spacing w:after="0"/>
        <w:jc w:val="both"/>
        <w:rPr>
          <w:rFonts w:cstheme="minorHAnsi"/>
          <w:sz w:val="20"/>
          <w:szCs w:val="20"/>
        </w:rPr>
      </w:pPr>
    </w:p>
    <w:p w:rsidR="007E17FE" w:rsidRDefault="007E17FE" w:rsidP="007703D7">
      <w:pPr>
        <w:spacing w:after="0"/>
        <w:jc w:val="both"/>
        <w:rPr>
          <w:rFonts w:cstheme="minorHAnsi"/>
          <w:sz w:val="20"/>
          <w:szCs w:val="20"/>
        </w:rPr>
      </w:pPr>
      <w:r>
        <w:rPr>
          <w:rFonts w:cstheme="minorHAnsi"/>
          <w:sz w:val="20"/>
          <w:szCs w:val="20"/>
        </w:rPr>
        <w:t>Al menos el 70% (en peso) de los residuos no peligroso de construcción y demolición (con exclusión de los materiales naturales de la categoría 17 05 04 de la lista de residuos establecida por la Decisión 2000/532/CE) generados en la obra se preparan para la reutilización, el reciclado y otras formas de valorización de materiales, incluidas las operaciones de relleno utilizando residuos en sustitución de otros materiales, de conformidad con la jerarquía de residuos y el Protocolo de gestión de residuos de construcción y demolición en la UE. Los operadores limitan la generación de residuos en los procesos</w:t>
      </w:r>
      <w:r w:rsidR="002A2F1D">
        <w:rPr>
          <w:rFonts w:cstheme="minorHAnsi"/>
          <w:sz w:val="20"/>
          <w:szCs w:val="20"/>
        </w:rPr>
        <w:t xml:space="preserve"> relacionados con la construcción y la demolición, de conformidad con el Protocolo de gestión de residuos de construcción y demolición en la UE, teniendo en cuenta las mejoras técnicas disponibles y utilizando la demolición selectiva para permitir la eliminación y la manipulación segura de sustancias peligrosas y facilitar la reutilización y el reciclado de alta calidad mediante la eliminación selectiva de materiales, utilizando los sistemas de clasificación disponibles para los residuos de construcción y la demolición.</w:t>
      </w:r>
    </w:p>
    <w:p w:rsidR="002A2F1D" w:rsidRPr="00562121" w:rsidRDefault="002A2F1D" w:rsidP="007703D7">
      <w:pPr>
        <w:spacing w:after="0"/>
        <w:jc w:val="both"/>
        <w:rPr>
          <w:rFonts w:cstheme="minorHAnsi"/>
          <w:sz w:val="20"/>
          <w:szCs w:val="20"/>
        </w:rPr>
      </w:pPr>
      <w:r>
        <w:rPr>
          <w:rFonts w:cstheme="minorHAnsi"/>
          <w:sz w:val="20"/>
          <w:szCs w:val="20"/>
        </w:rPr>
        <w:t xml:space="preserve">Los proyectos de edificios y las técnicas de construcción apoyan la circularidad, y en particular demuestran, con referencia a la norma ISO 20887 u otras normas relativas a la evaluación de la capacidad de desmantelamiento o de adaptación de los edificios, cómo estos se proyectan para que sean más eficientes en cuanto al uso de recursos, adaptables, flexibles y </w:t>
      </w:r>
      <w:proofErr w:type="spellStart"/>
      <w:r>
        <w:rPr>
          <w:rFonts w:cstheme="minorHAnsi"/>
          <w:sz w:val="20"/>
          <w:szCs w:val="20"/>
        </w:rPr>
        <w:t>desma</w:t>
      </w:r>
      <w:bookmarkStart w:id="4" w:name="_GoBack"/>
      <w:bookmarkEnd w:id="4"/>
      <w:r>
        <w:rPr>
          <w:rFonts w:cstheme="minorHAnsi"/>
          <w:sz w:val="20"/>
          <w:szCs w:val="20"/>
        </w:rPr>
        <w:t>ntelables</w:t>
      </w:r>
      <w:proofErr w:type="spellEnd"/>
      <w:r>
        <w:rPr>
          <w:rFonts w:cstheme="minorHAnsi"/>
          <w:sz w:val="20"/>
          <w:szCs w:val="20"/>
        </w:rPr>
        <w:t xml:space="preserve"> para </w:t>
      </w:r>
      <w:proofErr w:type="spellStart"/>
      <w:r>
        <w:rPr>
          <w:rFonts w:cstheme="minorHAnsi"/>
          <w:sz w:val="20"/>
          <w:szCs w:val="20"/>
        </w:rPr>
        <w:t>para</w:t>
      </w:r>
      <w:proofErr w:type="spellEnd"/>
      <w:r>
        <w:rPr>
          <w:rFonts w:cstheme="minorHAnsi"/>
          <w:sz w:val="20"/>
          <w:szCs w:val="20"/>
        </w:rPr>
        <w:t xml:space="preserve"> permitir la reutilización y el reciclado.</w:t>
      </w:r>
    </w:p>
    <w:p w:rsidR="00C65DAA" w:rsidRPr="00562121" w:rsidRDefault="00C65DAA" w:rsidP="00C65DAA">
      <w:pPr>
        <w:spacing w:after="0"/>
        <w:rPr>
          <w:rFonts w:cstheme="minorHAnsi"/>
          <w:sz w:val="20"/>
          <w:szCs w:val="20"/>
        </w:rPr>
      </w:pPr>
    </w:p>
    <w:tbl>
      <w:tblPr>
        <w:tblStyle w:val="Tablaconcuadrcula"/>
        <w:tblW w:w="0" w:type="auto"/>
        <w:tblInd w:w="-5" w:type="dxa"/>
        <w:tblLook w:val="04A0"/>
      </w:tblPr>
      <w:tblGrid>
        <w:gridCol w:w="245"/>
      </w:tblGrid>
      <w:tr w:rsidR="00C65DAA" w:rsidRPr="00562121" w:rsidTr="0061525B">
        <w:trPr>
          <w:trHeight w:val="297"/>
        </w:trPr>
        <w:tc>
          <w:tcPr>
            <w:tcW w:w="245" w:type="dxa"/>
          </w:tcPr>
          <w:p w:rsidR="00C65DAA" w:rsidRPr="00562121" w:rsidRDefault="00C65DAA" w:rsidP="0061525B">
            <w:pPr>
              <w:rPr>
                <w:rFonts w:cstheme="minorHAnsi"/>
                <w:sz w:val="20"/>
                <w:szCs w:val="20"/>
              </w:rPr>
            </w:pPr>
          </w:p>
        </w:tc>
      </w:tr>
    </w:tbl>
    <w:p w:rsidR="00A022A3" w:rsidRPr="00562121" w:rsidRDefault="00A022A3" w:rsidP="007703D7">
      <w:pPr>
        <w:spacing w:after="0"/>
        <w:jc w:val="both"/>
        <w:rPr>
          <w:rFonts w:cstheme="minorHAnsi"/>
          <w:sz w:val="20"/>
          <w:szCs w:val="20"/>
        </w:rPr>
      </w:pPr>
      <w:r w:rsidRPr="00562121">
        <w:rPr>
          <w:rFonts w:cstheme="minorHAnsi"/>
          <w:sz w:val="20"/>
          <w:szCs w:val="20"/>
        </w:rPr>
        <w:t>Contribuye sustancialmente a alcanzar el objetivo medioambiental de transición a una economía</w:t>
      </w:r>
      <w:r w:rsidR="00055CC4" w:rsidRPr="00562121">
        <w:rPr>
          <w:rFonts w:cstheme="minorHAnsi"/>
          <w:sz w:val="20"/>
          <w:szCs w:val="20"/>
        </w:rPr>
        <w:t xml:space="preserve"> </w:t>
      </w:r>
      <w:r w:rsidRPr="00562121">
        <w:rPr>
          <w:rFonts w:cstheme="minorHAnsi"/>
          <w:sz w:val="20"/>
          <w:szCs w:val="20"/>
        </w:rPr>
        <w:t xml:space="preserve">circular de acuerdo con el artículo 13 del Reglamento 2020/852. Proporcione una justificación.   </w:t>
      </w:r>
    </w:p>
    <w:p w:rsidR="00055CC4" w:rsidRPr="00562121" w:rsidRDefault="00055CC4" w:rsidP="00A022A3">
      <w:pPr>
        <w:spacing w:after="0"/>
        <w:rPr>
          <w:rFonts w:cstheme="minorHAnsi"/>
          <w:sz w:val="20"/>
          <w:szCs w:val="20"/>
        </w:rPr>
      </w:pPr>
    </w:p>
    <w:tbl>
      <w:tblPr>
        <w:tblStyle w:val="Tablaconcuadrcula"/>
        <w:tblW w:w="0" w:type="auto"/>
        <w:tblInd w:w="-5" w:type="dxa"/>
        <w:tblLook w:val="04A0"/>
      </w:tblPr>
      <w:tblGrid>
        <w:gridCol w:w="245"/>
      </w:tblGrid>
      <w:tr w:rsidR="00C65DAA" w:rsidRPr="00562121" w:rsidTr="0061525B">
        <w:trPr>
          <w:trHeight w:val="297"/>
        </w:trPr>
        <w:tc>
          <w:tcPr>
            <w:tcW w:w="245" w:type="dxa"/>
          </w:tcPr>
          <w:p w:rsidR="00C65DAA" w:rsidRPr="00562121" w:rsidRDefault="00C65DAA" w:rsidP="0061525B">
            <w:pPr>
              <w:rPr>
                <w:rFonts w:cstheme="minorHAnsi"/>
                <w:sz w:val="20"/>
                <w:szCs w:val="20"/>
              </w:rPr>
            </w:pPr>
          </w:p>
        </w:tc>
      </w:tr>
    </w:tbl>
    <w:p w:rsidR="00A022A3" w:rsidRPr="00562121" w:rsidRDefault="00A022A3" w:rsidP="007703D7">
      <w:pPr>
        <w:spacing w:after="0"/>
        <w:jc w:val="both"/>
        <w:rPr>
          <w:rFonts w:cstheme="minorHAnsi"/>
          <w:sz w:val="20"/>
          <w:szCs w:val="20"/>
        </w:rPr>
      </w:pPr>
      <w:r w:rsidRPr="00562121">
        <w:rPr>
          <w:rFonts w:cstheme="minorHAnsi"/>
          <w:sz w:val="20"/>
          <w:szCs w:val="20"/>
        </w:rPr>
        <w:t>Contribuye al 100% al objetivo medioambiental, de acuerdo con el an</w:t>
      </w:r>
      <w:r w:rsidR="00055CC4" w:rsidRPr="00562121">
        <w:rPr>
          <w:rFonts w:cstheme="minorHAnsi"/>
          <w:sz w:val="20"/>
          <w:szCs w:val="20"/>
        </w:rPr>
        <w:t xml:space="preserve">exo VI del Reglamento 2021/241, </w:t>
      </w:r>
      <w:r w:rsidRPr="00562121">
        <w:rPr>
          <w:rFonts w:cstheme="minorHAnsi"/>
          <w:sz w:val="20"/>
          <w:szCs w:val="20"/>
        </w:rPr>
        <w:t xml:space="preserve">en relación con la transición a una economía circular. Proporcione una justificación </w:t>
      </w:r>
    </w:p>
    <w:p w:rsidR="00055CC4" w:rsidRPr="00562121" w:rsidRDefault="00055CC4" w:rsidP="00A022A3">
      <w:pPr>
        <w:spacing w:after="0"/>
        <w:rPr>
          <w:rFonts w:cstheme="minorHAnsi"/>
          <w:sz w:val="20"/>
          <w:szCs w:val="20"/>
        </w:rPr>
      </w:pPr>
    </w:p>
    <w:tbl>
      <w:tblPr>
        <w:tblStyle w:val="Tablaconcuadrcula"/>
        <w:tblW w:w="0" w:type="auto"/>
        <w:tblInd w:w="-5" w:type="dxa"/>
        <w:tblLook w:val="04A0"/>
      </w:tblPr>
      <w:tblGrid>
        <w:gridCol w:w="245"/>
      </w:tblGrid>
      <w:tr w:rsidR="00C65DAA" w:rsidRPr="00562121" w:rsidTr="0061525B">
        <w:trPr>
          <w:trHeight w:val="297"/>
        </w:trPr>
        <w:tc>
          <w:tcPr>
            <w:tcW w:w="245" w:type="dxa"/>
          </w:tcPr>
          <w:p w:rsidR="00C65DAA" w:rsidRPr="00562121" w:rsidRDefault="00C65DAA" w:rsidP="0061525B">
            <w:pPr>
              <w:rPr>
                <w:rFonts w:cstheme="minorHAnsi"/>
                <w:sz w:val="20"/>
                <w:szCs w:val="20"/>
              </w:rPr>
            </w:pPr>
          </w:p>
        </w:tc>
      </w:tr>
    </w:tbl>
    <w:p w:rsidR="00A022A3" w:rsidRPr="00562121" w:rsidRDefault="00A022A3" w:rsidP="00C65DAA">
      <w:pPr>
        <w:spacing w:after="0"/>
        <w:rPr>
          <w:rFonts w:cstheme="minorHAnsi"/>
          <w:sz w:val="20"/>
          <w:szCs w:val="20"/>
        </w:rPr>
      </w:pPr>
      <w:r w:rsidRPr="00562121">
        <w:rPr>
          <w:rFonts w:cstheme="minorHAnsi"/>
          <w:sz w:val="20"/>
          <w:szCs w:val="20"/>
        </w:rPr>
        <w:t>Ninguna de las anteriores.</w:t>
      </w:r>
    </w:p>
    <w:p w:rsidR="00055CC4" w:rsidRPr="00562121" w:rsidRDefault="00055CC4" w:rsidP="00A022A3">
      <w:pPr>
        <w:spacing w:after="0"/>
        <w:rPr>
          <w:rFonts w:cstheme="minorHAnsi"/>
          <w:sz w:val="20"/>
          <w:szCs w:val="20"/>
        </w:rPr>
      </w:pPr>
    </w:p>
    <w:tbl>
      <w:tblPr>
        <w:tblStyle w:val="Tablaconcuadrcula"/>
        <w:tblW w:w="0" w:type="auto"/>
        <w:tblInd w:w="595" w:type="dxa"/>
        <w:tblLook w:val="04A0"/>
      </w:tblPr>
      <w:tblGrid>
        <w:gridCol w:w="245"/>
      </w:tblGrid>
      <w:tr w:rsidR="00C65DAA" w:rsidRPr="00562121" w:rsidTr="007E17FE">
        <w:trPr>
          <w:trHeight w:val="297"/>
        </w:trPr>
        <w:tc>
          <w:tcPr>
            <w:tcW w:w="245" w:type="dxa"/>
          </w:tcPr>
          <w:p w:rsidR="00C65DAA" w:rsidRPr="00562121" w:rsidRDefault="00C65DAA" w:rsidP="0061525B">
            <w:pPr>
              <w:rPr>
                <w:rFonts w:cstheme="minorHAnsi"/>
                <w:sz w:val="20"/>
                <w:szCs w:val="20"/>
              </w:rPr>
            </w:pPr>
          </w:p>
        </w:tc>
      </w:tr>
    </w:tbl>
    <w:p w:rsidR="00A022A3" w:rsidRPr="00562121" w:rsidRDefault="00A022A3" w:rsidP="007E17FE">
      <w:pPr>
        <w:spacing w:after="0"/>
        <w:ind w:left="600"/>
        <w:rPr>
          <w:rFonts w:cstheme="minorHAnsi"/>
          <w:sz w:val="20"/>
          <w:szCs w:val="20"/>
        </w:rPr>
      </w:pPr>
      <w:r w:rsidRPr="00562121">
        <w:rPr>
          <w:rFonts w:cstheme="minorHAnsi"/>
          <w:sz w:val="20"/>
          <w:szCs w:val="20"/>
        </w:rPr>
        <w:t>Sí: debería desestimarse la actuación.</w:t>
      </w:r>
    </w:p>
    <w:p w:rsidR="00385CC0" w:rsidRPr="00562121" w:rsidRDefault="00385CC0" w:rsidP="007E17FE">
      <w:pPr>
        <w:spacing w:after="0"/>
        <w:ind w:left="600"/>
        <w:rPr>
          <w:rFonts w:cstheme="minorHAnsi"/>
          <w:sz w:val="20"/>
          <w:szCs w:val="20"/>
        </w:rPr>
      </w:pPr>
    </w:p>
    <w:tbl>
      <w:tblPr>
        <w:tblStyle w:val="Tablaconcuadrcula"/>
        <w:tblW w:w="0" w:type="auto"/>
        <w:tblInd w:w="595" w:type="dxa"/>
        <w:tblLook w:val="04A0"/>
      </w:tblPr>
      <w:tblGrid>
        <w:gridCol w:w="245"/>
      </w:tblGrid>
      <w:tr w:rsidR="00C65DAA" w:rsidRPr="00562121" w:rsidTr="007E17FE">
        <w:trPr>
          <w:trHeight w:val="297"/>
        </w:trPr>
        <w:tc>
          <w:tcPr>
            <w:tcW w:w="245" w:type="dxa"/>
          </w:tcPr>
          <w:p w:rsidR="00C65DAA" w:rsidRPr="00562121" w:rsidRDefault="00C65DAA" w:rsidP="0061525B">
            <w:pPr>
              <w:rPr>
                <w:rFonts w:cstheme="minorHAnsi"/>
                <w:sz w:val="20"/>
                <w:szCs w:val="20"/>
              </w:rPr>
            </w:pPr>
          </w:p>
        </w:tc>
      </w:tr>
    </w:tbl>
    <w:p w:rsidR="00A022A3" w:rsidRDefault="00A022A3" w:rsidP="007E17FE">
      <w:pPr>
        <w:spacing w:after="0"/>
        <w:ind w:left="600"/>
        <w:jc w:val="both"/>
        <w:rPr>
          <w:rFonts w:cstheme="minorHAnsi"/>
          <w:sz w:val="20"/>
          <w:szCs w:val="20"/>
        </w:rPr>
      </w:pPr>
      <w:r w:rsidRPr="00562121">
        <w:rPr>
          <w:rFonts w:cstheme="minorHAnsi"/>
          <w:sz w:val="20"/>
          <w:szCs w:val="20"/>
        </w:rPr>
        <w:t>No: proporcione una justificación sustantiva de porqué la actuación cumple el principio DNSH</w:t>
      </w:r>
      <w:r w:rsidR="007703D7">
        <w:rPr>
          <w:rFonts w:cstheme="minorHAnsi"/>
          <w:sz w:val="20"/>
          <w:szCs w:val="20"/>
        </w:rPr>
        <w:t xml:space="preserve"> </w:t>
      </w:r>
      <w:r w:rsidRPr="00562121">
        <w:rPr>
          <w:rFonts w:cstheme="minorHAnsi"/>
          <w:sz w:val="20"/>
          <w:szCs w:val="20"/>
        </w:rPr>
        <w:t>para el objetivo de Economía circular</w:t>
      </w:r>
      <w:r w:rsidR="007703D7">
        <w:rPr>
          <w:rFonts w:cstheme="minorHAnsi"/>
          <w:sz w:val="20"/>
          <w:szCs w:val="20"/>
        </w:rPr>
        <w:t>:</w:t>
      </w:r>
    </w:p>
    <w:p w:rsidR="007703D7" w:rsidRDefault="007703D7" w:rsidP="007703D7">
      <w:pPr>
        <w:spacing w:after="0"/>
        <w:jc w:val="both"/>
        <w:rPr>
          <w:rFonts w:cstheme="minorHAnsi"/>
          <w:sz w:val="20"/>
          <w:szCs w:val="20"/>
        </w:rPr>
      </w:pPr>
    </w:p>
    <w:p w:rsidR="00E950B8" w:rsidRPr="00562121" w:rsidRDefault="00E950B8" w:rsidP="00A022A3">
      <w:pPr>
        <w:spacing w:after="0"/>
        <w:rPr>
          <w:rFonts w:cstheme="minorHAnsi"/>
          <w:sz w:val="20"/>
          <w:szCs w:val="20"/>
        </w:rPr>
      </w:pPr>
    </w:p>
    <w:p w:rsidR="00385CC0" w:rsidRPr="00562121" w:rsidRDefault="00385CC0" w:rsidP="0007685D">
      <w:pPr>
        <w:spacing w:after="0"/>
        <w:rPr>
          <w:rFonts w:cstheme="minorHAnsi"/>
          <w:b/>
          <w:sz w:val="20"/>
          <w:szCs w:val="20"/>
        </w:rPr>
      </w:pPr>
    </w:p>
    <w:p w:rsidR="003668BA" w:rsidRDefault="003668BA">
      <w:pPr>
        <w:rPr>
          <w:rFonts w:cstheme="minorHAnsi"/>
          <w:b/>
          <w:sz w:val="20"/>
          <w:szCs w:val="20"/>
        </w:rPr>
      </w:pPr>
      <w:r>
        <w:rPr>
          <w:rFonts w:cstheme="minorHAnsi"/>
          <w:b/>
          <w:sz w:val="20"/>
          <w:szCs w:val="20"/>
        </w:rPr>
        <w:br w:type="page"/>
      </w:r>
    </w:p>
    <w:p w:rsidR="00C02438" w:rsidRPr="00562121" w:rsidRDefault="004D0D5E" w:rsidP="00C02438">
      <w:pPr>
        <w:spacing w:after="0"/>
        <w:rPr>
          <w:rFonts w:cstheme="minorHAnsi"/>
          <w:b/>
          <w:sz w:val="20"/>
          <w:szCs w:val="20"/>
        </w:rPr>
      </w:pPr>
      <w:r w:rsidRPr="00562121">
        <w:rPr>
          <w:rFonts w:cstheme="minorHAnsi"/>
          <w:b/>
          <w:sz w:val="20"/>
          <w:szCs w:val="20"/>
        </w:rPr>
        <w:t>5</w:t>
      </w:r>
      <w:r w:rsidR="00C02438" w:rsidRPr="00562121">
        <w:rPr>
          <w:rFonts w:cstheme="minorHAnsi"/>
          <w:b/>
          <w:sz w:val="20"/>
          <w:szCs w:val="20"/>
        </w:rPr>
        <w:t>. Prevención y control de la contaminación a la atmósfera, el agua o el suelo.</w:t>
      </w:r>
    </w:p>
    <w:p w:rsidR="00055CC4" w:rsidRPr="00562121" w:rsidRDefault="00055CC4" w:rsidP="00C02438">
      <w:pPr>
        <w:spacing w:after="0"/>
        <w:rPr>
          <w:rFonts w:cstheme="minorHAnsi"/>
          <w:b/>
          <w:sz w:val="20"/>
          <w:szCs w:val="20"/>
        </w:rPr>
      </w:pPr>
    </w:p>
    <w:p w:rsidR="00C02438" w:rsidRPr="00562121" w:rsidRDefault="00C02438" w:rsidP="00C02438">
      <w:pPr>
        <w:spacing w:after="0"/>
        <w:rPr>
          <w:rFonts w:cstheme="minorHAnsi"/>
          <w:sz w:val="20"/>
          <w:szCs w:val="20"/>
        </w:rPr>
      </w:pPr>
      <w:r w:rsidRPr="00562121">
        <w:rPr>
          <w:rFonts w:cstheme="minorHAnsi"/>
          <w:sz w:val="20"/>
          <w:szCs w:val="20"/>
        </w:rPr>
        <w:t>La actuación:</w:t>
      </w:r>
    </w:p>
    <w:p w:rsidR="009B788B" w:rsidRPr="00562121" w:rsidRDefault="009B788B" w:rsidP="00C02438">
      <w:pPr>
        <w:spacing w:after="0"/>
        <w:rPr>
          <w:rFonts w:cstheme="minorHAnsi"/>
          <w:sz w:val="20"/>
          <w:szCs w:val="20"/>
        </w:rPr>
      </w:pPr>
    </w:p>
    <w:tbl>
      <w:tblPr>
        <w:tblStyle w:val="Tablaconcuadrcula"/>
        <w:tblW w:w="0" w:type="auto"/>
        <w:tblInd w:w="-5" w:type="dxa"/>
        <w:tblLook w:val="04A0"/>
      </w:tblPr>
      <w:tblGrid>
        <w:gridCol w:w="320"/>
      </w:tblGrid>
      <w:tr w:rsidR="009B788B" w:rsidRPr="00562121" w:rsidTr="0061525B">
        <w:trPr>
          <w:trHeight w:val="297"/>
        </w:trPr>
        <w:tc>
          <w:tcPr>
            <w:tcW w:w="245" w:type="dxa"/>
          </w:tcPr>
          <w:p w:rsidR="009B788B" w:rsidRPr="00562121" w:rsidRDefault="002A2F1D" w:rsidP="0061525B">
            <w:pPr>
              <w:rPr>
                <w:rFonts w:cstheme="minorHAnsi"/>
                <w:sz w:val="20"/>
                <w:szCs w:val="20"/>
              </w:rPr>
            </w:pPr>
            <w:r>
              <w:rPr>
                <w:rFonts w:cstheme="minorHAnsi"/>
                <w:sz w:val="20"/>
                <w:szCs w:val="20"/>
              </w:rPr>
              <w:t>X</w:t>
            </w:r>
          </w:p>
        </w:tc>
      </w:tr>
    </w:tbl>
    <w:p w:rsidR="00C02438" w:rsidRDefault="00C02438" w:rsidP="002A2F1D">
      <w:pPr>
        <w:spacing w:after="0"/>
        <w:jc w:val="both"/>
        <w:rPr>
          <w:rFonts w:cstheme="minorHAnsi"/>
          <w:sz w:val="20"/>
          <w:szCs w:val="20"/>
        </w:rPr>
      </w:pPr>
      <w:r w:rsidRPr="00562121">
        <w:rPr>
          <w:rFonts w:cstheme="minorHAnsi"/>
          <w:sz w:val="20"/>
          <w:szCs w:val="20"/>
        </w:rPr>
        <w:t>Causa un perjuicio nulo o insignificante sobre la prevención y control de la contaminación a la</w:t>
      </w:r>
      <w:r w:rsidR="00055CC4" w:rsidRPr="00562121">
        <w:rPr>
          <w:rFonts w:cstheme="minorHAnsi"/>
          <w:sz w:val="20"/>
          <w:szCs w:val="20"/>
        </w:rPr>
        <w:t xml:space="preserve"> </w:t>
      </w:r>
      <w:r w:rsidRPr="00562121">
        <w:rPr>
          <w:rFonts w:cstheme="minorHAnsi"/>
          <w:sz w:val="20"/>
          <w:szCs w:val="20"/>
        </w:rPr>
        <w:t>atmósfera, el agua o el suelo. Proporcione una justificación.</w:t>
      </w:r>
      <w:r w:rsidR="002A2F1D">
        <w:rPr>
          <w:rFonts w:cstheme="minorHAnsi"/>
          <w:sz w:val="20"/>
          <w:szCs w:val="20"/>
        </w:rPr>
        <w:t xml:space="preserve"> </w:t>
      </w:r>
    </w:p>
    <w:p w:rsidR="002A2F1D" w:rsidRDefault="002A2F1D" w:rsidP="002A2F1D">
      <w:pPr>
        <w:spacing w:after="0"/>
        <w:jc w:val="both"/>
        <w:rPr>
          <w:rFonts w:cstheme="minorHAnsi"/>
          <w:sz w:val="20"/>
          <w:szCs w:val="20"/>
        </w:rPr>
      </w:pPr>
    </w:p>
    <w:p w:rsidR="002A2F1D" w:rsidRDefault="002A2F1D" w:rsidP="002A2F1D">
      <w:pPr>
        <w:spacing w:after="0"/>
        <w:jc w:val="both"/>
        <w:rPr>
          <w:rFonts w:cstheme="minorHAnsi"/>
          <w:sz w:val="20"/>
          <w:szCs w:val="20"/>
        </w:rPr>
      </w:pPr>
      <w:r>
        <w:rPr>
          <w:rFonts w:cstheme="minorHAnsi"/>
          <w:sz w:val="20"/>
          <w:szCs w:val="20"/>
        </w:rPr>
        <w:t>Los componentes y materiales de construcción se ajustan a los criterios establecidos en el apéndice C del Anexo II del Acto delegado de Clima, en especial en la relación con el uso y la presencia de productos químicos. En las instalaciones propuestas no existen materiales que contengan amianto.</w:t>
      </w:r>
    </w:p>
    <w:p w:rsidR="002A2F1D" w:rsidRPr="00562121" w:rsidRDefault="002A2F1D" w:rsidP="002A2F1D">
      <w:pPr>
        <w:spacing w:after="0"/>
        <w:jc w:val="both"/>
        <w:rPr>
          <w:rFonts w:cstheme="minorHAnsi"/>
          <w:sz w:val="20"/>
          <w:szCs w:val="20"/>
        </w:rPr>
      </w:pPr>
      <w:r>
        <w:rPr>
          <w:rFonts w:cstheme="minorHAnsi"/>
          <w:sz w:val="20"/>
          <w:szCs w:val="20"/>
        </w:rPr>
        <w:t xml:space="preserve"> En cuanto a la contaminación lumínica, la gestión </w:t>
      </w:r>
      <w:proofErr w:type="spellStart"/>
      <w:r>
        <w:rPr>
          <w:rFonts w:cstheme="minorHAnsi"/>
          <w:sz w:val="20"/>
          <w:szCs w:val="20"/>
        </w:rPr>
        <w:t>domotizada</w:t>
      </w:r>
      <w:proofErr w:type="spellEnd"/>
      <w:r>
        <w:rPr>
          <w:rFonts w:cstheme="minorHAnsi"/>
          <w:sz w:val="20"/>
          <w:szCs w:val="20"/>
        </w:rPr>
        <w:t xml:space="preserve"> de la instalación disminuirá su impacto, actuando sobre los horarios e intensidades específicas de la iluminación.</w:t>
      </w:r>
    </w:p>
    <w:p w:rsidR="002A2F1D" w:rsidRPr="00562121" w:rsidRDefault="002A2F1D" w:rsidP="009B788B">
      <w:pPr>
        <w:spacing w:after="0"/>
        <w:rPr>
          <w:rFonts w:cstheme="minorHAnsi"/>
          <w:sz w:val="20"/>
          <w:szCs w:val="20"/>
        </w:rPr>
      </w:pPr>
    </w:p>
    <w:p w:rsidR="00055CC4" w:rsidRPr="00562121" w:rsidRDefault="00055CC4" w:rsidP="00C02438">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C02438" w:rsidRPr="00562121" w:rsidRDefault="00C02438" w:rsidP="007703D7">
      <w:pPr>
        <w:spacing w:after="0"/>
        <w:jc w:val="both"/>
        <w:rPr>
          <w:rFonts w:cstheme="minorHAnsi"/>
          <w:sz w:val="20"/>
          <w:szCs w:val="20"/>
        </w:rPr>
      </w:pPr>
      <w:r w:rsidRPr="00562121">
        <w:rPr>
          <w:rFonts w:cstheme="minorHAnsi"/>
          <w:sz w:val="20"/>
          <w:szCs w:val="20"/>
        </w:rPr>
        <w:t>Contribuye sustancialmente a alcanzar el objetivo medioambiental de prevención y control de la</w:t>
      </w:r>
      <w:r w:rsidR="00055CC4" w:rsidRPr="00562121">
        <w:rPr>
          <w:rFonts w:cstheme="minorHAnsi"/>
          <w:sz w:val="20"/>
          <w:szCs w:val="20"/>
        </w:rPr>
        <w:t xml:space="preserve"> </w:t>
      </w:r>
      <w:r w:rsidRPr="00562121">
        <w:rPr>
          <w:rFonts w:cstheme="minorHAnsi"/>
          <w:sz w:val="20"/>
          <w:szCs w:val="20"/>
        </w:rPr>
        <w:t>contaminación a la atmósfera, el agua o el suelo de acuerdo con el artículo 14 del Reglamento</w:t>
      </w:r>
      <w:r w:rsidR="00055CC4" w:rsidRPr="00562121">
        <w:rPr>
          <w:rFonts w:cstheme="minorHAnsi"/>
          <w:sz w:val="20"/>
          <w:szCs w:val="20"/>
        </w:rPr>
        <w:t xml:space="preserve"> </w:t>
      </w:r>
      <w:r w:rsidRPr="00562121">
        <w:rPr>
          <w:rFonts w:cstheme="minorHAnsi"/>
          <w:sz w:val="20"/>
          <w:szCs w:val="20"/>
        </w:rPr>
        <w:t>2020/852. Proporcione una justificación.</w:t>
      </w:r>
    </w:p>
    <w:p w:rsidR="00055CC4" w:rsidRPr="00562121" w:rsidRDefault="00055CC4" w:rsidP="00C02438">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C02438" w:rsidRPr="00562121" w:rsidRDefault="00C02438" w:rsidP="001F1A60">
      <w:pPr>
        <w:spacing w:after="0"/>
        <w:jc w:val="both"/>
        <w:rPr>
          <w:rFonts w:cstheme="minorHAnsi"/>
          <w:sz w:val="20"/>
          <w:szCs w:val="20"/>
        </w:rPr>
      </w:pPr>
      <w:r w:rsidRPr="00562121">
        <w:rPr>
          <w:rFonts w:cstheme="minorHAnsi"/>
          <w:sz w:val="20"/>
          <w:szCs w:val="20"/>
        </w:rPr>
        <w:t>Contribuye al 100% al objetivo medioambiental, de acuerdo con el anexo VI del Reglamento</w:t>
      </w:r>
      <w:r w:rsidR="001F1A60">
        <w:rPr>
          <w:rFonts w:cstheme="minorHAnsi"/>
          <w:sz w:val="20"/>
          <w:szCs w:val="20"/>
        </w:rPr>
        <w:t xml:space="preserve"> </w:t>
      </w:r>
      <w:r w:rsidRPr="00562121">
        <w:rPr>
          <w:rFonts w:cstheme="minorHAnsi"/>
          <w:sz w:val="20"/>
          <w:szCs w:val="20"/>
        </w:rPr>
        <w:t>2021/241, en relación con la prevención y control de la contaminaci</w:t>
      </w:r>
      <w:r w:rsidR="001F1A60">
        <w:rPr>
          <w:rFonts w:cstheme="minorHAnsi"/>
          <w:sz w:val="20"/>
          <w:szCs w:val="20"/>
        </w:rPr>
        <w:t xml:space="preserve">ón a la atmósfera, el agua o el </w:t>
      </w:r>
      <w:r w:rsidRPr="00562121">
        <w:rPr>
          <w:rFonts w:cstheme="minorHAnsi"/>
          <w:sz w:val="20"/>
          <w:szCs w:val="20"/>
        </w:rPr>
        <w:t>suelo. Proporcione una justificación.</w:t>
      </w:r>
    </w:p>
    <w:p w:rsidR="00055CC4" w:rsidRPr="00562121" w:rsidRDefault="00055CC4" w:rsidP="00C02438">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055CC4" w:rsidRPr="00562121" w:rsidRDefault="00C02438" w:rsidP="009B788B">
      <w:pPr>
        <w:spacing w:after="0"/>
        <w:rPr>
          <w:rFonts w:cstheme="minorHAnsi"/>
          <w:sz w:val="20"/>
          <w:szCs w:val="20"/>
        </w:rPr>
      </w:pPr>
      <w:r w:rsidRPr="00562121">
        <w:rPr>
          <w:rFonts w:cstheme="minorHAnsi"/>
          <w:sz w:val="20"/>
          <w:szCs w:val="20"/>
        </w:rPr>
        <w:t xml:space="preserve">Ninguna de las anteriores. </w:t>
      </w:r>
    </w:p>
    <w:p w:rsidR="00C02438" w:rsidRPr="00562121" w:rsidRDefault="00C02438" w:rsidP="007703D7">
      <w:pPr>
        <w:spacing w:after="0"/>
        <w:jc w:val="both"/>
        <w:rPr>
          <w:rFonts w:cstheme="minorHAnsi"/>
          <w:sz w:val="20"/>
          <w:szCs w:val="20"/>
        </w:rPr>
      </w:pPr>
      <w:r w:rsidRPr="00562121">
        <w:rPr>
          <w:rFonts w:cstheme="minorHAnsi"/>
          <w:sz w:val="20"/>
          <w:szCs w:val="20"/>
        </w:rPr>
        <w:t>¿Se espera que la actuación dé lugar a un aumento significativo de las</w:t>
      </w:r>
      <w:r w:rsidR="007703D7">
        <w:rPr>
          <w:rFonts w:cstheme="minorHAnsi"/>
          <w:sz w:val="20"/>
          <w:szCs w:val="20"/>
        </w:rPr>
        <w:t xml:space="preserve"> </w:t>
      </w:r>
      <w:r w:rsidRPr="00562121">
        <w:rPr>
          <w:rFonts w:cstheme="minorHAnsi"/>
          <w:sz w:val="20"/>
          <w:szCs w:val="20"/>
        </w:rPr>
        <w:t>emisiones de contaminantes</w:t>
      </w:r>
      <w:r w:rsidR="00DE7531" w:rsidRPr="00562121">
        <w:rPr>
          <w:rFonts w:cstheme="minorHAnsi"/>
          <w:sz w:val="20"/>
          <w:szCs w:val="20"/>
          <w:vertAlign w:val="superscript"/>
        </w:rPr>
        <w:t>4</w:t>
      </w:r>
      <w:r w:rsidRPr="00562121">
        <w:rPr>
          <w:rFonts w:cstheme="minorHAnsi"/>
          <w:sz w:val="20"/>
          <w:szCs w:val="20"/>
        </w:rPr>
        <w:t xml:space="preserve"> a la atmósfera, el agua o el suelo?</w:t>
      </w:r>
    </w:p>
    <w:p w:rsidR="00055CC4" w:rsidRPr="00562121" w:rsidRDefault="00055CC4" w:rsidP="00C02438">
      <w:pPr>
        <w:spacing w:after="0"/>
        <w:rPr>
          <w:rFonts w:cstheme="minorHAnsi"/>
          <w:sz w:val="20"/>
          <w:szCs w:val="20"/>
        </w:rPr>
      </w:pPr>
    </w:p>
    <w:tbl>
      <w:tblPr>
        <w:tblStyle w:val="Tablaconcuadrcula"/>
        <w:tblW w:w="0" w:type="auto"/>
        <w:tblInd w:w="595" w:type="dxa"/>
        <w:tblLook w:val="04A0"/>
      </w:tblPr>
      <w:tblGrid>
        <w:gridCol w:w="245"/>
      </w:tblGrid>
      <w:tr w:rsidR="009B788B" w:rsidRPr="00562121" w:rsidTr="002A2F1D">
        <w:trPr>
          <w:trHeight w:val="297"/>
        </w:trPr>
        <w:tc>
          <w:tcPr>
            <w:tcW w:w="245" w:type="dxa"/>
          </w:tcPr>
          <w:p w:rsidR="009B788B" w:rsidRPr="00562121" w:rsidRDefault="009B788B" w:rsidP="0061525B">
            <w:pPr>
              <w:rPr>
                <w:rFonts w:cstheme="minorHAnsi"/>
                <w:sz w:val="20"/>
                <w:szCs w:val="20"/>
              </w:rPr>
            </w:pPr>
          </w:p>
        </w:tc>
      </w:tr>
    </w:tbl>
    <w:p w:rsidR="00C02438" w:rsidRPr="00562121" w:rsidRDefault="00C02438" w:rsidP="002A2F1D">
      <w:pPr>
        <w:spacing w:after="0"/>
        <w:ind w:left="600"/>
        <w:rPr>
          <w:rFonts w:cstheme="minorHAnsi"/>
          <w:sz w:val="20"/>
          <w:szCs w:val="20"/>
        </w:rPr>
      </w:pPr>
      <w:r w:rsidRPr="00562121">
        <w:rPr>
          <w:rFonts w:cstheme="minorHAnsi"/>
          <w:sz w:val="20"/>
          <w:szCs w:val="20"/>
        </w:rPr>
        <w:t>Sí: debería desestimarse la actuación.</w:t>
      </w:r>
    </w:p>
    <w:p w:rsidR="00055CC4" w:rsidRPr="00562121" w:rsidRDefault="00055CC4" w:rsidP="002A2F1D">
      <w:pPr>
        <w:spacing w:after="0"/>
        <w:ind w:left="600"/>
        <w:rPr>
          <w:rFonts w:cstheme="minorHAnsi"/>
          <w:sz w:val="20"/>
          <w:szCs w:val="20"/>
        </w:rPr>
      </w:pPr>
    </w:p>
    <w:tbl>
      <w:tblPr>
        <w:tblStyle w:val="Tablaconcuadrcula"/>
        <w:tblW w:w="0" w:type="auto"/>
        <w:tblInd w:w="595" w:type="dxa"/>
        <w:tblLook w:val="04A0"/>
      </w:tblPr>
      <w:tblGrid>
        <w:gridCol w:w="320"/>
      </w:tblGrid>
      <w:tr w:rsidR="009B788B" w:rsidRPr="00562121" w:rsidTr="002A2F1D">
        <w:trPr>
          <w:trHeight w:val="297"/>
        </w:trPr>
        <w:tc>
          <w:tcPr>
            <w:tcW w:w="320" w:type="dxa"/>
          </w:tcPr>
          <w:p w:rsidR="009B788B" w:rsidRPr="00562121" w:rsidRDefault="009B788B" w:rsidP="0061525B">
            <w:pPr>
              <w:rPr>
                <w:rFonts w:cstheme="minorHAnsi"/>
                <w:sz w:val="20"/>
                <w:szCs w:val="20"/>
              </w:rPr>
            </w:pPr>
          </w:p>
        </w:tc>
      </w:tr>
    </w:tbl>
    <w:p w:rsidR="00055CC4" w:rsidRPr="00562121" w:rsidRDefault="00C02438" w:rsidP="002A2F1D">
      <w:pPr>
        <w:spacing w:after="0"/>
        <w:ind w:left="708"/>
        <w:jc w:val="both"/>
        <w:rPr>
          <w:rFonts w:cstheme="minorHAnsi"/>
          <w:sz w:val="20"/>
          <w:szCs w:val="20"/>
        </w:rPr>
      </w:pPr>
      <w:r w:rsidRPr="00562121">
        <w:rPr>
          <w:rFonts w:cstheme="minorHAnsi"/>
          <w:sz w:val="20"/>
          <w:szCs w:val="20"/>
        </w:rPr>
        <w:t>No: proporcione una justificación sustantiva de porqué la actuación cumple el principio DNSH</w:t>
      </w:r>
      <w:r w:rsidR="007703D7">
        <w:rPr>
          <w:rFonts w:cstheme="minorHAnsi"/>
          <w:sz w:val="20"/>
          <w:szCs w:val="20"/>
        </w:rPr>
        <w:t xml:space="preserve"> </w:t>
      </w:r>
      <w:r w:rsidRPr="00562121">
        <w:rPr>
          <w:rFonts w:cstheme="minorHAnsi"/>
          <w:sz w:val="20"/>
          <w:szCs w:val="20"/>
        </w:rPr>
        <w:t>para el objetivo de prevención y control de la contaminación a la atmósfera, el agua o el suelo.</w:t>
      </w:r>
    </w:p>
    <w:p w:rsidR="00055CC4" w:rsidRPr="00562121" w:rsidRDefault="00055CC4" w:rsidP="00C02438">
      <w:pPr>
        <w:spacing w:after="0"/>
        <w:rPr>
          <w:rFonts w:cstheme="minorHAnsi"/>
          <w:sz w:val="20"/>
          <w:szCs w:val="20"/>
        </w:rPr>
      </w:pPr>
    </w:p>
    <w:p w:rsidR="00C02438" w:rsidRPr="00562121" w:rsidRDefault="00C02438" w:rsidP="00C02438">
      <w:pPr>
        <w:spacing w:after="0"/>
        <w:rPr>
          <w:rFonts w:cstheme="minorHAnsi"/>
          <w:sz w:val="20"/>
          <w:szCs w:val="20"/>
          <w:vertAlign w:val="superscript"/>
        </w:rPr>
      </w:pPr>
    </w:p>
    <w:p w:rsidR="0007685D" w:rsidRPr="00562121" w:rsidRDefault="00DE7531" w:rsidP="008F5A5A">
      <w:pPr>
        <w:spacing w:after="0"/>
        <w:jc w:val="both"/>
        <w:rPr>
          <w:rFonts w:cstheme="minorHAnsi"/>
          <w:sz w:val="16"/>
          <w:szCs w:val="16"/>
          <w:vertAlign w:val="superscript"/>
        </w:rPr>
      </w:pPr>
      <w:r w:rsidRPr="00562121">
        <w:rPr>
          <w:rFonts w:cstheme="minorHAnsi"/>
          <w:sz w:val="16"/>
          <w:szCs w:val="16"/>
          <w:vertAlign w:val="superscript"/>
        </w:rPr>
        <w:t>4</w:t>
      </w:r>
      <w:r w:rsidR="00063688" w:rsidRPr="00562121">
        <w:rPr>
          <w:rFonts w:cstheme="minorHAnsi"/>
          <w:sz w:val="16"/>
          <w:szCs w:val="16"/>
          <w:vertAlign w:val="superscript"/>
        </w:rPr>
        <w:t xml:space="preserve"> </w:t>
      </w:r>
      <w:r w:rsidR="00C02438" w:rsidRPr="00562121">
        <w:rPr>
          <w:rFonts w:cstheme="minorHAnsi"/>
          <w:sz w:val="16"/>
          <w:szCs w:val="16"/>
        </w:rPr>
        <w:t>Por «contaminante» se entiende la sustancia, vibración, calor, ruido, luz u otros contaminantes presentes en la atmósfera, el agua o el suelo, que pueda tener efectos perjudiciales para la salud humana o el medio ambiente.</w:t>
      </w:r>
    </w:p>
    <w:p w:rsidR="000F5F74" w:rsidRPr="00562121" w:rsidRDefault="000F5F74" w:rsidP="0007685D">
      <w:pPr>
        <w:spacing w:after="0"/>
        <w:rPr>
          <w:rFonts w:cstheme="minorHAnsi"/>
          <w:sz w:val="20"/>
          <w:szCs w:val="20"/>
          <w:vertAlign w:val="superscript"/>
        </w:rPr>
      </w:pPr>
    </w:p>
    <w:p w:rsidR="000F5F74" w:rsidRPr="00562121" w:rsidRDefault="000F5F74" w:rsidP="0007685D">
      <w:pPr>
        <w:spacing w:after="0"/>
        <w:rPr>
          <w:rFonts w:cstheme="minorHAnsi"/>
          <w:sz w:val="20"/>
          <w:szCs w:val="20"/>
          <w:vertAlign w:val="superscript"/>
        </w:rPr>
      </w:pPr>
    </w:p>
    <w:p w:rsidR="009B788B" w:rsidRPr="00562121" w:rsidRDefault="009B788B" w:rsidP="00C02438">
      <w:pPr>
        <w:spacing w:after="0"/>
        <w:rPr>
          <w:rFonts w:cstheme="minorHAnsi"/>
          <w:sz w:val="20"/>
          <w:szCs w:val="20"/>
          <w:vertAlign w:val="superscript"/>
        </w:rPr>
      </w:pPr>
    </w:p>
    <w:p w:rsidR="003668BA" w:rsidRDefault="003668BA">
      <w:pPr>
        <w:rPr>
          <w:rFonts w:cstheme="minorHAnsi"/>
          <w:b/>
          <w:sz w:val="20"/>
          <w:szCs w:val="20"/>
        </w:rPr>
      </w:pPr>
      <w:r>
        <w:rPr>
          <w:rFonts w:cstheme="minorHAnsi"/>
          <w:b/>
          <w:sz w:val="20"/>
          <w:szCs w:val="20"/>
        </w:rPr>
        <w:br w:type="page"/>
      </w:r>
    </w:p>
    <w:p w:rsidR="00C02438" w:rsidRPr="00562121" w:rsidRDefault="004D0D5E" w:rsidP="00C02438">
      <w:pPr>
        <w:spacing w:after="0"/>
        <w:rPr>
          <w:rFonts w:cstheme="minorHAnsi"/>
          <w:b/>
          <w:sz w:val="20"/>
          <w:szCs w:val="20"/>
        </w:rPr>
      </w:pPr>
      <w:r w:rsidRPr="00562121">
        <w:rPr>
          <w:rFonts w:cstheme="minorHAnsi"/>
          <w:b/>
          <w:sz w:val="20"/>
          <w:szCs w:val="20"/>
        </w:rPr>
        <w:t>6</w:t>
      </w:r>
      <w:r w:rsidR="00C02438" w:rsidRPr="00562121">
        <w:rPr>
          <w:rFonts w:cstheme="minorHAnsi"/>
          <w:b/>
          <w:sz w:val="20"/>
          <w:szCs w:val="20"/>
        </w:rPr>
        <w:t>. Protección y restauración de la biodiversidad y los ecosistemas.</w:t>
      </w:r>
    </w:p>
    <w:p w:rsidR="00055CC4" w:rsidRPr="00562121" w:rsidRDefault="00055CC4" w:rsidP="00C02438">
      <w:pPr>
        <w:spacing w:after="0"/>
        <w:rPr>
          <w:rFonts w:cstheme="minorHAnsi"/>
          <w:sz w:val="20"/>
          <w:szCs w:val="20"/>
        </w:rPr>
      </w:pPr>
    </w:p>
    <w:p w:rsidR="00C02438" w:rsidRPr="00562121" w:rsidRDefault="00C02438" w:rsidP="00C02438">
      <w:pPr>
        <w:spacing w:after="0"/>
        <w:rPr>
          <w:rFonts w:cstheme="minorHAnsi"/>
          <w:sz w:val="20"/>
          <w:szCs w:val="20"/>
        </w:rPr>
      </w:pPr>
      <w:r w:rsidRPr="00562121">
        <w:rPr>
          <w:rFonts w:cstheme="minorHAnsi"/>
          <w:sz w:val="20"/>
          <w:szCs w:val="20"/>
        </w:rPr>
        <w:t>La actuación:</w:t>
      </w:r>
    </w:p>
    <w:p w:rsidR="009B788B" w:rsidRPr="00562121" w:rsidRDefault="009B788B" w:rsidP="00C02438">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C02438" w:rsidRPr="00562121" w:rsidRDefault="00C02438" w:rsidP="008F5A5A">
      <w:pPr>
        <w:spacing w:after="0"/>
        <w:jc w:val="both"/>
        <w:rPr>
          <w:rFonts w:cstheme="minorHAnsi"/>
          <w:sz w:val="20"/>
          <w:szCs w:val="20"/>
        </w:rPr>
      </w:pPr>
      <w:r w:rsidRPr="00562121">
        <w:rPr>
          <w:rFonts w:cstheme="minorHAnsi"/>
          <w:sz w:val="20"/>
          <w:szCs w:val="20"/>
        </w:rPr>
        <w:t>Causa un perjuicio nulo o insignificante sobre la protección y restauración de la biodiversidad</w:t>
      </w:r>
      <w:r w:rsidR="008F5A5A">
        <w:rPr>
          <w:rFonts w:cstheme="minorHAnsi"/>
          <w:sz w:val="20"/>
          <w:szCs w:val="20"/>
        </w:rPr>
        <w:t xml:space="preserve"> </w:t>
      </w:r>
      <w:r w:rsidRPr="00562121">
        <w:rPr>
          <w:rFonts w:cstheme="minorHAnsi"/>
          <w:sz w:val="20"/>
          <w:szCs w:val="20"/>
        </w:rPr>
        <w:t>y los ecosistemas. Proporcione una justificación.</w:t>
      </w:r>
    </w:p>
    <w:p w:rsidR="00055CC4" w:rsidRPr="00562121" w:rsidRDefault="00055CC4" w:rsidP="00C02438">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C02438" w:rsidRPr="00562121" w:rsidRDefault="00C02438" w:rsidP="008F5A5A">
      <w:pPr>
        <w:spacing w:after="0"/>
        <w:jc w:val="both"/>
        <w:rPr>
          <w:rFonts w:cstheme="minorHAnsi"/>
          <w:sz w:val="20"/>
          <w:szCs w:val="20"/>
        </w:rPr>
      </w:pPr>
      <w:r w:rsidRPr="00562121">
        <w:rPr>
          <w:rFonts w:cstheme="minorHAnsi"/>
          <w:sz w:val="20"/>
          <w:szCs w:val="20"/>
        </w:rPr>
        <w:t>Contribuye sustancialmente a alcanzar el objetivo</w:t>
      </w:r>
      <w:r w:rsidR="00055CC4" w:rsidRPr="00562121">
        <w:rPr>
          <w:rFonts w:cstheme="minorHAnsi"/>
          <w:sz w:val="20"/>
          <w:szCs w:val="20"/>
        </w:rPr>
        <w:t xml:space="preserve"> medioambiental de protección y </w:t>
      </w:r>
      <w:r w:rsidRPr="00562121">
        <w:rPr>
          <w:rFonts w:cstheme="minorHAnsi"/>
          <w:sz w:val="20"/>
          <w:szCs w:val="20"/>
        </w:rPr>
        <w:t>restauración</w:t>
      </w:r>
      <w:r w:rsidR="00055CC4" w:rsidRPr="00562121">
        <w:rPr>
          <w:rFonts w:cstheme="minorHAnsi"/>
          <w:sz w:val="20"/>
          <w:szCs w:val="20"/>
        </w:rPr>
        <w:t xml:space="preserve"> </w:t>
      </w:r>
      <w:r w:rsidRPr="00562121">
        <w:rPr>
          <w:rFonts w:cstheme="minorHAnsi"/>
          <w:sz w:val="20"/>
          <w:szCs w:val="20"/>
        </w:rPr>
        <w:t>de la biodiversidad y los ecosistemas de acuerdo con el artículo 15 del Reglamento 2020/852</w:t>
      </w:r>
      <w:r w:rsidR="008F5A5A">
        <w:rPr>
          <w:rFonts w:cstheme="minorHAnsi"/>
          <w:sz w:val="20"/>
          <w:szCs w:val="20"/>
        </w:rPr>
        <w:t>.Proporcione una justificación.</w:t>
      </w:r>
    </w:p>
    <w:p w:rsidR="00055CC4" w:rsidRPr="00562121" w:rsidRDefault="00055CC4" w:rsidP="00055CC4">
      <w:pPr>
        <w:pStyle w:val="Prrafodelista"/>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F943B9" w:rsidRPr="00562121" w:rsidRDefault="00C02438" w:rsidP="008F5A5A">
      <w:pPr>
        <w:spacing w:after="0"/>
        <w:jc w:val="both"/>
        <w:rPr>
          <w:rFonts w:cstheme="minorHAnsi"/>
          <w:sz w:val="20"/>
          <w:szCs w:val="20"/>
        </w:rPr>
      </w:pPr>
      <w:r w:rsidRPr="00562121">
        <w:rPr>
          <w:rFonts w:cstheme="minorHAnsi"/>
          <w:sz w:val="20"/>
          <w:szCs w:val="20"/>
        </w:rPr>
        <w:t>Contribuye al 100% al objetivo medioambiental, de acuerdo</w:t>
      </w:r>
      <w:r w:rsidR="008F5A5A">
        <w:rPr>
          <w:rFonts w:cstheme="minorHAnsi"/>
          <w:sz w:val="20"/>
          <w:szCs w:val="20"/>
        </w:rPr>
        <w:t xml:space="preserve"> con el anexo VI del Reglamento </w:t>
      </w:r>
      <w:r w:rsidRPr="00562121">
        <w:rPr>
          <w:rFonts w:cstheme="minorHAnsi"/>
          <w:sz w:val="20"/>
          <w:szCs w:val="20"/>
        </w:rPr>
        <w:t>2021/241, en relación con la protección y restauración de la b</w:t>
      </w:r>
      <w:r w:rsidR="00055CC4" w:rsidRPr="00562121">
        <w:rPr>
          <w:rFonts w:cstheme="minorHAnsi"/>
          <w:sz w:val="20"/>
          <w:szCs w:val="20"/>
        </w:rPr>
        <w:t xml:space="preserve">iodiversidad y los ecosistemas. </w:t>
      </w:r>
      <w:r w:rsidRPr="00562121">
        <w:rPr>
          <w:rFonts w:cstheme="minorHAnsi"/>
          <w:sz w:val="20"/>
          <w:szCs w:val="20"/>
        </w:rPr>
        <w:t xml:space="preserve">Proporcione una justificación. </w:t>
      </w:r>
    </w:p>
    <w:p w:rsidR="00055CC4" w:rsidRPr="00562121" w:rsidRDefault="00055CC4" w:rsidP="00C02438">
      <w:pPr>
        <w:spacing w:after="0"/>
        <w:rPr>
          <w:rFonts w:cstheme="minorHAnsi"/>
          <w:sz w:val="20"/>
          <w:szCs w:val="20"/>
        </w:rPr>
      </w:pPr>
    </w:p>
    <w:tbl>
      <w:tblPr>
        <w:tblStyle w:val="Tablaconcuadrcula"/>
        <w:tblW w:w="0" w:type="auto"/>
        <w:tblInd w:w="-5" w:type="dxa"/>
        <w:tblLook w:val="04A0"/>
      </w:tblPr>
      <w:tblGrid>
        <w:gridCol w:w="245"/>
      </w:tblGrid>
      <w:tr w:rsidR="009B788B" w:rsidRPr="00562121" w:rsidTr="0061525B">
        <w:trPr>
          <w:trHeight w:val="297"/>
        </w:trPr>
        <w:tc>
          <w:tcPr>
            <w:tcW w:w="245" w:type="dxa"/>
          </w:tcPr>
          <w:p w:rsidR="009B788B" w:rsidRPr="00562121" w:rsidRDefault="009B788B" w:rsidP="0061525B">
            <w:pPr>
              <w:rPr>
                <w:rFonts w:cstheme="minorHAnsi"/>
                <w:sz w:val="20"/>
                <w:szCs w:val="20"/>
              </w:rPr>
            </w:pPr>
          </w:p>
        </w:tc>
      </w:tr>
    </w:tbl>
    <w:p w:rsidR="00055CC4" w:rsidRPr="00562121" w:rsidRDefault="00C02438" w:rsidP="009B788B">
      <w:pPr>
        <w:spacing w:after="0"/>
        <w:rPr>
          <w:rFonts w:cstheme="minorHAnsi"/>
          <w:sz w:val="20"/>
          <w:szCs w:val="20"/>
        </w:rPr>
      </w:pPr>
      <w:r w:rsidRPr="00562121">
        <w:rPr>
          <w:rFonts w:cstheme="minorHAnsi"/>
          <w:sz w:val="20"/>
          <w:szCs w:val="20"/>
        </w:rPr>
        <w:t>Ninguna de las anteriores.</w:t>
      </w:r>
    </w:p>
    <w:p w:rsidR="00C02438" w:rsidRPr="00562121" w:rsidRDefault="00C02438" w:rsidP="0099227F">
      <w:pPr>
        <w:spacing w:after="0"/>
        <w:jc w:val="both"/>
        <w:rPr>
          <w:rFonts w:cstheme="minorHAnsi"/>
          <w:sz w:val="20"/>
          <w:szCs w:val="20"/>
        </w:rPr>
      </w:pPr>
      <w:r w:rsidRPr="00562121">
        <w:rPr>
          <w:rFonts w:cstheme="minorHAnsi"/>
          <w:sz w:val="20"/>
          <w:szCs w:val="20"/>
        </w:rPr>
        <w:t>¿Se espera que la actuación (i) vaya en gran medida en detri</w:t>
      </w:r>
      <w:r w:rsidR="00F943B9" w:rsidRPr="00562121">
        <w:rPr>
          <w:rFonts w:cstheme="minorHAnsi"/>
          <w:sz w:val="20"/>
          <w:szCs w:val="20"/>
        </w:rPr>
        <w:t>mento de las buenas condiciones</w:t>
      </w:r>
      <w:r w:rsidR="00DE7531" w:rsidRPr="00562121">
        <w:rPr>
          <w:rFonts w:cstheme="minorHAnsi"/>
          <w:sz w:val="20"/>
          <w:szCs w:val="20"/>
          <w:vertAlign w:val="superscript"/>
        </w:rPr>
        <w:t>5</w:t>
      </w:r>
      <w:r w:rsidR="00F943B9" w:rsidRPr="00562121">
        <w:rPr>
          <w:rFonts w:cstheme="minorHAnsi"/>
          <w:sz w:val="20"/>
          <w:szCs w:val="20"/>
        </w:rPr>
        <w:t xml:space="preserve"> y la </w:t>
      </w:r>
      <w:r w:rsidRPr="00562121">
        <w:rPr>
          <w:rFonts w:cstheme="minorHAnsi"/>
          <w:sz w:val="20"/>
          <w:szCs w:val="20"/>
        </w:rPr>
        <w:t xml:space="preserve">resiliencia de los ecosistemas; </w:t>
      </w:r>
      <w:r w:rsidR="0099227F" w:rsidRPr="00562121">
        <w:rPr>
          <w:rFonts w:cstheme="minorHAnsi"/>
          <w:sz w:val="20"/>
          <w:szCs w:val="20"/>
        </w:rPr>
        <w:t>o (ii) vaya en detrimento del estado de conservación de los hábitats y las especies, ¿en particular de aquellos de interés para la Unión?</w:t>
      </w:r>
    </w:p>
    <w:p w:rsidR="00055CC4" w:rsidRPr="00562121" w:rsidRDefault="00055CC4" w:rsidP="00C02438">
      <w:pPr>
        <w:spacing w:after="0"/>
        <w:rPr>
          <w:rFonts w:cstheme="minorHAnsi"/>
          <w:sz w:val="20"/>
          <w:szCs w:val="20"/>
        </w:rPr>
      </w:pPr>
    </w:p>
    <w:tbl>
      <w:tblPr>
        <w:tblStyle w:val="Tablaconcuadrcula"/>
        <w:tblW w:w="0" w:type="auto"/>
        <w:tblInd w:w="595" w:type="dxa"/>
        <w:tblLook w:val="04A0"/>
      </w:tblPr>
      <w:tblGrid>
        <w:gridCol w:w="245"/>
      </w:tblGrid>
      <w:tr w:rsidR="009B788B" w:rsidRPr="00562121" w:rsidTr="002A2F1D">
        <w:trPr>
          <w:trHeight w:val="297"/>
        </w:trPr>
        <w:tc>
          <w:tcPr>
            <w:tcW w:w="245" w:type="dxa"/>
          </w:tcPr>
          <w:p w:rsidR="009B788B" w:rsidRPr="00562121" w:rsidRDefault="009B788B" w:rsidP="0061525B">
            <w:pPr>
              <w:rPr>
                <w:rFonts w:cstheme="minorHAnsi"/>
                <w:sz w:val="20"/>
                <w:szCs w:val="20"/>
              </w:rPr>
            </w:pPr>
          </w:p>
        </w:tc>
      </w:tr>
    </w:tbl>
    <w:p w:rsidR="00C02438" w:rsidRPr="00562121" w:rsidRDefault="00C02438" w:rsidP="002A2F1D">
      <w:pPr>
        <w:spacing w:after="0"/>
        <w:ind w:left="600"/>
        <w:rPr>
          <w:rFonts w:cstheme="minorHAnsi"/>
          <w:sz w:val="20"/>
          <w:szCs w:val="20"/>
        </w:rPr>
      </w:pPr>
      <w:r w:rsidRPr="00562121">
        <w:rPr>
          <w:rFonts w:cstheme="minorHAnsi"/>
          <w:sz w:val="20"/>
          <w:szCs w:val="20"/>
        </w:rPr>
        <w:t>Sí: debería desestimarse la actuación.</w:t>
      </w:r>
    </w:p>
    <w:p w:rsidR="00055CC4" w:rsidRPr="00562121" w:rsidRDefault="00055CC4" w:rsidP="002A2F1D">
      <w:pPr>
        <w:spacing w:after="0"/>
        <w:ind w:left="600"/>
        <w:rPr>
          <w:rFonts w:cstheme="minorHAnsi"/>
          <w:sz w:val="20"/>
          <w:szCs w:val="20"/>
        </w:rPr>
      </w:pPr>
    </w:p>
    <w:tbl>
      <w:tblPr>
        <w:tblStyle w:val="Tablaconcuadrcula"/>
        <w:tblW w:w="0" w:type="auto"/>
        <w:tblInd w:w="595" w:type="dxa"/>
        <w:tblLook w:val="04A0"/>
      </w:tblPr>
      <w:tblGrid>
        <w:gridCol w:w="303"/>
      </w:tblGrid>
      <w:tr w:rsidR="009B788B" w:rsidRPr="00562121" w:rsidTr="002A2F1D">
        <w:trPr>
          <w:trHeight w:val="297"/>
        </w:trPr>
        <w:tc>
          <w:tcPr>
            <w:tcW w:w="303" w:type="dxa"/>
          </w:tcPr>
          <w:p w:rsidR="009B788B" w:rsidRPr="00562121" w:rsidRDefault="00DF0596" w:rsidP="0061525B">
            <w:pPr>
              <w:rPr>
                <w:rFonts w:cstheme="minorHAnsi"/>
                <w:sz w:val="20"/>
                <w:szCs w:val="20"/>
              </w:rPr>
            </w:pPr>
            <w:r w:rsidRPr="00562121">
              <w:rPr>
                <w:rFonts w:cstheme="minorHAnsi"/>
                <w:sz w:val="20"/>
                <w:szCs w:val="20"/>
              </w:rPr>
              <w:t>x</w:t>
            </w:r>
          </w:p>
        </w:tc>
      </w:tr>
    </w:tbl>
    <w:p w:rsidR="00C02438" w:rsidRDefault="00C02438" w:rsidP="002A2F1D">
      <w:pPr>
        <w:spacing w:after="0"/>
        <w:ind w:left="600"/>
        <w:jc w:val="both"/>
        <w:rPr>
          <w:rFonts w:cstheme="minorHAnsi"/>
          <w:sz w:val="20"/>
          <w:szCs w:val="20"/>
        </w:rPr>
      </w:pPr>
      <w:r w:rsidRPr="00562121">
        <w:rPr>
          <w:rFonts w:cstheme="minorHAnsi"/>
          <w:sz w:val="20"/>
          <w:szCs w:val="20"/>
        </w:rPr>
        <w:t>No: proporcione una justifica</w:t>
      </w:r>
      <w:r w:rsidR="00F943B9" w:rsidRPr="00562121">
        <w:rPr>
          <w:rFonts w:cstheme="minorHAnsi"/>
          <w:sz w:val="20"/>
          <w:szCs w:val="20"/>
        </w:rPr>
        <w:t>ción sustantiva de porqué la ac</w:t>
      </w:r>
      <w:r w:rsidRPr="00562121">
        <w:rPr>
          <w:rFonts w:cstheme="minorHAnsi"/>
          <w:sz w:val="20"/>
          <w:szCs w:val="20"/>
        </w:rPr>
        <w:t>tuación cumple el principio DNSH para</w:t>
      </w:r>
      <w:r w:rsidR="008F5A5A">
        <w:rPr>
          <w:rFonts w:cstheme="minorHAnsi"/>
          <w:sz w:val="20"/>
          <w:szCs w:val="20"/>
        </w:rPr>
        <w:t xml:space="preserve"> </w:t>
      </w:r>
      <w:r w:rsidRPr="00562121">
        <w:rPr>
          <w:rFonts w:cstheme="minorHAnsi"/>
          <w:sz w:val="20"/>
          <w:szCs w:val="20"/>
        </w:rPr>
        <w:t>el objetivo de Protección y restauración de la biodiversidad y los ecosistemas.</w:t>
      </w:r>
    </w:p>
    <w:p w:rsidR="008F5A5A" w:rsidRDefault="008F5A5A" w:rsidP="00C02438">
      <w:pPr>
        <w:spacing w:after="0"/>
        <w:rPr>
          <w:rFonts w:cstheme="minorHAnsi"/>
          <w:sz w:val="20"/>
          <w:szCs w:val="20"/>
        </w:rPr>
      </w:pPr>
    </w:p>
    <w:p w:rsidR="008F5A5A" w:rsidRPr="00562121" w:rsidRDefault="008F5A5A" w:rsidP="008F5A5A">
      <w:pPr>
        <w:spacing w:after="0"/>
        <w:jc w:val="both"/>
        <w:rPr>
          <w:rFonts w:cstheme="minorHAnsi"/>
          <w:sz w:val="20"/>
          <w:szCs w:val="20"/>
        </w:rPr>
      </w:pPr>
      <w:r>
        <w:rPr>
          <w:rFonts w:cstheme="minorHAnsi"/>
          <w:sz w:val="20"/>
          <w:szCs w:val="20"/>
        </w:rPr>
        <w:t>Nuestra actuación no tiene ninguna relación con la protección y restauración de la biodiversidad y los ecosistemas, por lo que no puede causar un perjuicio de ningún tipo, según se indica en los Actos delegados del Clima.</w:t>
      </w:r>
    </w:p>
    <w:p w:rsidR="0099227F" w:rsidRPr="00562121" w:rsidRDefault="0099227F" w:rsidP="00C02438">
      <w:pPr>
        <w:spacing w:after="0"/>
        <w:rPr>
          <w:rFonts w:cstheme="minorHAnsi"/>
          <w:sz w:val="20"/>
          <w:szCs w:val="20"/>
        </w:rPr>
      </w:pPr>
    </w:p>
    <w:p w:rsidR="0099227F" w:rsidRPr="00562121" w:rsidRDefault="0099227F" w:rsidP="00C02438">
      <w:pPr>
        <w:spacing w:after="0"/>
        <w:rPr>
          <w:rFonts w:cstheme="minorHAnsi"/>
          <w:sz w:val="20"/>
          <w:szCs w:val="20"/>
        </w:rPr>
      </w:pPr>
    </w:p>
    <w:p w:rsidR="00CD4184" w:rsidRPr="00562121" w:rsidRDefault="00DE7531" w:rsidP="005201FC">
      <w:pPr>
        <w:spacing w:after="0"/>
        <w:jc w:val="both"/>
        <w:rPr>
          <w:rFonts w:cstheme="minorHAnsi"/>
          <w:sz w:val="16"/>
          <w:szCs w:val="16"/>
        </w:rPr>
      </w:pPr>
      <w:r w:rsidRPr="00562121">
        <w:rPr>
          <w:rFonts w:cstheme="minorHAnsi"/>
          <w:sz w:val="16"/>
          <w:szCs w:val="16"/>
          <w:vertAlign w:val="superscript"/>
        </w:rPr>
        <w:t>5</w:t>
      </w:r>
      <w:r w:rsidR="00063688" w:rsidRPr="00562121">
        <w:rPr>
          <w:rFonts w:cstheme="minorHAnsi"/>
          <w:sz w:val="16"/>
          <w:szCs w:val="16"/>
          <w:vertAlign w:val="superscript"/>
        </w:rPr>
        <w:t xml:space="preserve"> </w:t>
      </w:r>
      <w:r w:rsidR="00C02438" w:rsidRPr="00562121">
        <w:rPr>
          <w:rFonts w:cstheme="minorHAnsi"/>
          <w:sz w:val="16"/>
          <w:szCs w:val="16"/>
        </w:rPr>
        <w:t>De conformidad con el artículo 2, apartado 16, del reglamento de Taxonomía, «buena</w:t>
      </w:r>
      <w:r w:rsidR="00F943B9" w:rsidRPr="00562121">
        <w:rPr>
          <w:rFonts w:cstheme="minorHAnsi"/>
          <w:sz w:val="16"/>
          <w:szCs w:val="16"/>
        </w:rPr>
        <w:t>s condiciones» significa, en re</w:t>
      </w:r>
      <w:r w:rsidR="00C02438" w:rsidRPr="00562121">
        <w:rPr>
          <w:rFonts w:cstheme="minorHAnsi"/>
          <w:sz w:val="16"/>
          <w:szCs w:val="16"/>
        </w:rPr>
        <w:t>lación con un ecosistema, el hecho de que el ecosistema se encuentre en buen estado físico, químico y biológico o que</w:t>
      </w:r>
      <w:r w:rsidR="00F943B9" w:rsidRPr="00562121">
        <w:rPr>
          <w:rFonts w:cstheme="minorHAnsi"/>
          <w:sz w:val="16"/>
          <w:szCs w:val="16"/>
          <w:vertAlign w:val="superscript"/>
        </w:rPr>
        <w:t xml:space="preserve"> </w:t>
      </w:r>
      <w:r w:rsidR="00C02438" w:rsidRPr="00562121">
        <w:rPr>
          <w:rFonts w:cstheme="minorHAnsi"/>
          <w:sz w:val="16"/>
          <w:szCs w:val="16"/>
        </w:rPr>
        <w:t xml:space="preserve">tenga una buena calidad física, química y biológica, capaz de </w:t>
      </w:r>
      <w:proofErr w:type="spellStart"/>
      <w:r w:rsidR="00C02438" w:rsidRPr="00562121">
        <w:rPr>
          <w:rFonts w:cstheme="minorHAnsi"/>
          <w:sz w:val="16"/>
          <w:szCs w:val="16"/>
        </w:rPr>
        <w:t>autorreproducirse</w:t>
      </w:r>
      <w:proofErr w:type="spellEnd"/>
      <w:r w:rsidR="00C02438" w:rsidRPr="00562121">
        <w:rPr>
          <w:rFonts w:cstheme="minorHAnsi"/>
          <w:sz w:val="16"/>
          <w:szCs w:val="16"/>
        </w:rPr>
        <w:t xml:space="preserve"> o </w:t>
      </w:r>
      <w:proofErr w:type="spellStart"/>
      <w:r w:rsidR="00C02438" w:rsidRPr="00562121">
        <w:rPr>
          <w:rFonts w:cstheme="minorHAnsi"/>
          <w:sz w:val="16"/>
          <w:szCs w:val="16"/>
        </w:rPr>
        <w:t>autorregenerarse</w:t>
      </w:r>
      <w:proofErr w:type="spellEnd"/>
      <w:r w:rsidR="00C02438" w:rsidRPr="00562121">
        <w:rPr>
          <w:rFonts w:cstheme="minorHAnsi"/>
          <w:sz w:val="16"/>
          <w:szCs w:val="16"/>
        </w:rPr>
        <w:t>, y en el que no se</w:t>
      </w:r>
      <w:r w:rsidR="00F943B9" w:rsidRPr="00562121">
        <w:rPr>
          <w:rFonts w:cstheme="minorHAnsi"/>
          <w:sz w:val="16"/>
          <w:szCs w:val="16"/>
          <w:vertAlign w:val="superscript"/>
        </w:rPr>
        <w:t xml:space="preserve"> </w:t>
      </w:r>
      <w:r w:rsidR="00C02438" w:rsidRPr="00562121">
        <w:rPr>
          <w:rFonts w:cstheme="minorHAnsi"/>
          <w:sz w:val="16"/>
          <w:szCs w:val="16"/>
        </w:rPr>
        <w:t xml:space="preserve">vean alteradas la composición de las especies, la estructura </w:t>
      </w:r>
      <w:proofErr w:type="spellStart"/>
      <w:r w:rsidR="00C02438" w:rsidRPr="00562121">
        <w:rPr>
          <w:rFonts w:cstheme="minorHAnsi"/>
          <w:sz w:val="16"/>
          <w:szCs w:val="16"/>
        </w:rPr>
        <w:t>ecosistémica</w:t>
      </w:r>
      <w:proofErr w:type="spellEnd"/>
      <w:r w:rsidR="00C02438" w:rsidRPr="00562121">
        <w:rPr>
          <w:rFonts w:cstheme="minorHAnsi"/>
          <w:sz w:val="16"/>
          <w:szCs w:val="16"/>
        </w:rPr>
        <w:t xml:space="preserve"> ni las funciones ecológicas.</w:t>
      </w:r>
      <w:bookmarkStart w:id="5" w:name="_Toc97711544"/>
      <w:bookmarkStart w:id="6" w:name="_Toc530562071"/>
    </w:p>
    <w:p w:rsidR="003668BA" w:rsidRDefault="003668BA">
      <w:pPr>
        <w:rPr>
          <w:rFonts w:eastAsiaTheme="majorEastAsia" w:cstheme="minorHAnsi"/>
          <w:b/>
          <w:sz w:val="20"/>
          <w:szCs w:val="32"/>
        </w:rPr>
      </w:pPr>
    </w:p>
    <w:p w:rsidR="003668BA" w:rsidRDefault="003668BA">
      <w:pPr>
        <w:rPr>
          <w:rFonts w:eastAsiaTheme="majorEastAsia" w:cstheme="minorHAnsi"/>
          <w:b/>
          <w:sz w:val="24"/>
          <w:szCs w:val="24"/>
        </w:rPr>
      </w:pPr>
      <w:r>
        <w:rPr>
          <w:rFonts w:cstheme="minorHAnsi"/>
          <w:sz w:val="24"/>
          <w:szCs w:val="24"/>
        </w:rPr>
        <w:br w:type="page"/>
      </w:r>
    </w:p>
    <w:p w:rsidR="00F14EF2" w:rsidRPr="003668BA" w:rsidRDefault="00133E4E" w:rsidP="003668BA">
      <w:pPr>
        <w:pStyle w:val="Ttulo1arqttec"/>
        <w:numPr>
          <w:ilvl w:val="0"/>
          <w:numId w:val="38"/>
        </w:numPr>
        <w:rPr>
          <w:rFonts w:asciiTheme="minorHAnsi" w:eastAsiaTheme="minorHAnsi" w:hAnsiTheme="minorHAnsi" w:cstheme="minorHAnsi"/>
          <w:sz w:val="24"/>
          <w:szCs w:val="24"/>
        </w:rPr>
      </w:pPr>
      <w:r w:rsidRPr="003668BA">
        <w:rPr>
          <w:rFonts w:asciiTheme="minorHAnsi" w:hAnsiTheme="minorHAnsi" w:cstheme="minorHAnsi"/>
          <w:sz w:val="24"/>
          <w:szCs w:val="24"/>
        </w:rPr>
        <w:t>INDICADORES DE SEGUIMIENTO</w:t>
      </w:r>
      <w:bookmarkEnd w:id="5"/>
      <w:r w:rsidRPr="003668BA">
        <w:rPr>
          <w:rFonts w:asciiTheme="minorHAnsi" w:hAnsiTheme="minorHAnsi" w:cstheme="minorHAnsi"/>
          <w:sz w:val="24"/>
          <w:szCs w:val="24"/>
        </w:rPr>
        <w:t xml:space="preserve"> </w:t>
      </w:r>
      <w:bookmarkEnd w:id="6"/>
    </w:p>
    <w:p w:rsidR="005201FC" w:rsidRDefault="005201FC" w:rsidP="003561B0">
      <w:pPr>
        <w:pStyle w:val="Textoarqttec"/>
        <w:spacing w:after="0"/>
        <w:rPr>
          <w:rFonts w:asciiTheme="minorHAnsi" w:hAnsiTheme="minorHAnsi" w:cstheme="minorHAnsi"/>
          <w:szCs w:val="20"/>
        </w:rPr>
      </w:pPr>
      <w:r>
        <w:rPr>
          <w:rFonts w:asciiTheme="minorHAnsi" w:hAnsiTheme="minorHAnsi" w:cstheme="minorHAnsi"/>
          <w:szCs w:val="20"/>
        </w:rPr>
        <w:t>Para la selección de las obras incluidas en la inversión C26.I2.P2 Plan de Transición Ecológica de Instalaciones deportivas se han seguido criterios de eficiencia y se ha valorado la implantación de nuevas tecnologías, así como el tratamiento de materiales y su correcta disposición apoyando el cumplimiento de los objetivos del PRTR y de la Componente 26 Plan de fomento del sector deporte y la contribución a los objetivos climáticos y medioambientales en su campo de intervención correspondiente, etiqueta ecol</w:t>
      </w:r>
      <w:r w:rsidR="00D91043">
        <w:rPr>
          <w:rFonts w:asciiTheme="minorHAnsi" w:hAnsiTheme="minorHAnsi" w:cstheme="minorHAnsi"/>
          <w:szCs w:val="20"/>
        </w:rPr>
        <w:t>ógica,</w:t>
      </w:r>
      <w:r>
        <w:rPr>
          <w:rFonts w:asciiTheme="minorHAnsi" w:hAnsiTheme="minorHAnsi" w:cstheme="minorHAnsi"/>
          <w:szCs w:val="20"/>
        </w:rPr>
        <w:t xml:space="preserve"> y descripción a cumplir por las medidas y </w:t>
      </w:r>
      <w:proofErr w:type="spellStart"/>
      <w:r>
        <w:rPr>
          <w:rFonts w:asciiTheme="minorHAnsi" w:hAnsiTheme="minorHAnsi" w:cstheme="minorHAnsi"/>
          <w:szCs w:val="20"/>
        </w:rPr>
        <w:t>submedidas</w:t>
      </w:r>
      <w:proofErr w:type="spellEnd"/>
      <w:r>
        <w:rPr>
          <w:rFonts w:asciiTheme="minorHAnsi" w:hAnsiTheme="minorHAnsi" w:cstheme="minorHAnsi"/>
          <w:szCs w:val="20"/>
        </w:rPr>
        <w:t xml:space="preserve"> según anexo VI del Reglamento MRR: “campo de intervención según etiqueta</w:t>
      </w:r>
      <w:r w:rsidR="00D91043">
        <w:rPr>
          <w:rFonts w:asciiTheme="minorHAnsi" w:hAnsiTheme="minorHAnsi" w:cstheme="minorHAnsi"/>
          <w:szCs w:val="20"/>
        </w:rPr>
        <w:t>”.</w:t>
      </w:r>
    </w:p>
    <w:p w:rsidR="00D91043" w:rsidRDefault="00D91043" w:rsidP="003561B0">
      <w:pPr>
        <w:pStyle w:val="Textoarqttec"/>
        <w:spacing w:after="0"/>
        <w:rPr>
          <w:rFonts w:asciiTheme="minorHAnsi" w:hAnsiTheme="minorHAnsi" w:cstheme="minorHAnsi"/>
          <w:szCs w:val="20"/>
        </w:rPr>
      </w:pPr>
    </w:p>
    <w:p w:rsidR="00D91043" w:rsidRDefault="00D91043" w:rsidP="003561B0">
      <w:pPr>
        <w:pStyle w:val="Textoarqttec"/>
        <w:spacing w:after="0"/>
        <w:rPr>
          <w:rFonts w:asciiTheme="minorHAnsi" w:hAnsiTheme="minorHAnsi" w:cstheme="minorHAnsi"/>
          <w:szCs w:val="20"/>
        </w:rPr>
      </w:pPr>
      <w:r>
        <w:rPr>
          <w:rFonts w:asciiTheme="minorHAnsi" w:hAnsiTheme="minorHAnsi" w:cstheme="minorHAnsi"/>
          <w:szCs w:val="20"/>
        </w:rPr>
        <w:t>En el proyecto hay una serie de actuaciones que se incluyen dentro delas siguientes tipologías:</w:t>
      </w:r>
    </w:p>
    <w:p w:rsidR="00D91043" w:rsidRDefault="00D91043" w:rsidP="00D91043">
      <w:pPr>
        <w:pStyle w:val="Textoarqttec"/>
        <w:numPr>
          <w:ilvl w:val="0"/>
          <w:numId w:val="34"/>
        </w:numPr>
        <w:spacing w:after="0"/>
        <w:rPr>
          <w:rFonts w:asciiTheme="minorHAnsi" w:hAnsiTheme="minorHAnsi" w:cstheme="minorHAnsi"/>
          <w:szCs w:val="20"/>
        </w:rPr>
      </w:pPr>
      <w:r>
        <w:rPr>
          <w:rFonts w:asciiTheme="minorHAnsi" w:hAnsiTheme="minorHAnsi" w:cstheme="minorHAnsi"/>
          <w:szCs w:val="20"/>
        </w:rPr>
        <w:t>Actuación del proyecto destinada exclusivamente a la mejora de la eficiencia energética.</w:t>
      </w:r>
    </w:p>
    <w:p w:rsidR="00D91043" w:rsidRDefault="00D91043" w:rsidP="00D91043">
      <w:pPr>
        <w:pStyle w:val="Textoarqttec"/>
        <w:numPr>
          <w:ilvl w:val="0"/>
          <w:numId w:val="34"/>
        </w:numPr>
        <w:spacing w:after="0"/>
        <w:rPr>
          <w:rFonts w:asciiTheme="minorHAnsi" w:hAnsiTheme="minorHAnsi" w:cstheme="minorHAnsi"/>
          <w:szCs w:val="20"/>
        </w:rPr>
      </w:pPr>
      <w:r>
        <w:rPr>
          <w:rFonts w:asciiTheme="minorHAnsi" w:hAnsiTheme="minorHAnsi" w:cstheme="minorHAnsi"/>
          <w:szCs w:val="20"/>
        </w:rPr>
        <w:t>Actuación destinada a la reutilización, el reciclaje y la revalorización de materiales procedentes de residuos de construcción.</w:t>
      </w:r>
    </w:p>
    <w:p w:rsidR="00D91043" w:rsidRDefault="00D91043" w:rsidP="00D91043">
      <w:pPr>
        <w:pStyle w:val="Textoarqttec"/>
        <w:spacing w:after="0"/>
        <w:rPr>
          <w:rFonts w:asciiTheme="minorHAnsi" w:hAnsiTheme="minorHAnsi" w:cstheme="minorHAnsi"/>
          <w:szCs w:val="20"/>
        </w:rPr>
      </w:pPr>
      <w:r>
        <w:rPr>
          <w:rFonts w:asciiTheme="minorHAnsi" w:hAnsiTheme="minorHAnsi" w:cstheme="minorHAnsi"/>
          <w:szCs w:val="20"/>
        </w:rPr>
        <w:t>Por cada una de estas tipologías se determinan los siguientes indicadores de seguimiento:</w:t>
      </w:r>
    </w:p>
    <w:p w:rsidR="00D91043" w:rsidRDefault="00D91043" w:rsidP="00D91043">
      <w:pPr>
        <w:pStyle w:val="Textoarqttec"/>
        <w:numPr>
          <w:ilvl w:val="0"/>
          <w:numId w:val="34"/>
        </w:numPr>
        <w:spacing w:after="0"/>
        <w:rPr>
          <w:rFonts w:asciiTheme="minorHAnsi" w:hAnsiTheme="minorHAnsi" w:cstheme="minorHAnsi"/>
          <w:szCs w:val="20"/>
        </w:rPr>
      </w:pPr>
      <w:r>
        <w:rPr>
          <w:rFonts w:asciiTheme="minorHAnsi" w:hAnsiTheme="minorHAnsi" w:cstheme="minorHAnsi"/>
          <w:szCs w:val="20"/>
        </w:rPr>
        <w:t>Indicador 1: certificación energética tras la intervención (a la terminación de las obras del proyecto).</w:t>
      </w:r>
    </w:p>
    <w:p w:rsidR="00D91043" w:rsidRDefault="00D91043" w:rsidP="00D91043">
      <w:pPr>
        <w:pStyle w:val="Textoarqttec"/>
        <w:numPr>
          <w:ilvl w:val="0"/>
          <w:numId w:val="34"/>
        </w:numPr>
        <w:spacing w:after="0"/>
        <w:rPr>
          <w:rFonts w:asciiTheme="minorHAnsi" w:hAnsiTheme="minorHAnsi" w:cstheme="minorHAnsi"/>
          <w:szCs w:val="20"/>
        </w:rPr>
      </w:pPr>
      <w:r>
        <w:rPr>
          <w:rFonts w:asciiTheme="minorHAnsi" w:hAnsiTheme="minorHAnsi" w:cstheme="minorHAnsi"/>
          <w:szCs w:val="20"/>
        </w:rPr>
        <w:t>Indicador 2: Certificados de tratamiento y clasificación de residuos de construcción (a la terminación de las obras del proyecto).</w:t>
      </w:r>
    </w:p>
    <w:p w:rsidR="00D91043" w:rsidRDefault="00D91043" w:rsidP="00D91043">
      <w:pPr>
        <w:pStyle w:val="Textoarqttec"/>
        <w:spacing w:after="0"/>
        <w:ind w:left="720"/>
        <w:rPr>
          <w:rFonts w:asciiTheme="minorHAnsi" w:hAnsiTheme="minorHAnsi" w:cstheme="minorHAnsi"/>
          <w:szCs w:val="20"/>
        </w:rPr>
      </w:pPr>
      <w:r>
        <w:rPr>
          <w:rFonts w:asciiTheme="minorHAnsi" w:hAnsiTheme="minorHAnsi" w:cstheme="minorHAnsi"/>
          <w:szCs w:val="20"/>
        </w:rPr>
        <w:t>Podemos distinguir tres tipos de documentos: albaranes, certificados de entrega (también denominados como certificados de gestión) y certificados de valorización.</w:t>
      </w:r>
    </w:p>
    <w:p w:rsidR="00D91043" w:rsidRDefault="00D91043" w:rsidP="00D91043">
      <w:pPr>
        <w:pStyle w:val="Textoarqttec"/>
        <w:numPr>
          <w:ilvl w:val="1"/>
          <w:numId w:val="34"/>
        </w:numPr>
        <w:spacing w:after="0"/>
        <w:rPr>
          <w:rFonts w:asciiTheme="minorHAnsi" w:hAnsiTheme="minorHAnsi" w:cstheme="minorHAnsi"/>
          <w:szCs w:val="20"/>
        </w:rPr>
      </w:pPr>
      <w:r>
        <w:rPr>
          <w:rFonts w:asciiTheme="minorHAnsi" w:hAnsiTheme="minorHAnsi" w:cstheme="minorHAnsi"/>
          <w:szCs w:val="20"/>
        </w:rPr>
        <w:t>Albaranes: Son el primer paso y registro escrito del flujo que realizarán los residuos. Los albaranes pueden usarse principalmente para el control interno y la facturación de los servicios de retirada y/o entrega de residuos.</w:t>
      </w:r>
    </w:p>
    <w:p w:rsidR="00D91043" w:rsidRDefault="00D91043" w:rsidP="00D91043">
      <w:pPr>
        <w:pStyle w:val="Textoarqttec"/>
        <w:numPr>
          <w:ilvl w:val="1"/>
          <w:numId w:val="34"/>
        </w:numPr>
        <w:spacing w:after="0"/>
        <w:rPr>
          <w:rFonts w:asciiTheme="minorHAnsi" w:hAnsiTheme="minorHAnsi" w:cstheme="minorHAnsi"/>
          <w:szCs w:val="20"/>
        </w:rPr>
      </w:pPr>
      <w:r>
        <w:rPr>
          <w:rFonts w:asciiTheme="minorHAnsi" w:hAnsiTheme="minorHAnsi" w:cstheme="minorHAnsi"/>
          <w:szCs w:val="20"/>
        </w:rPr>
        <w:t>Certificados de entrega o de gestión: Son los documentos oficiales de registro que emiten los centros autorizados para la gestión de los RCD, tanto de entrada como de salida de los residuos. Éstos son exigidos por las administraciones para el control y la comprobación del cumplimiento de la normativa. Los certificados de entrega se catalogan por tipología según su código LER (la clasificación estandarizada a nivel europeo) y se expresarán según su cantidad tanto en peso (TN) como en volumen (m3).</w:t>
      </w:r>
    </w:p>
    <w:p w:rsidR="00D91043" w:rsidRDefault="00652621" w:rsidP="00D91043">
      <w:pPr>
        <w:pStyle w:val="Textoarqttec"/>
        <w:numPr>
          <w:ilvl w:val="1"/>
          <w:numId w:val="34"/>
        </w:numPr>
        <w:spacing w:after="0"/>
        <w:rPr>
          <w:rFonts w:asciiTheme="minorHAnsi" w:hAnsiTheme="minorHAnsi" w:cstheme="minorHAnsi"/>
          <w:szCs w:val="20"/>
        </w:rPr>
      </w:pPr>
      <w:r>
        <w:rPr>
          <w:rFonts w:asciiTheme="minorHAnsi" w:hAnsiTheme="minorHAnsi" w:cstheme="minorHAnsi"/>
          <w:szCs w:val="20"/>
        </w:rPr>
        <w:t>Certificados</w:t>
      </w:r>
      <w:r w:rsidR="00D91043">
        <w:rPr>
          <w:rFonts w:asciiTheme="minorHAnsi" w:hAnsiTheme="minorHAnsi" w:cstheme="minorHAnsi"/>
          <w:szCs w:val="20"/>
        </w:rPr>
        <w:t xml:space="preserve"> de </w:t>
      </w:r>
      <w:r>
        <w:rPr>
          <w:rFonts w:asciiTheme="minorHAnsi" w:hAnsiTheme="minorHAnsi" w:cstheme="minorHAnsi"/>
          <w:szCs w:val="20"/>
        </w:rPr>
        <w:t>valorización: Al igual que los certificados de entrega, éstos son documentos oficiales de registro. Especifican su entrada y también el proceso de transformación que se realizará sobre el residuo (el tipo de valorización que se llevará a cabo). Su clasificación se realiza mediante código LER y la cantidad se expresa en peso (TN) y volumen (m3).</w:t>
      </w:r>
    </w:p>
    <w:p w:rsidR="00652621" w:rsidRDefault="00652621" w:rsidP="00652621">
      <w:pPr>
        <w:pStyle w:val="Textoarqttec"/>
        <w:spacing w:after="0"/>
        <w:ind w:left="1080"/>
        <w:rPr>
          <w:rFonts w:asciiTheme="minorHAnsi" w:hAnsiTheme="minorHAnsi" w:cstheme="minorHAnsi"/>
          <w:szCs w:val="20"/>
        </w:rPr>
      </w:pPr>
      <w:r>
        <w:rPr>
          <w:rFonts w:asciiTheme="minorHAnsi" w:hAnsiTheme="minorHAnsi" w:cstheme="minorHAnsi"/>
          <w:szCs w:val="20"/>
        </w:rPr>
        <w:t>La diferencia esencial entre los certificados de entrega/gestión y los de valorización es, que los primeros no demuestran la realización de ningún tipo de valorización o transformación sobre los residuos. Únicamente demuestran que los residuos están siendo gestionados por entidades autorizadas, y que la cantidad producida coincide con la gestionada. Evitando así que los residuos “se pierdan” por el camino y terminen en ubicaciones ilegales.</w:t>
      </w:r>
    </w:p>
    <w:p w:rsidR="00652621" w:rsidRDefault="00652621" w:rsidP="00652621">
      <w:pPr>
        <w:pStyle w:val="Textoarqttec"/>
        <w:spacing w:after="0"/>
        <w:ind w:left="1080"/>
        <w:rPr>
          <w:rFonts w:asciiTheme="minorHAnsi" w:hAnsiTheme="minorHAnsi" w:cstheme="minorHAnsi"/>
          <w:szCs w:val="20"/>
        </w:rPr>
      </w:pPr>
    </w:p>
    <w:p w:rsidR="00652621" w:rsidRDefault="00652621" w:rsidP="00652621">
      <w:pPr>
        <w:pStyle w:val="Textoarqttec"/>
        <w:spacing w:after="0"/>
        <w:ind w:left="1080"/>
        <w:rPr>
          <w:rFonts w:asciiTheme="minorHAnsi" w:hAnsiTheme="minorHAnsi" w:cstheme="minorHAnsi"/>
          <w:szCs w:val="20"/>
        </w:rPr>
      </w:pPr>
      <w:r>
        <w:rPr>
          <w:rFonts w:asciiTheme="minorHAnsi" w:hAnsiTheme="minorHAnsi" w:cstheme="minorHAnsi"/>
          <w:szCs w:val="20"/>
        </w:rPr>
        <w:t>Las actuaciones a seguir se incluyen dentro del Anejo “Estudio de Gestión de Residuos”.</w:t>
      </w:r>
    </w:p>
    <w:p w:rsidR="00652621" w:rsidRDefault="00652621" w:rsidP="00652621">
      <w:pPr>
        <w:pStyle w:val="Textoarqttec"/>
        <w:spacing w:after="0"/>
        <w:rPr>
          <w:rFonts w:asciiTheme="minorHAnsi" w:hAnsiTheme="minorHAnsi" w:cstheme="minorHAnsi"/>
          <w:szCs w:val="20"/>
        </w:rPr>
      </w:pPr>
    </w:p>
    <w:p w:rsidR="00652621" w:rsidRDefault="00652621" w:rsidP="00652621">
      <w:pPr>
        <w:pStyle w:val="Textoarqttec"/>
        <w:spacing w:after="0"/>
        <w:rPr>
          <w:rFonts w:asciiTheme="minorHAnsi" w:hAnsiTheme="minorHAnsi" w:cstheme="minorHAnsi"/>
          <w:szCs w:val="20"/>
        </w:rPr>
      </w:pPr>
      <w:r>
        <w:rPr>
          <w:rFonts w:asciiTheme="minorHAnsi" w:hAnsiTheme="minorHAnsi" w:cstheme="minorHAnsi"/>
          <w:szCs w:val="20"/>
        </w:rPr>
        <w:t>Mediante este seguimiento se verificará el cumplimiento de los objetivos de la inversión C26.I02 Plan de Transición Ecológica de Instalaciones deportivas.</w:t>
      </w:r>
    </w:p>
    <w:p w:rsidR="00652621" w:rsidRDefault="00652621" w:rsidP="00652621">
      <w:pPr>
        <w:pStyle w:val="Textoarqttec"/>
        <w:spacing w:after="0"/>
        <w:rPr>
          <w:rFonts w:asciiTheme="minorHAnsi" w:hAnsiTheme="minorHAnsi" w:cstheme="minorHAnsi"/>
          <w:szCs w:val="20"/>
        </w:rPr>
      </w:pPr>
    </w:p>
    <w:p w:rsidR="003668BA" w:rsidRDefault="003668BA">
      <w:pPr>
        <w:rPr>
          <w:rFonts w:eastAsiaTheme="majorEastAsia" w:cstheme="minorHAnsi"/>
          <w:b/>
          <w:sz w:val="20"/>
          <w:szCs w:val="32"/>
        </w:rPr>
      </w:pPr>
      <w:r>
        <w:rPr>
          <w:rFonts w:cstheme="minorHAnsi"/>
        </w:rPr>
        <w:br w:type="page"/>
      </w:r>
    </w:p>
    <w:p w:rsidR="00836471" w:rsidRPr="003668BA" w:rsidRDefault="003668BA" w:rsidP="003668BA">
      <w:pPr>
        <w:pStyle w:val="Ttulo1arqttec"/>
        <w:numPr>
          <w:ilvl w:val="0"/>
          <w:numId w:val="0"/>
        </w:numPr>
        <w:rPr>
          <w:rFonts w:asciiTheme="minorHAnsi" w:hAnsiTheme="minorHAnsi" w:cstheme="minorHAnsi"/>
          <w:sz w:val="24"/>
          <w:szCs w:val="24"/>
        </w:rPr>
      </w:pPr>
      <w:bookmarkStart w:id="7" w:name="_Toc97711545"/>
      <w:r w:rsidRPr="003668BA">
        <w:rPr>
          <w:rFonts w:asciiTheme="minorHAnsi" w:hAnsiTheme="minorHAnsi" w:cstheme="minorHAnsi"/>
          <w:sz w:val="24"/>
          <w:szCs w:val="24"/>
        </w:rPr>
        <w:t>4</w:t>
      </w:r>
      <w:r w:rsidRPr="003668BA">
        <w:rPr>
          <w:rFonts w:asciiTheme="minorHAnsi" w:hAnsiTheme="minorHAnsi" w:cstheme="minorHAnsi"/>
          <w:sz w:val="24"/>
          <w:szCs w:val="24"/>
        </w:rPr>
        <w:tab/>
      </w:r>
      <w:r w:rsidR="000864C1" w:rsidRPr="003668BA">
        <w:rPr>
          <w:rFonts w:asciiTheme="minorHAnsi" w:hAnsiTheme="minorHAnsi" w:cstheme="minorHAnsi"/>
          <w:sz w:val="24"/>
          <w:szCs w:val="24"/>
        </w:rPr>
        <w:t>HITOS Y OBJETIVOS DE</w:t>
      </w:r>
      <w:r w:rsidR="00FE2E9A" w:rsidRPr="003668BA">
        <w:rPr>
          <w:rFonts w:asciiTheme="minorHAnsi" w:hAnsiTheme="minorHAnsi" w:cstheme="minorHAnsi"/>
          <w:sz w:val="24"/>
          <w:szCs w:val="24"/>
        </w:rPr>
        <w:t xml:space="preserve"> </w:t>
      </w:r>
      <w:r w:rsidR="000864C1" w:rsidRPr="003668BA">
        <w:rPr>
          <w:rFonts w:asciiTheme="minorHAnsi" w:hAnsiTheme="minorHAnsi" w:cstheme="minorHAnsi"/>
          <w:sz w:val="24"/>
          <w:szCs w:val="24"/>
        </w:rPr>
        <w:t>L</w:t>
      </w:r>
      <w:r w:rsidR="00FE2E9A" w:rsidRPr="003668BA">
        <w:rPr>
          <w:rFonts w:asciiTheme="minorHAnsi" w:hAnsiTheme="minorHAnsi" w:cstheme="minorHAnsi"/>
          <w:sz w:val="24"/>
          <w:szCs w:val="24"/>
        </w:rPr>
        <w:t>A</w:t>
      </w:r>
      <w:r w:rsidR="00133E4E" w:rsidRPr="003668BA">
        <w:rPr>
          <w:rFonts w:asciiTheme="minorHAnsi" w:hAnsiTheme="minorHAnsi" w:cstheme="minorHAnsi"/>
          <w:sz w:val="24"/>
          <w:szCs w:val="24"/>
        </w:rPr>
        <w:t xml:space="preserve"> CID</w:t>
      </w:r>
      <w:bookmarkEnd w:id="7"/>
    </w:p>
    <w:p w:rsidR="00517A70" w:rsidRPr="00562121" w:rsidRDefault="00F14EF2" w:rsidP="000B1D97">
      <w:pPr>
        <w:pStyle w:val="Textoarqttec"/>
        <w:rPr>
          <w:rFonts w:asciiTheme="minorHAnsi" w:hAnsiTheme="minorHAnsi" w:cstheme="minorHAnsi"/>
          <w:szCs w:val="20"/>
        </w:rPr>
      </w:pPr>
      <w:r w:rsidRPr="00562121">
        <w:rPr>
          <w:rFonts w:asciiTheme="minorHAnsi" w:hAnsiTheme="minorHAnsi" w:cstheme="minorHAnsi"/>
          <w:szCs w:val="20"/>
        </w:rPr>
        <w:t>Este apartado tiene como objetivo el cumplimiento del Mecanismo de Verificación marcado para el</w:t>
      </w:r>
      <w:r w:rsidRPr="00562121">
        <w:rPr>
          <w:rFonts w:asciiTheme="minorHAnsi" w:hAnsiTheme="minorHAnsi" w:cstheme="minorHAnsi"/>
          <w:b/>
          <w:szCs w:val="20"/>
        </w:rPr>
        <w:t xml:space="preserve"> Objetivo</w:t>
      </w:r>
      <w:r w:rsidR="00B90404" w:rsidRPr="00562121">
        <w:rPr>
          <w:rFonts w:asciiTheme="minorHAnsi" w:hAnsiTheme="minorHAnsi" w:cstheme="minorHAnsi"/>
          <w:b/>
          <w:szCs w:val="20"/>
        </w:rPr>
        <w:t xml:space="preserve"> 373</w:t>
      </w:r>
      <w:r w:rsidRPr="00562121">
        <w:rPr>
          <w:rFonts w:asciiTheme="minorHAnsi" w:hAnsiTheme="minorHAnsi" w:cstheme="minorHAnsi"/>
          <w:szCs w:val="20"/>
        </w:rPr>
        <w:t xml:space="preserve"> de la Decisión de Ejecución del Consejo</w:t>
      </w:r>
      <w:r w:rsidR="0061525B" w:rsidRPr="00562121">
        <w:rPr>
          <w:rFonts w:asciiTheme="minorHAnsi" w:hAnsiTheme="minorHAnsi" w:cstheme="minorHAnsi"/>
          <w:szCs w:val="20"/>
        </w:rPr>
        <w:t xml:space="preserve"> (en</w:t>
      </w:r>
      <w:r w:rsidR="0061525B" w:rsidRPr="00562121">
        <w:rPr>
          <w:rFonts w:asciiTheme="minorHAnsi" w:hAnsiTheme="minorHAnsi" w:cstheme="minorHAnsi"/>
          <w:b/>
          <w:szCs w:val="20"/>
        </w:rPr>
        <w:t xml:space="preserve"> </w:t>
      </w:r>
      <w:r w:rsidR="0061525B" w:rsidRPr="00562121">
        <w:rPr>
          <w:rFonts w:asciiTheme="minorHAnsi" w:hAnsiTheme="minorHAnsi" w:cstheme="minorHAnsi"/>
          <w:szCs w:val="20"/>
        </w:rPr>
        <w:t xml:space="preserve">adelante CID), </w:t>
      </w:r>
      <w:r w:rsidRPr="00562121">
        <w:rPr>
          <w:rFonts w:asciiTheme="minorHAnsi" w:hAnsiTheme="minorHAnsi" w:cstheme="minorHAnsi"/>
          <w:szCs w:val="20"/>
        </w:rPr>
        <w:t>relativa a la aprobación de la evaluación del</w:t>
      </w:r>
      <w:r w:rsidRPr="00562121">
        <w:rPr>
          <w:rFonts w:asciiTheme="minorHAnsi" w:hAnsiTheme="minorHAnsi" w:cstheme="minorHAnsi"/>
          <w:b/>
          <w:szCs w:val="20"/>
        </w:rPr>
        <w:t xml:space="preserve"> </w:t>
      </w:r>
      <w:r w:rsidRPr="00562121">
        <w:rPr>
          <w:rFonts w:asciiTheme="minorHAnsi" w:hAnsiTheme="minorHAnsi" w:cstheme="minorHAnsi"/>
          <w:szCs w:val="20"/>
        </w:rPr>
        <w:t>Plan de Recuperación Transformación y Resiliencia de España</w:t>
      </w:r>
      <w:r w:rsidR="0061525B" w:rsidRPr="00562121">
        <w:rPr>
          <w:rFonts w:asciiTheme="minorHAnsi" w:hAnsiTheme="minorHAnsi" w:cstheme="minorHAnsi"/>
          <w:szCs w:val="20"/>
        </w:rPr>
        <w:t xml:space="preserve"> y a l</w:t>
      </w:r>
      <w:r w:rsidR="00FE2E9A" w:rsidRPr="00562121">
        <w:rPr>
          <w:rFonts w:asciiTheme="minorHAnsi" w:hAnsiTheme="minorHAnsi" w:cstheme="minorHAnsi"/>
          <w:szCs w:val="20"/>
        </w:rPr>
        <w:t>as Disposiciones Operativas</w:t>
      </w:r>
      <w:r w:rsidR="0061525B" w:rsidRPr="00562121">
        <w:rPr>
          <w:rFonts w:asciiTheme="minorHAnsi" w:hAnsiTheme="minorHAnsi" w:cstheme="minorHAnsi"/>
          <w:szCs w:val="20"/>
        </w:rPr>
        <w:t xml:space="preserve"> (OA) entre la Comisión y España en relació</w:t>
      </w:r>
      <w:r w:rsidR="00037AD4" w:rsidRPr="00562121">
        <w:rPr>
          <w:rFonts w:asciiTheme="minorHAnsi" w:hAnsiTheme="minorHAnsi" w:cstheme="minorHAnsi"/>
          <w:szCs w:val="20"/>
        </w:rPr>
        <w:t>n a la Regulación (EU) 2021/241</w:t>
      </w:r>
      <w:r w:rsidRPr="00562121">
        <w:rPr>
          <w:rFonts w:asciiTheme="minorHAnsi" w:hAnsiTheme="minorHAnsi" w:cstheme="minorHAnsi"/>
          <w:szCs w:val="20"/>
        </w:rPr>
        <w:t xml:space="preserve">. </w:t>
      </w:r>
    </w:p>
    <w:p w:rsidR="00330114" w:rsidRPr="00562121" w:rsidRDefault="00F14EF2" w:rsidP="000B1D97">
      <w:pPr>
        <w:pStyle w:val="Textoarqttec"/>
        <w:rPr>
          <w:rFonts w:asciiTheme="minorHAnsi" w:hAnsiTheme="minorHAnsi" w:cstheme="minorHAnsi"/>
          <w:szCs w:val="20"/>
        </w:rPr>
      </w:pPr>
      <w:r w:rsidRPr="00562121">
        <w:rPr>
          <w:rFonts w:asciiTheme="minorHAnsi" w:hAnsiTheme="minorHAnsi" w:cstheme="minorHAnsi"/>
          <w:szCs w:val="20"/>
        </w:rPr>
        <w:t>La descripción del</w:t>
      </w:r>
      <w:r w:rsidRPr="00D438CB">
        <w:rPr>
          <w:rFonts w:asciiTheme="minorHAnsi" w:hAnsiTheme="minorHAnsi" w:cstheme="minorHAnsi"/>
          <w:szCs w:val="20"/>
        </w:rPr>
        <w:t xml:space="preserve"> </w:t>
      </w:r>
      <w:r w:rsidR="00AB4472" w:rsidRPr="00D438CB">
        <w:rPr>
          <w:rFonts w:asciiTheme="minorHAnsi" w:hAnsiTheme="minorHAnsi" w:cstheme="minorHAnsi"/>
          <w:szCs w:val="20"/>
        </w:rPr>
        <w:t>Objetivo</w:t>
      </w:r>
      <w:r w:rsidR="00CA26B7" w:rsidRPr="00562121">
        <w:rPr>
          <w:rFonts w:asciiTheme="minorHAnsi" w:hAnsiTheme="minorHAnsi" w:cstheme="minorHAnsi"/>
          <w:szCs w:val="20"/>
        </w:rPr>
        <w:t xml:space="preserve"> </w:t>
      </w:r>
      <w:r w:rsidR="00CA26B7" w:rsidRPr="00D438CB">
        <w:rPr>
          <w:rFonts w:asciiTheme="minorHAnsi" w:hAnsiTheme="minorHAnsi" w:cstheme="minorHAnsi"/>
          <w:szCs w:val="20"/>
        </w:rPr>
        <w:t>número 373</w:t>
      </w:r>
      <w:r w:rsidR="00AB4472" w:rsidRPr="00D438CB">
        <w:rPr>
          <w:rFonts w:asciiTheme="minorHAnsi" w:hAnsiTheme="minorHAnsi" w:cstheme="minorHAnsi"/>
          <w:szCs w:val="20"/>
        </w:rPr>
        <w:t xml:space="preserve"> </w:t>
      </w:r>
      <w:r w:rsidR="00D438CB" w:rsidRPr="00D438CB">
        <w:rPr>
          <w:rFonts w:asciiTheme="minorHAnsi" w:hAnsiTheme="minorHAnsi" w:cstheme="minorHAnsi"/>
          <w:szCs w:val="20"/>
        </w:rPr>
        <w:t>de la</w:t>
      </w:r>
      <w:r w:rsidR="00D438CB">
        <w:rPr>
          <w:rFonts w:asciiTheme="minorHAnsi" w:hAnsiTheme="minorHAnsi" w:cstheme="minorHAnsi"/>
          <w:szCs w:val="20"/>
        </w:rPr>
        <w:t xml:space="preserve"> decisión de Ejecución del Consejo relativa a la aprobación de la evaluación del Plan de recuperación, Transformación y Resiliencia de </w:t>
      </w:r>
      <w:r w:rsidR="00115460">
        <w:rPr>
          <w:rFonts w:asciiTheme="minorHAnsi" w:hAnsiTheme="minorHAnsi" w:cstheme="minorHAnsi"/>
          <w:szCs w:val="20"/>
        </w:rPr>
        <w:t>España (</w:t>
      </w:r>
      <w:r w:rsidR="00D438CB">
        <w:rPr>
          <w:rFonts w:asciiTheme="minorHAnsi" w:hAnsiTheme="minorHAnsi" w:cstheme="minorHAnsi"/>
          <w:szCs w:val="20"/>
        </w:rPr>
        <w:t xml:space="preserve">en adelante CID) </w:t>
      </w:r>
      <w:r w:rsidR="004D0D5E" w:rsidRPr="00D438CB">
        <w:rPr>
          <w:rFonts w:asciiTheme="minorHAnsi" w:hAnsiTheme="minorHAnsi" w:cstheme="minorHAnsi"/>
          <w:szCs w:val="20"/>
        </w:rPr>
        <w:t xml:space="preserve">es </w:t>
      </w:r>
      <w:r w:rsidR="003A53FF" w:rsidRPr="00D438CB">
        <w:rPr>
          <w:rFonts w:asciiTheme="minorHAnsi" w:hAnsiTheme="minorHAnsi" w:cstheme="minorHAnsi"/>
          <w:szCs w:val="20"/>
        </w:rPr>
        <w:t>la siguiente</w:t>
      </w:r>
      <w:r w:rsidR="003A53FF" w:rsidRPr="00562121">
        <w:rPr>
          <w:rFonts w:asciiTheme="minorHAnsi" w:hAnsiTheme="minorHAnsi" w:cstheme="minorHAnsi"/>
          <w:szCs w:val="20"/>
        </w:rPr>
        <w:t>:</w:t>
      </w:r>
    </w:p>
    <w:p w:rsidR="00D438CB" w:rsidRDefault="003A53FF" w:rsidP="000B1D97">
      <w:pPr>
        <w:pStyle w:val="Textoarqttec"/>
        <w:rPr>
          <w:rFonts w:asciiTheme="minorHAnsi" w:hAnsiTheme="minorHAnsi" w:cstheme="minorHAnsi"/>
          <w:szCs w:val="20"/>
        </w:rPr>
      </w:pPr>
      <w:r w:rsidRPr="00562121">
        <w:rPr>
          <w:rFonts w:asciiTheme="minorHAnsi" w:hAnsiTheme="minorHAnsi" w:cstheme="minorHAnsi"/>
          <w:szCs w:val="20"/>
        </w:rPr>
        <w:t>Al menos 40 centros técnicos y 45 instalaciones deportivas se habrán renovado, habrá mejorado su eficiencia energética o se habrá optimizado su uso mediante la digitalización o</w:t>
      </w:r>
      <w:r w:rsidR="00D438CB">
        <w:rPr>
          <w:rFonts w:asciiTheme="minorHAnsi" w:hAnsiTheme="minorHAnsi" w:cstheme="minorHAnsi"/>
          <w:szCs w:val="20"/>
        </w:rPr>
        <w:t xml:space="preserve"> la mejora de la accesibilidad.</w:t>
      </w:r>
    </w:p>
    <w:p w:rsidR="003A53FF" w:rsidRPr="00562121" w:rsidRDefault="003A53FF" w:rsidP="000B1D97">
      <w:pPr>
        <w:pStyle w:val="Textoarqttec"/>
        <w:rPr>
          <w:rFonts w:asciiTheme="minorHAnsi" w:hAnsiTheme="minorHAnsi" w:cstheme="minorHAnsi"/>
          <w:szCs w:val="20"/>
        </w:rPr>
      </w:pPr>
      <w:r w:rsidRPr="00562121">
        <w:rPr>
          <w:rFonts w:asciiTheme="minorHAnsi" w:hAnsiTheme="minorHAnsi" w:cstheme="minorHAnsi"/>
          <w:szCs w:val="20"/>
        </w:rPr>
        <w:t>El medio para la comprobación de la finalización de las obras serán los certificados de fin de obra. Las intervenciones en materia de eficiencia energética deberán lograr por término medio una reducción de la demanda de energía primaria de al menos un 30%. La lista de instalaciones se hará pública.</w:t>
      </w:r>
    </w:p>
    <w:p w:rsidR="003A53FF" w:rsidRPr="00562121" w:rsidRDefault="00D438CB" w:rsidP="000B1D97">
      <w:pPr>
        <w:pStyle w:val="Textoarqttec"/>
        <w:rPr>
          <w:rFonts w:asciiTheme="minorHAnsi" w:hAnsiTheme="minorHAnsi" w:cstheme="minorHAnsi"/>
          <w:szCs w:val="20"/>
        </w:rPr>
      </w:pPr>
      <w:r>
        <w:rPr>
          <w:rFonts w:asciiTheme="minorHAnsi" w:hAnsiTheme="minorHAnsi" w:cstheme="minorHAnsi"/>
          <w:szCs w:val="20"/>
        </w:rPr>
        <w:t xml:space="preserve">La meta cuantitativa </w:t>
      </w:r>
      <w:r w:rsidR="003A53FF" w:rsidRPr="00562121">
        <w:rPr>
          <w:rFonts w:asciiTheme="minorHAnsi" w:hAnsiTheme="minorHAnsi" w:cstheme="minorHAnsi"/>
          <w:szCs w:val="20"/>
        </w:rPr>
        <w:t>para los objetivos es de 95 intervenciones, que deberán estar</w:t>
      </w:r>
      <w:r w:rsidR="00EE2C1B" w:rsidRPr="00562121">
        <w:rPr>
          <w:rFonts w:asciiTheme="minorHAnsi" w:hAnsiTheme="minorHAnsi" w:cstheme="minorHAnsi"/>
          <w:szCs w:val="20"/>
        </w:rPr>
        <w:t xml:space="preserve"> terminadas</w:t>
      </w:r>
      <w:r w:rsidR="003A53FF" w:rsidRPr="00562121">
        <w:rPr>
          <w:rFonts w:asciiTheme="minorHAnsi" w:hAnsiTheme="minorHAnsi" w:cstheme="minorHAnsi"/>
          <w:szCs w:val="20"/>
        </w:rPr>
        <w:t xml:space="preserve"> </w:t>
      </w:r>
      <w:r w:rsidR="00EE2C1B" w:rsidRPr="00562121">
        <w:rPr>
          <w:rFonts w:asciiTheme="minorHAnsi" w:hAnsiTheme="minorHAnsi" w:cstheme="minorHAnsi"/>
          <w:szCs w:val="20"/>
        </w:rPr>
        <w:t>en el cuarto trimestre de 2025</w:t>
      </w:r>
      <w:r w:rsidR="00B90404" w:rsidRPr="00562121">
        <w:rPr>
          <w:rFonts w:asciiTheme="minorHAnsi" w:hAnsiTheme="minorHAnsi" w:cstheme="minorHAnsi"/>
          <w:szCs w:val="20"/>
        </w:rPr>
        <w:t>.</w:t>
      </w:r>
    </w:p>
    <w:p w:rsidR="00D438CB" w:rsidRDefault="00D438CB" w:rsidP="00330114">
      <w:pPr>
        <w:pStyle w:val="Textoarqttec"/>
        <w:rPr>
          <w:rFonts w:asciiTheme="minorHAnsi" w:hAnsiTheme="minorHAnsi" w:cstheme="minorHAnsi"/>
          <w:b/>
          <w:szCs w:val="20"/>
        </w:rPr>
      </w:pPr>
    </w:p>
    <w:p w:rsidR="00880F46" w:rsidRPr="00D438CB" w:rsidRDefault="00880F46" w:rsidP="00330114">
      <w:pPr>
        <w:pStyle w:val="Textoarqttec"/>
        <w:rPr>
          <w:rFonts w:asciiTheme="minorHAnsi" w:hAnsiTheme="minorHAnsi" w:cstheme="minorHAnsi"/>
          <w:szCs w:val="20"/>
        </w:rPr>
      </w:pPr>
      <w:r w:rsidRPr="00D438CB">
        <w:rPr>
          <w:rFonts w:asciiTheme="minorHAnsi" w:hAnsiTheme="minorHAnsi" w:cstheme="minorHAnsi"/>
          <w:szCs w:val="20"/>
        </w:rPr>
        <w:t>El código del campo de intervención es el 026bis:</w:t>
      </w:r>
    </w:p>
    <w:p w:rsidR="004D0D5E" w:rsidRPr="00562121" w:rsidRDefault="004D0D5E" w:rsidP="00EB0E34">
      <w:pPr>
        <w:pStyle w:val="Textoarqttec"/>
        <w:rPr>
          <w:rFonts w:asciiTheme="minorHAnsi" w:hAnsiTheme="minorHAnsi" w:cstheme="minorHAnsi"/>
          <w:szCs w:val="20"/>
          <w:vertAlign w:val="superscript"/>
        </w:rPr>
      </w:pPr>
      <w:r w:rsidRPr="00562121">
        <w:rPr>
          <w:rFonts w:asciiTheme="minorHAnsi" w:hAnsiTheme="minorHAnsi" w:cstheme="minorHAnsi"/>
          <w:szCs w:val="20"/>
        </w:rPr>
        <w:t>Renovación de la eficiencia energética o medidas de eficiencia energéticas relativas a infraestructuras p</w:t>
      </w:r>
      <w:r w:rsidR="00880F46" w:rsidRPr="00562121">
        <w:rPr>
          <w:rFonts w:asciiTheme="minorHAnsi" w:hAnsiTheme="minorHAnsi" w:cstheme="minorHAnsi"/>
          <w:szCs w:val="20"/>
        </w:rPr>
        <w:t>úblicas, proyectos de demostración y medidas de apoyo conformes a cri</w:t>
      </w:r>
      <w:r w:rsidR="00B90404" w:rsidRPr="00562121">
        <w:rPr>
          <w:rFonts w:asciiTheme="minorHAnsi" w:hAnsiTheme="minorHAnsi" w:cstheme="minorHAnsi"/>
          <w:szCs w:val="20"/>
        </w:rPr>
        <w:t>terios de eficiencia energética</w:t>
      </w:r>
      <w:r w:rsidR="000468D2" w:rsidRPr="00562121">
        <w:rPr>
          <w:rFonts w:asciiTheme="minorHAnsi" w:hAnsiTheme="minorHAnsi" w:cstheme="minorHAnsi"/>
          <w:szCs w:val="20"/>
        </w:rPr>
        <w:t xml:space="preserve"> </w:t>
      </w:r>
      <w:r w:rsidR="00B90404" w:rsidRPr="00562121">
        <w:rPr>
          <w:rFonts w:asciiTheme="minorHAnsi" w:hAnsiTheme="minorHAnsi" w:cstheme="minorHAnsi"/>
          <w:szCs w:val="20"/>
        </w:rPr>
        <w:t>(*).</w:t>
      </w:r>
    </w:p>
    <w:p w:rsidR="00880F46" w:rsidRPr="00562121" w:rsidRDefault="00880F46" w:rsidP="00EB0E34">
      <w:pPr>
        <w:pStyle w:val="Textoarqttec"/>
        <w:rPr>
          <w:rFonts w:asciiTheme="minorHAnsi" w:hAnsiTheme="minorHAnsi" w:cstheme="minorHAnsi"/>
          <w:szCs w:val="20"/>
        </w:rPr>
      </w:pPr>
      <w:r w:rsidRPr="00562121">
        <w:rPr>
          <w:rFonts w:asciiTheme="minorHAnsi" w:hAnsiTheme="minorHAnsi" w:cstheme="minorHAnsi"/>
          <w:szCs w:val="20"/>
        </w:rPr>
        <w:t>Coeficiente objetivos climáticos:</w:t>
      </w:r>
      <w:r w:rsidRPr="00562121">
        <w:rPr>
          <w:rFonts w:asciiTheme="minorHAnsi" w:hAnsiTheme="minorHAnsi" w:cstheme="minorHAnsi"/>
          <w:szCs w:val="20"/>
        </w:rPr>
        <w:tab/>
      </w:r>
      <w:r w:rsidRPr="00562121">
        <w:rPr>
          <w:rFonts w:asciiTheme="minorHAnsi" w:hAnsiTheme="minorHAnsi" w:cstheme="minorHAnsi"/>
          <w:szCs w:val="20"/>
        </w:rPr>
        <w:tab/>
      </w:r>
      <w:r w:rsidR="00A06653">
        <w:rPr>
          <w:rFonts w:asciiTheme="minorHAnsi" w:hAnsiTheme="minorHAnsi" w:cstheme="minorHAnsi"/>
          <w:szCs w:val="20"/>
        </w:rPr>
        <w:tab/>
      </w:r>
      <w:r w:rsidRPr="00562121">
        <w:rPr>
          <w:rFonts w:asciiTheme="minorHAnsi" w:hAnsiTheme="minorHAnsi" w:cstheme="minorHAnsi"/>
          <w:szCs w:val="20"/>
        </w:rPr>
        <w:t>100%</w:t>
      </w:r>
    </w:p>
    <w:p w:rsidR="00880F46" w:rsidRPr="00562121" w:rsidRDefault="00880F46" w:rsidP="00EB0E34">
      <w:pPr>
        <w:pStyle w:val="Textoarqttec"/>
        <w:rPr>
          <w:rFonts w:asciiTheme="minorHAnsi" w:hAnsiTheme="minorHAnsi" w:cstheme="minorHAnsi"/>
          <w:szCs w:val="20"/>
        </w:rPr>
      </w:pPr>
      <w:r w:rsidRPr="00562121">
        <w:rPr>
          <w:rFonts w:asciiTheme="minorHAnsi" w:hAnsiTheme="minorHAnsi" w:cstheme="minorHAnsi"/>
          <w:szCs w:val="20"/>
        </w:rPr>
        <w:t>Coeficiente objetivos medioambientales</w:t>
      </w:r>
      <w:r w:rsidRPr="00562121">
        <w:rPr>
          <w:rFonts w:asciiTheme="minorHAnsi" w:hAnsiTheme="minorHAnsi" w:cstheme="minorHAnsi"/>
          <w:szCs w:val="20"/>
        </w:rPr>
        <w:tab/>
      </w:r>
      <w:r w:rsidRPr="00562121">
        <w:rPr>
          <w:rFonts w:asciiTheme="minorHAnsi" w:hAnsiTheme="minorHAnsi" w:cstheme="minorHAnsi"/>
          <w:szCs w:val="20"/>
        </w:rPr>
        <w:tab/>
        <w:t>40%</w:t>
      </w:r>
    </w:p>
    <w:p w:rsidR="00880F46" w:rsidRPr="00562121" w:rsidRDefault="00B90404" w:rsidP="00EB0E34">
      <w:pPr>
        <w:pStyle w:val="Textoarqttec"/>
        <w:rPr>
          <w:rFonts w:asciiTheme="minorHAnsi" w:hAnsiTheme="minorHAnsi" w:cstheme="minorHAnsi"/>
          <w:szCs w:val="20"/>
        </w:rPr>
      </w:pPr>
      <w:r w:rsidRPr="00562121">
        <w:rPr>
          <w:rFonts w:asciiTheme="minorHAnsi" w:hAnsiTheme="minorHAnsi" w:cstheme="minorHAnsi"/>
          <w:szCs w:val="20"/>
        </w:rPr>
        <w:t xml:space="preserve">(*) </w:t>
      </w:r>
      <w:r w:rsidR="00880F46" w:rsidRPr="00562121">
        <w:rPr>
          <w:rFonts w:asciiTheme="minorHAnsi" w:hAnsiTheme="minorHAnsi" w:cstheme="minorHAnsi"/>
          <w:szCs w:val="20"/>
        </w:rPr>
        <w:t>Si el objetivo de la medida es:</w:t>
      </w:r>
    </w:p>
    <w:p w:rsidR="00880F46" w:rsidRPr="00562121" w:rsidRDefault="00880F46" w:rsidP="00880F46">
      <w:pPr>
        <w:pStyle w:val="Textoarqttec"/>
        <w:numPr>
          <w:ilvl w:val="0"/>
          <w:numId w:val="33"/>
        </w:numPr>
        <w:rPr>
          <w:rFonts w:asciiTheme="minorHAnsi" w:hAnsiTheme="minorHAnsi" w:cstheme="minorHAnsi"/>
          <w:szCs w:val="20"/>
        </w:rPr>
      </w:pPr>
      <w:r w:rsidRPr="00562121">
        <w:rPr>
          <w:rFonts w:asciiTheme="minorHAnsi" w:hAnsiTheme="minorHAnsi" w:cstheme="minorHAnsi"/>
          <w:szCs w:val="20"/>
        </w:rPr>
        <w:t>Lograr, por término medio, una renovación de un grado de profundidad intermedia. Tal como se define en la Recomendación (UE) 2019/786 de la Comisión relativa a la renovación de edificios, ó</w:t>
      </w:r>
    </w:p>
    <w:p w:rsidR="00880F46" w:rsidRPr="00562121" w:rsidRDefault="00880F46" w:rsidP="00880F46">
      <w:pPr>
        <w:pStyle w:val="Textoarqttec"/>
        <w:numPr>
          <w:ilvl w:val="0"/>
          <w:numId w:val="33"/>
        </w:numPr>
        <w:rPr>
          <w:rFonts w:asciiTheme="minorHAnsi" w:hAnsiTheme="minorHAnsi" w:cstheme="minorHAnsi"/>
          <w:szCs w:val="20"/>
        </w:rPr>
      </w:pPr>
      <w:r w:rsidRPr="00562121">
        <w:rPr>
          <w:rFonts w:asciiTheme="minorHAnsi" w:hAnsiTheme="minorHAnsi" w:cstheme="minorHAnsi"/>
          <w:szCs w:val="20"/>
        </w:rPr>
        <w:t>Lograr, por término medio, una reducción de al menos un 30% de emisiones directas e indirectas de gas de efecto invernadero en comparación con las emisiones ex ante.</w:t>
      </w:r>
    </w:p>
    <w:p w:rsidR="00CA26B7" w:rsidRPr="00562121" w:rsidRDefault="00CA26B7" w:rsidP="00330114">
      <w:pPr>
        <w:pStyle w:val="Textoarqttec"/>
        <w:rPr>
          <w:rFonts w:asciiTheme="minorHAnsi" w:hAnsiTheme="minorHAnsi" w:cstheme="minorHAnsi"/>
          <w:szCs w:val="20"/>
        </w:rPr>
      </w:pPr>
    </w:p>
    <w:p w:rsidR="00CA26B7" w:rsidRPr="00562121" w:rsidRDefault="00CA26B7" w:rsidP="00330114">
      <w:pPr>
        <w:pStyle w:val="Textoarqttec"/>
        <w:rPr>
          <w:rFonts w:asciiTheme="minorHAnsi" w:hAnsiTheme="minorHAnsi" w:cstheme="minorHAnsi"/>
          <w:szCs w:val="20"/>
        </w:rPr>
      </w:pPr>
    </w:p>
    <w:p w:rsidR="00CA26B7" w:rsidRPr="00562121" w:rsidRDefault="00CA26B7" w:rsidP="00330114">
      <w:pPr>
        <w:pStyle w:val="Textoarqttec"/>
        <w:rPr>
          <w:rFonts w:asciiTheme="minorHAnsi" w:hAnsiTheme="minorHAnsi" w:cstheme="minorHAnsi"/>
          <w:szCs w:val="20"/>
        </w:rPr>
      </w:pPr>
    </w:p>
    <w:p w:rsidR="00CA26B7" w:rsidRPr="00562121" w:rsidRDefault="00CA26B7" w:rsidP="00330114">
      <w:pPr>
        <w:pStyle w:val="Textoarqttec"/>
        <w:rPr>
          <w:rFonts w:asciiTheme="minorHAnsi" w:hAnsiTheme="minorHAnsi" w:cstheme="minorHAnsi"/>
          <w:szCs w:val="20"/>
        </w:rPr>
      </w:pPr>
    </w:p>
    <w:p w:rsidR="00CA26B7" w:rsidRPr="00562121" w:rsidRDefault="00CA26B7" w:rsidP="00330114">
      <w:pPr>
        <w:pStyle w:val="Textoarqttec"/>
        <w:rPr>
          <w:rFonts w:asciiTheme="minorHAnsi" w:hAnsiTheme="minorHAnsi" w:cstheme="minorHAnsi"/>
          <w:szCs w:val="20"/>
        </w:rPr>
      </w:pPr>
    </w:p>
    <w:p w:rsidR="00CA26B7" w:rsidRPr="00562121" w:rsidRDefault="00CA26B7" w:rsidP="00330114">
      <w:pPr>
        <w:pStyle w:val="Textoarqttec"/>
        <w:rPr>
          <w:rFonts w:asciiTheme="minorHAnsi" w:hAnsiTheme="minorHAnsi" w:cstheme="minorHAnsi"/>
          <w:szCs w:val="20"/>
        </w:rPr>
      </w:pPr>
    </w:p>
    <w:p w:rsidR="00CA26B7" w:rsidRPr="00562121" w:rsidRDefault="00CA26B7" w:rsidP="00330114">
      <w:pPr>
        <w:pStyle w:val="Textoarqttec"/>
        <w:rPr>
          <w:rFonts w:asciiTheme="minorHAnsi" w:hAnsiTheme="minorHAnsi" w:cstheme="minorHAnsi"/>
          <w:szCs w:val="20"/>
        </w:rPr>
      </w:pPr>
    </w:p>
    <w:p w:rsidR="009B788B" w:rsidRDefault="00BB78C5" w:rsidP="00330114">
      <w:pPr>
        <w:pStyle w:val="Textoarqttec"/>
        <w:rPr>
          <w:rFonts w:asciiTheme="minorHAnsi" w:hAnsiTheme="minorHAnsi" w:cstheme="minorHAnsi"/>
          <w:szCs w:val="20"/>
        </w:rPr>
      </w:pPr>
      <w:r w:rsidRPr="00562121">
        <w:rPr>
          <w:rFonts w:asciiTheme="minorHAnsi" w:hAnsiTheme="minorHAnsi" w:cstheme="minorHAnsi"/>
          <w:szCs w:val="20"/>
        </w:rPr>
        <w:t xml:space="preserve">Para verificar la consecución del Objetivo </w:t>
      </w:r>
      <w:r w:rsidR="00CA26B7" w:rsidRPr="00562121">
        <w:rPr>
          <w:rFonts w:asciiTheme="minorHAnsi" w:hAnsiTheme="minorHAnsi" w:cstheme="minorHAnsi"/>
          <w:b/>
          <w:szCs w:val="20"/>
        </w:rPr>
        <w:t>373</w:t>
      </w:r>
      <w:r w:rsidRPr="00562121">
        <w:rPr>
          <w:rFonts w:asciiTheme="minorHAnsi" w:hAnsiTheme="minorHAnsi" w:cstheme="minorHAnsi"/>
          <w:szCs w:val="20"/>
        </w:rPr>
        <w:t>, anteriormente descrito tal y como aparece en el CID, se</w:t>
      </w:r>
      <w:r w:rsidRPr="00562121">
        <w:rPr>
          <w:rFonts w:asciiTheme="minorHAnsi" w:hAnsiTheme="minorHAnsi" w:cstheme="minorHAnsi"/>
          <w:b/>
          <w:szCs w:val="20"/>
        </w:rPr>
        <w:t xml:space="preserve"> </w:t>
      </w:r>
      <w:r w:rsidRPr="00562121">
        <w:rPr>
          <w:rFonts w:asciiTheme="minorHAnsi" w:hAnsiTheme="minorHAnsi" w:cstheme="minorHAnsi"/>
          <w:szCs w:val="20"/>
        </w:rPr>
        <w:t>aporta en este apartado la recopilación de la siguiente información del proyecto, de acuerdo a</w:t>
      </w:r>
      <w:r w:rsidRPr="00562121">
        <w:rPr>
          <w:rFonts w:asciiTheme="minorHAnsi" w:hAnsiTheme="minorHAnsi" w:cstheme="minorHAnsi"/>
          <w:b/>
          <w:szCs w:val="20"/>
        </w:rPr>
        <w:t xml:space="preserve"> </w:t>
      </w:r>
      <w:r w:rsidRPr="00562121">
        <w:rPr>
          <w:rFonts w:asciiTheme="minorHAnsi" w:hAnsiTheme="minorHAnsi" w:cstheme="minorHAnsi"/>
          <w:szCs w:val="20"/>
        </w:rPr>
        <w:t xml:space="preserve">las </w:t>
      </w:r>
      <w:r w:rsidR="00FE2E9A" w:rsidRPr="00562121">
        <w:rPr>
          <w:rFonts w:asciiTheme="minorHAnsi" w:hAnsiTheme="minorHAnsi" w:cstheme="minorHAnsi"/>
          <w:szCs w:val="20"/>
        </w:rPr>
        <w:t xml:space="preserve">OA </w:t>
      </w:r>
      <w:r w:rsidRPr="00562121">
        <w:rPr>
          <w:rFonts w:asciiTheme="minorHAnsi" w:hAnsiTheme="minorHAnsi" w:cstheme="minorHAnsi"/>
          <w:szCs w:val="20"/>
        </w:rPr>
        <w:t>aprobadas por Decisión de l</w:t>
      </w:r>
      <w:r w:rsidR="00D438CB">
        <w:rPr>
          <w:rFonts w:asciiTheme="minorHAnsi" w:hAnsiTheme="minorHAnsi" w:cstheme="minorHAnsi"/>
          <w:szCs w:val="20"/>
        </w:rPr>
        <w:t>a Comisión con fecha 8-11-2021 (</w:t>
      </w:r>
      <w:proofErr w:type="spellStart"/>
      <w:r w:rsidR="00D438CB">
        <w:rPr>
          <w:rFonts w:asciiTheme="minorHAnsi" w:hAnsiTheme="minorHAnsi" w:cstheme="minorHAnsi"/>
          <w:szCs w:val="20"/>
        </w:rPr>
        <w:t>Oerational</w:t>
      </w:r>
      <w:proofErr w:type="spellEnd"/>
      <w:r w:rsidR="00D438CB">
        <w:rPr>
          <w:rFonts w:asciiTheme="minorHAnsi" w:hAnsiTheme="minorHAnsi" w:cstheme="minorHAnsi"/>
          <w:szCs w:val="20"/>
        </w:rPr>
        <w:t xml:space="preserve"> </w:t>
      </w:r>
      <w:proofErr w:type="spellStart"/>
      <w:r w:rsidR="00D438CB">
        <w:rPr>
          <w:rFonts w:asciiTheme="minorHAnsi" w:hAnsiTheme="minorHAnsi" w:cstheme="minorHAnsi"/>
          <w:szCs w:val="20"/>
        </w:rPr>
        <w:t>Arrengements</w:t>
      </w:r>
      <w:proofErr w:type="spellEnd"/>
      <w:r w:rsidR="00D438CB">
        <w:rPr>
          <w:rFonts w:asciiTheme="minorHAnsi" w:hAnsiTheme="minorHAnsi" w:cstheme="minorHAnsi"/>
          <w:szCs w:val="20"/>
        </w:rPr>
        <w:t xml:space="preserve"> </w:t>
      </w:r>
      <w:proofErr w:type="spellStart"/>
      <w:r w:rsidR="00D438CB">
        <w:rPr>
          <w:rFonts w:asciiTheme="minorHAnsi" w:hAnsiTheme="minorHAnsi" w:cstheme="minorHAnsi"/>
          <w:szCs w:val="20"/>
        </w:rPr>
        <w:t>between</w:t>
      </w:r>
      <w:proofErr w:type="spellEnd"/>
      <w:r w:rsidR="00D438CB">
        <w:rPr>
          <w:rFonts w:asciiTheme="minorHAnsi" w:hAnsiTheme="minorHAnsi" w:cstheme="minorHAnsi"/>
          <w:szCs w:val="20"/>
        </w:rPr>
        <w:t xml:space="preserve"> </w:t>
      </w:r>
      <w:proofErr w:type="spellStart"/>
      <w:r w:rsidR="00D438CB">
        <w:rPr>
          <w:rFonts w:asciiTheme="minorHAnsi" w:hAnsiTheme="minorHAnsi" w:cstheme="minorHAnsi"/>
          <w:szCs w:val="20"/>
        </w:rPr>
        <w:t>the</w:t>
      </w:r>
      <w:proofErr w:type="spellEnd"/>
      <w:r w:rsidR="00D438CB">
        <w:rPr>
          <w:rFonts w:asciiTheme="minorHAnsi" w:hAnsiTheme="minorHAnsi" w:cstheme="minorHAnsi"/>
          <w:szCs w:val="20"/>
        </w:rPr>
        <w:t xml:space="preserve"> </w:t>
      </w:r>
      <w:proofErr w:type="spellStart"/>
      <w:r w:rsidR="00D438CB">
        <w:rPr>
          <w:rFonts w:asciiTheme="minorHAnsi" w:hAnsiTheme="minorHAnsi" w:cstheme="minorHAnsi"/>
          <w:szCs w:val="20"/>
        </w:rPr>
        <w:t>Commission</w:t>
      </w:r>
      <w:proofErr w:type="spellEnd"/>
      <w:r w:rsidR="00D438CB">
        <w:rPr>
          <w:rFonts w:asciiTheme="minorHAnsi" w:hAnsiTheme="minorHAnsi" w:cstheme="minorHAnsi"/>
          <w:szCs w:val="20"/>
        </w:rPr>
        <w:t xml:space="preserve"> and </w:t>
      </w:r>
      <w:proofErr w:type="spellStart"/>
      <w:r w:rsidR="00D438CB">
        <w:rPr>
          <w:rFonts w:asciiTheme="minorHAnsi" w:hAnsiTheme="minorHAnsi" w:cstheme="minorHAnsi"/>
          <w:szCs w:val="20"/>
        </w:rPr>
        <w:t>Spain</w:t>
      </w:r>
      <w:proofErr w:type="spellEnd"/>
      <w:r w:rsidR="00D438CB">
        <w:rPr>
          <w:rFonts w:asciiTheme="minorHAnsi" w:hAnsiTheme="minorHAnsi" w:cstheme="minorHAnsi"/>
          <w:szCs w:val="20"/>
        </w:rPr>
        <w:t xml:space="preserve"> </w:t>
      </w:r>
      <w:proofErr w:type="spellStart"/>
      <w:r w:rsidR="00D438CB">
        <w:rPr>
          <w:rFonts w:asciiTheme="minorHAnsi" w:hAnsiTheme="minorHAnsi" w:cstheme="minorHAnsi"/>
          <w:szCs w:val="20"/>
        </w:rPr>
        <w:t>pursuant</w:t>
      </w:r>
      <w:proofErr w:type="spellEnd"/>
      <w:r w:rsidR="00D438CB">
        <w:rPr>
          <w:rFonts w:asciiTheme="minorHAnsi" w:hAnsiTheme="minorHAnsi" w:cstheme="minorHAnsi"/>
          <w:szCs w:val="20"/>
        </w:rPr>
        <w:t xml:space="preserve"> </w:t>
      </w:r>
      <w:proofErr w:type="spellStart"/>
      <w:r w:rsidR="00D438CB">
        <w:rPr>
          <w:rFonts w:asciiTheme="minorHAnsi" w:hAnsiTheme="minorHAnsi" w:cstheme="minorHAnsi"/>
          <w:szCs w:val="20"/>
        </w:rPr>
        <w:t>to</w:t>
      </w:r>
      <w:proofErr w:type="spellEnd"/>
      <w:r w:rsidR="00D438CB">
        <w:rPr>
          <w:rFonts w:asciiTheme="minorHAnsi" w:hAnsiTheme="minorHAnsi" w:cstheme="minorHAnsi"/>
          <w:szCs w:val="20"/>
        </w:rPr>
        <w:t xml:space="preserve"> </w:t>
      </w:r>
      <w:proofErr w:type="spellStart"/>
      <w:r w:rsidR="00D438CB">
        <w:rPr>
          <w:rFonts w:asciiTheme="minorHAnsi" w:hAnsiTheme="minorHAnsi" w:cstheme="minorHAnsi"/>
          <w:szCs w:val="20"/>
        </w:rPr>
        <w:t>Regulation</w:t>
      </w:r>
      <w:proofErr w:type="spellEnd"/>
      <w:r w:rsidR="00D438CB">
        <w:rPr>
          <w:rFonts w:asciiTheme="minorHAnsi" w:hAnsiTheme="minorHAnsi" w:cstheme="minorHAnsi"/>
          <w:szCs w:val="20"/>
        </w:rPr>
        <w:t xml:space="preserve"> (EU) 2021/241):</w:t>
      </w:r>
    </w:p>
    <w:p w:rsidR="00DF109A" w:rsidRDefault="00DF109A" w:rsidP="00330114">
      <w:pPr>
        <w:pStyle w:val="Textoarqttec"/>
        <w:rPr>
          <w:rFonts w:asciiTheme="minorHAnsi" w:hAnsiTheme="minorHAnsi" w:cstheme="minorHAnsi"/>
          <w:szCs w:val="20"/>
        </w:rPr>
      </w:pPr>
    </w:p>
    <w:p w:rsidR="00D438CB" w:rsidRDefault="00D438CB" w:rsidP="00D438CB">
      <w:pPr>
        <w:pStyle w:val="Textoarqttec"/>
        <w:numPr>
          <w:ilvl w:val="0"/>
          <w:numId w:val="43"/>
        </w:numPr>
        <w:rPr>
          <w:rFonts w:asciiTheme="minorHAnsi" w:hAnsiTheme="minorHAnsi" w:cstheme="minorHAnsi"/>
          <w:szCs w:val="20"/>
        </w:rPr>
      </w:pPr>
      <w:r>
        <w:rPr>
          <w:rFonts w:asciiTheme="minorHAnsi" w:hAnsiTheme="minorHAnsi" w:cstheme="minorHAnsi"/>
          <w:szCs w:val="20"/>
        </w:rPr>
        <w:t>Breve descripción de la actuación</w:t>
      </w:r>
    </w:p>
    <w:p w:rsidR="00DF109A" w:rsidRPr="00DF109A" w:rsidRDefault="00DF109A" w:rsidP="00DF109A">
      <w:pPr>
        <w:pStyle w:val="Textoarqttec"/>
        <w:rPr>
          <w:rFonts w:asciiTheme="minorHAnsi" w:hAnsiTheme="minorHAnsi" w:cstheme="minorHAnsi"/>
          <w:szCs w:val="20"/>
        </w:rPr>
      </w:pPr>
      <w:r w:rsidRPr="00DF109A">
        <w:rPr>
          <w:rFonts w:asciiTheme="minorHAnsi" w:hAnsiTheme="minorHAnsi" w:cstheme="minorHAnsi"/>
          <w:szCs w:val="20"/>
        </w:rPr>
        <w:t>La Subdirección General de Promoción e Innovación Deportiva considera precisa la renovación del sistema de alumbrado existente en las pistas deportivas exteriores de Atletismo, campo de futbol, zona de lanzamientos y pista de hockey, por cuanto la misma se encuentra en malas condiciones funcionales, obsoletos sus proyectores (con falta de piezas en el mercado para su mantenimiento) y con empleo de lámparas de halogenuros metálicos, de elevadas potencias y un consumo desmesurado tomando como referencia los actuales sistemas de iluminación disponibles en el mercado.</w:t>
      </w:r>
    </w:p>
    <w:p w:rsidR="00DF109A" w:rsidRPr="00DF109A" w:rsidRDefault="00DF109A" w:rsidP="00DF109A">
      <w:pPr>
        <w:pStyle w:val="Textoarqttec"/>
        <w:rPr>
          <w:rFonts w:asciiTheme="minorHAnsi" w:hAnsiTheme="minorHAnsi" w:cstheme="minorHAnsi"/>
          <w:szCs w:val="20"/>
        </w:rPr>
      </w:pPr>
      <w:r w:rsidRPr="00DF109A">
        <w:rPr>
          <w:rFonts w:asciiTheme="minorHAnsi" w:hAnsiTheme="minorHAnsi" w:cstheme="minorHAnsi"/>
          <w:szCs w:val="20"/>
        </w:rPr>
        <w:t xml:space="preserve">Con el mismo objetivo de mejorar significativamente la eficiencia energética y las posibilidades de uso, se considera necesario incorporar la gestión del encendido y nivel de alumbrado mediante la integración en el previsto sistema de gestión </w:t>
      </w:r>
      <w:proofErr w:type="spellStart"/>
      <w:r w:rsidRPr="00DF109A">
        <w:rPr>
          <w:rFonts w:asciiTheme="minorHAnsi" w:hAnsiTheme="minorHAnsi" w:cstheme="minorHAnsi"/>
          <w:szCs w:val="20"/>
        </w:rPr>
        <w:t>domotizado</w:t>
      </w:r>
      <w:proofErr w:type="spellEnd"/>
      <w:r w:rsidRPr="00DF109A">
        <w:rPr>
          <w:rFonts w:asciiTheme="minorHAnsi" w:hAnsiTheme="minorHAnsi" w:cstheme="minorHAnsi"/>
          <w:szCs w:val="20"/>
        </w:rPr>
        <w:t xml:space="preserve"> de las instalaciones del complejo deportivo.</w:t>
      </w:r>
    </w:p>
    <w:p w:rsidR="00DF109A" w:rsidRDefault="00DF109A" w:rsidP="00DF109A">
      <w:pPr>
        <w:pStyle w:val="Textoarqttec"/>
        <w:ind w:left="1416"/>
        <w:rPr>
          <w:rFonts w:asciiTheme="minorHAnsi" w:hAnsiTheme="minorHAnsi" w:cstheme="minorHAnsi"/>
          <w:szCs w:val="20"/>
        </w:rPr>
      </w:pPr>
    </w:p>
    <w:p w:rsidR="00D438CB" w:rsidRPr="00562121" w:rsidRDefault="00D438CB" w:rsidP="00D438CB">
      <w:pPr>
        <w:pStyle w:val="Textoarqttec"/>
        <w:numPr>
          <w:ilvl w:val="0"/>
          <w:numId w:val="43"/>
        </w:numPr>
        <w:rPr>
          <w:rFonts w:asciiTheme="minorHAnsi" w:hAnsiTheme="minorHAnsi" w:cstheme="minorHAnsi"/>
          <w:szCs w:val="20"/>
        </w:rPr>
      </w:pPr>
      <w:r>
        <w:rPr>
          <w:rFonts w:asciiTheme="minorHAnsi" w:hAnsiTheme="minorHAnsi" w:cstheme="minorHAnsi"/>
          <w:szCs w:val="20"/>
        </w:rPr>
        <w:t>Certificados de eficiencia energética antes y después de la actuación</w:t>
      </w:r>
    </w:p>
    <w:p w:rsidR="0060033D" w:rsidRPr="00F23DF9" w:rsidRDefault="0060033D" w:rsidP="0060033D">
      <w:pPr>
        <w:pStyle w:val="Textoarqttec"/>
        <w:ind w:left="360"/>
        <w:rPr>
          <w:rFonts w:asciiTheme="minorHAnsi" w:hAnsiTheme="minorHAnsi" w:cstheme="minorHAnsi"/>
          <w:b/>
          <w:szCs w:val="20"/>
        </w:rPr>
      </w:pPr>
      <w:r w:rsidRPr="00F23DF9">
        <w:rPr>
          <w:rFonts w:asciiTheme="minorHAnsi" w:hAnsiTheme="minorHAnsi" w:cstheme="minorHAnsi"/>
          <w:szCs w:val="20"/>
        </w:rPr>
        <w:t xml:space="preserve">En la actualidad, con toda la instalación encendida a la vez durante 1h hay un consumo de </w:t>
      </w:r>
      <w:r w:rsidRPr="00F23DF9">
        <w:rPr>
          <w:rFonts w:asciiTheme="minorHAnsi" w:hAnsiTheme="minorHAnsi" w:cstheme="minorHAnsi"/>
          <w:b/>
          <w:szCs w:val="20"/>
        </w:rPr>
        <w:t xml:space="preserve">422,40 kW/h, </w:t>
      </w:r>
      <w:r w:rsidRPr="00F23DF9">
        <w:rPr>
          <w:rFonts w:asciiTheme="minorHAnsi" w:hAnsiTheme="minorHAnsi" w:cstheme="minorHAnsi"/>
          <w:szCs w:val="20"/>
        </w:rPr>
        <w:t>toda vez que, al no tener control de iluminación debe utilizarse el 100% de su potencia.</w:t>
      </w:r>
    </w:p>
    <w:tbl>
      <w:tblPr>
        <w:tblW w:w="6900" w:type="dxa"/>
        <w:tblInd w:w="-15" w:type="dxa"/>
        <w:tblCellMar>
          <w:left w:w="70" w:type="dxa"/>
          <w:right w:w="70" w:type="dxa"/>
        </w:tblCellMar>
        <w:tblLook w:val="04A0"/>
      </w:tblPr>
      <w:tblGrid>
        <w:gridCol w:w="1420"/>
        <w:gridCol w:w="2366"/>
        <w:gridCol w:w="454"/>
        <w:gridCol w:w="1101"/>
        <w:gridCol w:w="1559"/>
      </w:tblGrid>
      <w:tr w:rsidR="0060033D" w:rsidRPr="00F23DF9" w:rsidTr="00EE19A0">
        <w:trPr>
          <w:trHeight w:val="300"/>
        </w:trPr>
        <w:tc>
          <w:tcPr>
            <w:tcW w:w="1420"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rPr>
                <w:rFonts w:eastAsia="Times New Roman" w:cstheme="minorHAnsi"/>
                <w:sz w:val="20"/>
                <w:szCs w:val="20"/>
                <w:lang w:eastAsia="es-ES"/>
              </w:rPr>
            </w:pPr>
          </w:p>
        </w:tc>
        <w:tc>
          <w:tcPr>
            <w:tcW w:w="5480" w:type="dxa"/>
            <w:gridSpan w:val="4"/>
            <w:tcBorders>
              <w:top w:val="single" w:sz="4" w:space="0" w:color="auto"/>
              <w:left w:val="single" w:sz="4" w:space="0" w:color="auto"/>
              <w:bottom w:val="single" w:sz="4" w:space="0" w:color="auto"/>
              <w:right w:val="single" w:sz="4" w:space="0" w:color="auto"/>
            </w:tcBorders>
            <w:shd w:val="clear" w:color="000000" w:fill="FF7C80"/>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ALUMBRADO EXISTENTE</w:t>
            </w:r>
          </w:p>
        </w:tc>
      </w:tr>
      <w:tr w:rsidR="0060033D" w:rsidRPr="00F23DF9" w:rsidTr="00EE19A0">
        <w:trPr>
          <w:trHeight w:val="300"/>
        </w:trPr>
        <w:tc>
          <w:tcPr>
            <w:tcW w:w="1420"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jc w:val="center"/>
              <w:rPr>
                <w:rFonts w:eastAsia="Times New Roman" w:cstheme="minorHAnsi"/>
                <w:color w:val="000000"/>
                <w:sz w:val="20"/>
                <w:szCs w:val="20"/>
                <w:lang w:eastAsia="es-ES"/>
              </w:rPr>
            </w:pPr>
          </w:p>
        </w:tc>
        <w:tc>
          <w:tcPr>
            <w:tcW w:w="2366" w:type="dxa"/>
            <w:tcBorders>
              <w:top w:val="nil"/>
              <w:left w:val="single" w:sz="4" w:space="0" w:color="auto"/>
              <w:bottom w:val="single" w:sz="4" w:space="0" w:color="auto"/>
              <w:right w:val="single" w:sz="4" w:space="0" w:color="auto"/>
            </w:tcBorders>
            <w:shd w:val="clear" w:color="000000" w:fill="FFCCCC"/>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TIPO LAMPARA</w:t>
            </w:r>
          </w:p>
        </w:tc>
        <w:tc>
          <w:tcPr>
            <w:tcW w:w="454" w:type="dxa"/>
            <w:tcBorders>
              <w:top w:val="nil"/>
              <w:left w:val="nil"/>
              <w:bottom w:val="single" w:sz="4" w:space="0" w:color="auto"/>
              <w:right w:val="single" w:sz="4" w:space="0" w:color="auto"/>
            </w:tcBorders>
            <w:shd w:val="clear" w:color="000000" w:fill="FFCCCC"/>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UD</w:t>
            </w:r>
          </w:p>
        </w:tc>
        <w:tc>
          <w:tcPr>
            <w:tcW w:w="1101" w:type="dxa"/>
            <w:tcBorders>
              <w:top w:val="nil"/>
              <w:left w:val="nil"/>
              <w:bottom w:val="single" w:sz="4" w:space="0" w:color="auto"/>
              <w:right w:val="single" w:sz="4" w:space="0" w:color="auto"/>
            </w:tcBorders>
            <w:shd w:val="clear" w:color="000000" w:fill="FFCCCC"/>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P/UD (W)</w:t>
            </w:r>
          </w:p>
        </w:tc>
        <w:tc>
          <w:tcPr>
            <w:tcW w:w="1559" w:type="dxa"/>
            <w:tcBorders>
              <w:top w:val="nil"/>
              <w:left w:val="nil"/>
              <w:bottom w:val="single" w:sz="4" w:space="0" w:color="auto"/>
              <w:right w:val="single" w:sz="4" w:space="0" w:color="auto"/>
            </w:tcBorders>
            <w:shd w:val="clear" w:color="000000" w:fill="FFCCCC"/>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P TOTAL (kW)</w:t>
            </w:r>
          </w:p>
        </w:tc>
      </w:tr>
      <w:tr w:rsidR="0060033D" w:rsidRPr="00F23DF9" w:rsidTr="00EE19A0">
        <w:trPr>
          <w:trHeight w:val="300"/>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ATLETISMO</w:t>
            </w:r>
          </w:p>
        </w:tc>
        <w:tc>
          <w:tcPr>
            <w:tcW w:w="2366"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Halogenuro metálico</w:t>
            </w:r>
          </w:p>
        </w:tc>
        <w:tc>
          <w:tcPr>
            <w:tcW w:w="454"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100</w:t>
            </w:r>
          </w:p>
        </w:tc>
        <w:tc>
          <w:tcPr>
            <w:tcW w:w="1101"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2400</w:t>
            </w:r>
          </w:p>
        </w:tc>
        <w:tc>
          <w:tcPr>
            <w:tcW w:w="1559"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240</w:t>
            </w:r>
          </w:p>
        </w:tc>
      </w:tr>
      <w:tr w:rsidR="0060033D" w:rsidRPr="00F23DF9" w:rsidTr="00EE19A0">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LANZAMIENTO</w:t>
            </w:r>
          </w:p>
        </w:tc>
        <w:tc>
          <w:tcPr>
            <w:tcW w:w="2366"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Halogenuro metálico</w:t>
            </w:r>
          </w:p>
        </w:tc>
        <w:tc>
          <w:tcPr>
            <w:tcW w:w="454"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26</w:t>
            </w:r>
          </w:p>
        </w:tc>
        <w:tc>
          <w:tcPr>
            <w:tcW w:w="1101"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2400</w:t>
            </w:r>
          </w:p>
        </w:tc>
        <w:tc>
          <w:tcPr>
            <w:tcW w:w="1559"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62,40</w:t>
            </w:r>
          </w:p>
        </w:tc>
      </w:tr>
      <w:tr w:rsidR="0060033D" w:rsidRPr="00F23DF9" w:rsidTr="00EE19A0">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HOCKEY</w:t>
            </w:r>
          </w:p>
        </w:tc>
        <w:tc>
          <w:tcPr>
            <w:tcW w:w="2366"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Halogenuro metálico</w:t>
            </w:r>
          </w:p>
        </w:tc>
        <w:tc>
          <w:tcPr>
            <w:tcW w:w="454"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50</w:t>
            </w:r>
          </w:p>
        </w:tc>
        <w:tc>
          <w:tcPr>
            <w:tcW w:w="1101"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2400</w:t>
            </w:r>
          </w:p>
        </w:tc>
        <w:tc>
          <w:tcPr>
            <w:tcW w:w="1559"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120</w:t>
            </w:r>
          </w:p>
        </w:tc>
      </w:tr>
      <w:tr w:rsidR="0060033D" w:rsidRPr="00F23DF9" w:rsidTr="00EE19A0">
        <w:trPr>
          <w:trHeight w:val="300"/>
        </w:trPr>
        <w:tc>
          <w:tcPr>
            <w:tcW w:w="1420" w:type="dxa"/>
            <w:tcBorders>
              <w:top w:val="nil"/>
              <w:left w:val="nil"/>
              <w:bottom w:val="nil"/>
              <w:right w:val="nil"/>
            </w:tcBorders>
            <w:shd w:val="clear" w:color="auto" w:fill="auto"/>
            <w:noWrap/>
            <w:vAlign w:val="center"/>
            <w:hideMark/>
          </w:tcPr>
          <w:p w:rsidR="0060033D" w:rsidRPr="00F23DF9" w:rsidRDefault="0060033D" w:rsidP="00EE19A0">
            <w:pPr>
              <w:spacing w:after="0" w:line="240" w:lineRule="auto"/>
              <w:jc w:val="right"/>
              <w:rPr>
                <w:rFonts w:eastAsia="Times New Roman" w:cstheme="minorHAnsi"/>
                <w:color w:val="000000"/>
                <w:sz w:val="20"/>
                <w:szCs w:val="20"/>
                <w:lang w:eastAsia="es-ES"/>
              </w:rPr>
            </w:pPr>
          </w:p>
        </w:tc>
        <w:tc>
          <w:tcPr>
            <w:tcW w:w="2366"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rPr>
                <w:rFonts w:eastAsia="Times New Roman" w:cstheme="minorHAnsi"/>
                <w:sz w:val="20"/>
                <w:szCs w:val="20"/>
                <w:lang w:eastAsia="es-ES"/>
              </w:rPr>
            </w:pPr>
          </w:p>
        </w:tc>
        <w:tc>
          <w:tcPr>
            <w:tcW w:w="454"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rPr>
                <w:rFonts w:eastAsia="Times New Roman" w:cstheme="minorHAnsi"/>
                <w:sz w:val="20"/>
                <w:szCs w:val="20"/>
                <w:lang w:eastAsia="es-ES"/>
              </w:rPr>
            </w:pPr>
          </w:p>
        </w:tc>
        <w:tc>
          <w:tcPr>
            <w:tcW w:w="1101"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rPr>
                <w:rFonts w:eastAsia="Times New Roman" w:cstheme="minorHAnsi"/>
                <w:sz w:val="20"/>
                <w:szCs w:val="20"/>
                <w:lang w:eastAsia="es-ES"/>
              </w:rPr>
            </w:pP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422,40</w:t>
            </w:r>
          </w:p>
        </w:tc>
      </w:tr>
    </w:tbl>
    <w:p w:rsidR="0060033D" w:rsidRPr="00F23DF9" w:rsidRDefault="0060033D" w:rsidP="0060033D">
      <w:pPr>
        <w:pStyle w:val="Textoarqttec"/>
        <w:rPr>
          <w:rFonts w:asciiTheme="minorHAnsi" w:hAnsiTheme="minorHAnsi" w:cstheme="minorHAnsi"/>
          <w:szCs w:val="20"/>
        </w:rPr>
      </w:pPr>
    </w:p>
    <w:p w:rsidR="0060033D" w:rsidRPr="00F23DF9" w:rsidRDefault="0060033D" w:rsidP="0060033D">
      <w:pPr>
        <w:pStyle w:val="Textoarqttec"/>
        <w:rPr>
          <w:rFonts w:asciiTheme="minorHAnsi" w:hAnsiTheme="minorHAnsi" w:cstheme="minorHAnsi"/>
          <w:szCs w:val="20"/>
        </w:rPr>
      </w:pPr>
      <w:r w:rsidRPr="00F23DF9">
        <w:rPr>
          <w:rFonts w:asciiTheme="minorHAnsi" w:hAnsiTheme="minorHAnsi" w:cstheme="minorHAnsi"/>
          <w:szCs w:val="20"/>
        </w:rPr>
        <w:t xml:space="preserve">Con el mismo supuesto, el consumo de la nueva instalación será de </w:t>
      </w:r>
      <w:r w:rsidRPr="00F23DF9">
        <w:rPr>
          <w:rFonts w:asciiTheme="minorHAnsi" w:hAnsiTheme="minorHAnsi" w:cstheme="minorHAnsi"/>
          <w:b/>
          <w:szCs w:val="20"/>
        </w:rPr>
        <w:t>173,70 kW/h, en el supuesto de utilización al 100% de la potencia instalada.</w:t>
      </w:r>
    </w:p>
    <w:tbl>
      <w:tblPr>
        <w:tblW w:w="6920" w:type="dxa"/>
        <w:tblInd w:w="-15" w:type="dxa"/>
        <w:tblCellMar>
          <w:left w:w="70" w:type="dxa"/>
          <w:right w:w="70" w:type="dxa"/>
        </w:tblCellMar>
        <w:tblLook w:val="04A0"/>
      </w:tblPr>
      <w:tblGrid>
        <w:gridCol w:w="1420"/>
        <w:gridCol w:w="1740"/>
        <w:gridCol w:w="1200"/>
        <w:gridCol w:w="1200"/>
        <w:gridCol w:w="1360"/>
      </w:tblGrid>
      <w:tr w:rsidR="0060033D" w:rsidRPr="00F23DF9" w:rsidTr="00EE19A0">
        <w:trPr>
          <w:trHeight w:val="300"/>
        </w:trPr>
        <w:tc>
          <w:tcPr>
            <w:tcW w:w="1420" w:type="dxa"/>
            <w:tcBorders>
              <w:top w:val="nil"/>
              <w:left w:val="nil"/>
              <w:bottom w:val="nil"/>
              <w:right w:val="nil"/>
            </w:tcBorders>
            <w:shd w:val="clear" w:color="auto" w:fill="auto"/>
            <w:noWrap/>
            <w:vAlign w:val="center"/>
            <w:hideMark/>
          </w:tcPr>
          <w:p w:rsidR="0060033D" w:rsidRPr="00F23DF9" w:rsidRDefault="0060033D" w:rsidP="00EE19A0">
            <w:pPr>
              <w:spacing w:after="0" w:line="240" w:lineRule="auto"/>
              <w:rPr>
                <w:rFonts w:eastAsia="Times New Roman" w:cstheme="minorHAnsi"/>
                <w:sz w:val="20"/>
                <w:szCs w:val="20"/>
                <w:lang w:eastAsia="es-ES"/>
              </w:rPr>
            </w:pPr>
          </w:p>
        </w:tc>
        <w:tc>
          <w:tcPr>
            <w:tcW w:w="1740" w:type="dxa"/>
            <w:tcBorders>
              <w:top w:val="single" w:sz="4" w:space="0" w:color="auto"/>
              <w:left w:val="single" w:sz="4" w:space="0" w:color="auto"/>
              <w:bottom w:val="single" w:sz="4" w:space="0" w:color="auto"/>
              <w:right w:val="single" w:sz="4" w:space="0" w:color="auto"/>
            </w:tcBorders>
            <w:shd w:val="clear" w:color="000000" w:fill="FFCC66"/>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TIPO LAMPARA</w:t>
            </w:r>
          </w:p>
        </w:tc>
        <w:tc>
          <w:tcPr>
            <w:tcW w:w="1200" w:type="dxa"/>
            <w:tcBorders>
              <w:top w:val="single" w:sz="4" w:space="0" w:color="auto"/>
              <w:left w:val="nil"/>
              <w:bottom w:val="single" w:sz="4" w:space="0" w:color="auto"/>
              <w:right w:val="single" w:sz="4" w:space="0" w:color="auto"/>
            </w:tcBorders>
            <w:shd w:val="clear" w:color="000000" w:fill="FFCC66"/>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UD</w:t>
            </w:r>
          </w:p>
        </w:tc>
        <w:tc>
          <w:tcPr>
            <w:tcW w:w="1200" w:type="dxa"/>
            <w:tcBorders>
              <w:top w:val="single" w:sz="4" w:space="0" w:color="auto"/>
              <w:left w:val="nil"/>
              <w:bottom w:val="single" w:sz="4" w:space="0" w:color="auto"/>
              <w:right w:val="single" w:sz="4" w:space="0" w:color="auto"/>
            </w:tcBorders>
            <w:shd w:val="clear" w:color="000000" w:fill="FFCC66"/>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P/UD (W)</w:t>
            </w:r>
          </w:p>
        </w:tc>
        <w:tc>
          <w:tcPr>
            <w:tcW w:w="1360" w:type="dxa"/>
            <w:tcBorders>
              <w:top w:val="single" w:sz="4" w:space="0" w:color="auto"/>
              <w:left w:val="nil"/>
              <w:bottom w:val="single" w:sz="4" w:space="0" w:color="auto"/>
              <w:right w:val="single" w:sz="4" w:space="0" w:color="auto"/>
            </w:tcBorders>
            <w:shd w:val="clear" w:color="000000" w:fill="FFCC66"/>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P TOTAL (kW)</w:t>
            </w:r>
          </w:p>
        </w:tc>
      </w:tr>
      <w:tr w:rsidR="0060033D" w:rsidRPr="00F23DF9" w:rsidTr="00EE19A0">
        <w:trPr>
          <w:trHeight w:val="300"/>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ATLETISMO</w:t>
            </w:r>
          </w:p>
        </w:tc>
        <w:tc>
          <w:tcPr>
            <w:tcW w:w="174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LED</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71</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1500</w:t>
            </w:r>
          </w:p>
        </w:tc>
        <w:tc>
          <w:tcPr>
            <w:tcW w:w="136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106,5</w:t>
            </w:r>
          </w:p>
        </w:tc>
      </w:tr>
      <w:tr w:rsidR="0060033D" w:rsidRPr="00F23DF9" w:rsidTr="00EE19A0">
        <w:trPr>
          <w:trHeight w:val="300"/>
        </w:trPr>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LANZAMIENTO</w:t>
            </w:r>
          </w:p>
        </w:tc>
        <w:tc>
          <w:tcPr>
            <w:tcW w:w="174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LED</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24</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1500</w:t>
            </w:r>
          </w:p>
        </w:tc>
        <w:tc>
          <w:tcPr>
            <w:tcW w:w="136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36</w:t>
            </w:r>
          </w:p>
        </w:tc>
      </w:tr>
      <w:tr w:rsidR="0060033D" w:rsidRPr="00F23DF9" w:rsidTr="00EE19A0">
        <w:trPr>
          <w:trHeight w:val="300"/>
        </w:trPr>
        <w:tc>
          <w:tcPr>
            <w:tcW w:w="1420" w:type="dxa"/>
            <w:vMerge/>
            <w:tcBorders>
              <w:top w:val="nil"/>
              <w:left w:val="single" w:sz="4" w:space="0" w:color="auto"/>
              <w:bottom w:val="single" w:sz="4" w:space="0" w:color="000000"/>
              <w:right w:val="single" w:sz="4" w:space="0" w:color="auto"/>
            </w:tcBorders>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p>
        </w:tc>
        <w:tc>
          <w:tcPr>
            <w:tcW w:w="174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LED</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300</w:t>
            </w:r>
          </w:p>
        </w:tc>
        <w:tc>
          <w:tcPr>
            <w:tcW w:w="136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2,7</w:t>
            </w:r>
          </w:p>
        </w:tc>
      </w:tr>
      <w:tr w:rsidR="0060033D" w:rsidRPr="00F23DF9" w:rsidTr="00EE19A0">
        <w:trPr>
          <w:trHeight w:val="300"/>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HOCKEY</w:t>
            </w:r>
          </w:p>
        </w:tc>
        <w:tc>
          <w:tcPr>
            <w:tcW w:w="174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LED</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19</w:t>
            </w:r>
          </w:p>
        </w:tc>
        <w:tc>
          <w:tcPr>
            <w:tcW w:w="120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1500</w:t>
            </w:r>
          </w:p>
        </w:tc>
        <w:tc>
          <w:tcPr>
            <w:tcW w:w="1360" w:type="dxa"/>
            <w:tcBorders>
              <w:top w:val="nil"/>
              <w:left w:val="nil"/>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r w:rsidRPr="00F23DF9">
              <w:rPr>
                <w:rFonts w:eastAsia="Times New Roman" w:cstheme="minorHAnsi"/>
                <w:color w:val="000000"/>
                <w:sz w:val="20"/>
                <w:szCs w:val="20"/>
                <w:lang w:eastAsia="es-ES"/>
              </w:rPr>
              <w:t>28,5</w:t>
            </w:r>
          </w:p>
        </w:tc>
      </w:tr>
      <w:tr w:rsidR="0060033D" w:rsidRPr="00F23DF9" w:rsidTr="00EE19A0">
        <w:trPr>
          <w:trHeight w:val="300"/>
        </w:trPr>
        <w:tc>
          <w:tcPr>
            <w:tcW w:w="1420"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color w:val="000000"/>
                <w:sz w:val="20"/>
                <w:szCs w:val="20"/>
                <w:lang w:eastAsia="es-ES"/>
              </w:rPr>
            </w:pPr>
          </w:p>
        </w:tc>
        <w:tc>
          <w:tcPr>
            <w:tcW w:w="1740"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rPr>
                <w:rFonts w:eastAsia="Times New Roman" w:cstheme="minorHAnsi"/>
                <w:sz w:val="20"/>
                <w:szCs w:val="20"/>
                <w:lang w:eastAsia="es-ES"/>
              </w:rPr>
            </w:pPr>
          </w:p>
        </w:tc>
        <w:tc>
          <w:tcPr>
            <w:tcW w:w="1200"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rPr>
                <w:rFonts w:eastAsia="Times New Roman" w:cstheme="minorHAnsi"/>
                <w:sz w:val="20"/>
                <w:szCs w:val="20"/>
                <w:lang w:eastAsia="es-ES"/>
              </w:rPr>
            </w:pPr>
          </w:p>
        </w:tc>
        <w:tc>
          <w:tcPr>
            <w:tcW w:w="1200" w:type="dxa"/>
            <w:tcBorders>
              <w:top w:val="nil"/>
              <w:left w:val="nil"/>
              <w:bottom w:val="nil"/>
              <w:right w:val="nil"/>
            </w:tcBorders>
            <w:shd w:val="clear" w:color="auto" w:fill="auto"/>
            <w:noWrap/>
            <w:vAlign w:val="bottom"/>
            <w:hideMark/>
          </w:tcPr>
          <w:p w:rsidR="0060033D" w:rsidRPr="00F23DF9" w:rsidRDefault="0060033D" w:rsidP="00EE19A0">
            <w:pPr>
              <w:spacing w:after="0" w:line="240" w:lineRule="auto"/>
              <w:rPr>
                <w:rFonts w:eastAsia="Times New Roman" w:cstheme="minorHAnsi"/>
                <w:sz w:val="20"/>
                <w:szCs w:val="20"/>
                <w:lang w:eastAsia="es-ES"/>
              </w:rPr>
            </w:pPr>
          </w:p>
        </w:tc>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60033D" w:rsidRPr="00F23DF9" w:rsidRDefault="0060033D" w:rsidP="00EE19A0">
            <w:pPr>
              <w:spacing w:after="0" w:line="240" w:lineRule="auto"/>
              <w:jc w:val="right"/>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173,7</w:t>
            </w:r>
          </w:p>
        </w:tc>
      </w:tr>
    </w:tbl>
    <w:p w:rsidR="0060033D" w:rsidRPr="00F23DF9" w:rsidRDefault="0060033D" w:rsidP="0060033D">
      <w:pPr>
        <w:pStyle w:val="Textoarqttec"/>
        <w:rPr>
          <w:rFonts w:asciiTheme="minorHAnsi" w:hAnsiTheme="minorHAnsi" w:cstheme="minorHAnsi"/>
          <w:szCs w:val="20"/>
        </w:rPr>
      </w:pPr>
    </w:p>
    <w:p w:rsidR="0060033D" w:rsidRPr="00F23DF9" w:rsidRDefault="0060033D" w:rsidP="0060033D">
      <w:pPr>
        <w:pStyle w:val="Textoarqttec"/>
        <w:ind w:left="720"/>
        <w:rPr>
          <w:rFonts w:asciiTheme="minorHAnsi" w:hAnsiTheme="minorHAnsi" w:cstheme="minorHAnsi"/>
          <w:szCs w:val="20"/>
        </w:rPr>
      </w:pPr>
      <w:r w:rsidRPr="00F23DF9">
        <w:rPr>
          <w:rFonts w:asciiTheme="minorHAnsi" w:hAnsiTheme="minorHAnsi" w:cstheme="minorHAnsi"/>
          <w:szCs w:val="20"/>
        </w:rPr>
        <w:t>Lo que supone una disminución de 248,7 Kw de la potencia instalada, en este supuesto.</w:t>
      </w:r>
    </w:p>
    <w:p w:rsidR="0060033D" w:rsidRPr="00F23DF9" w:rsidRDefault="0060033D" w:rsidP="0060033D">
      <w:pPr>
        <w:pStyle w:val="Textoarqttec"/>
        <w:ind w:left="720"/>
        <w:rPr>
          <w:rFonts w:asciiTheme="minorHAnsi" w:hAnsiTheme="minorHAnsi" w:cstheme="minorHAnsi"/>
          <w:szCs w:val="20"/>
        </w:rPr>
      </w:pPr>
      <w:r w:rsidRPr="00F23DF9">
        <w:rPr>
          <w:rFonts w:asciiTheme="minorHAnsi" w:hAnsiTheme="minorHAnsi" w:cstheme="minorHAnsi"/>
          <w:szCs w:val="20"/>
        </w:rPr>
        <w:t xml:space="preserve">Al tener integrado el sistema de control, podemos establecer la siguiente tabla de utilización a lo largo del año, lo que nos establece un consumo estimado de la nueva instalación de 104.220 </w:t>
      </w:r>
      <w:proofErr w:type="spellStart"/>
      <w:r w:rsidRPr="00F23DF9">
        <w:rPr>
          <w:rFonts w:asciiTheme="minorHAnsi" w:hAnsiTheme="minorHAnsi" w:cstheme="minorHAnsi"/>
          <w:szCs w:val="20"/>
        </w:rPr>
        <w:t>Kwh</w:t>
      </w:r>
      <w:proofErr w:type="spellEnd"/>
      <w:r w:rsidRPr="00F23DF9">
        <w:rPr>
          <w:rFonts w:asciiTheme="minorHAnsi" w:hAnsiTheme="minorHAnsi" w:cstheme="minorHAnsi"/>
          <w:szCs w:val="20"/>
        </w:rPr>
        <w:t>/año.</w:t>
      </w:r>
    </w:p>
    <w:p w:rsidR="0060033D" w:rsidRPr="00F23DF9" w:rsidRDefault="0060033D" w:rsidP="0060033D">
      <w:pPr>
        <w:pStyle w:val="Textoarqttec"/>
        <w:ind w:left="720"/>
        <w:rPr>
          <w:rFonts w:asciiTheme="minorHAnsi" w:hAnsiTheme="minorHAnsi" w:cstheme="minorHAnsi"/>
          <w:szCs w:val="20"/>
        </w:rPr>
      </w:pPr>
      <w:r w:rsidRPr="00F23DF9">
        <w:rPr>
          <w:rFonts w:asciiTheme="minorHAnsi" w:hAnsiTheme="minorHAnsi" w:cstheme="minorHAnsi"/>
          <w:noProof/>
          <w:szCs w:val="20"/>
          <w:lang w:eastAsia="es-ES"/>
        </w:rPr>
        <w:drawing>
          <wp:inline distT="0" distB="0" distL="0" distR="0">
            <wp:extent cx="5759450" cy="284610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9450" cy="2846107"/>
                    </a:xfrm>
                    <a:prstGeom prst="rect">
                      <a:avLst/>
                    </a:prstGeom>
                    <a:noFill/>
                    <a:ln>
                      <a:noFill/>
                    </a:ln>
                  </pic:spPr>
                </pic:pic>
              </a:graphicData>
            </a:graphic>
          </wp:inline>
        </w:drawing>
      </w:r>
    </w:p>
    <w:p w:rsidR="0060033D" w:rsidRPr="00F23DF9" w:rsidRDefault="0060033D" w:rsidP="0060033D">
      <w:pPr>
        <w:pStyle w:val="Textoarqttec"/>
        <w:ind w:left="720"/>
        <w:rPr>
          <w:rFonts w:asciiTheme="minorHAnsi" w:hAnsiTheme="minorHAnsi" w:cstheme="minorHAnsi"/>
          <w:szCs w:val="20"/>
        </w:rPr>
      </w:pPr>
      <w:r w:rsidRPr="00F23DF9">
        <w:rPr>
          <w:rFonts w:asciiTheme="minorHAnsi" w:hAnsiTheme="minorHAnsi" w:cstheme="minorHAnsi"/>
          <w:szCs w:val="20"/>
        </w:rPr>
        <w:t xml:space="preserve">Lo que significa un ahorro de 149.220 </w:t>
      </w:r>
      <w:proofErr w:type="spellStart"/>
      <w:r w:rsidRPr="00F23DF9">
        <w:rPr>
          <w:rFonts w:asciiTheme="minorHAnsi" w:hAnsiTheme="minorHAnsi" w:cstheme="minorHAnsi"/>
          <w:szCs w:val="20"/>
        </w:rPr>
        <w:t>KWh</w:t>
      </w:r>
      <w:proofErr w:type="spellEnd"/>
      <w:r w:rsidRPr="00F23DF9">
        <w:rPr>
          <w:rFonts w:asciiTheme="minorHAnsi" w:hAnsiTheme="minorHAnsi" w:cstheme="minorHAnsi"/>
          <w:szCs w:val="20"/>
        </w:rPr>
        <w:t>/año.</w:t>
      </w:r>
    </w:p>
    <w:p w:rsidR="0060033D" w:rsidRPr="00F23DF9" w:rsidRDefault="0060033D" w:rsidP="0060033D">
      <w:pPr>
        <w:pStyle w:val="Textoarqttec"/>
        <w:ind w:left="720"/>
        <w:rPr>
          <w:rFonts w:asciiTheme="minorHAnsi" w:hAnsiTheme="minorHAnsi" w:cstheme="minorHAnsi"/>
          <w:b/>
          <w:szCs w:val="20"/>
        </w:rPr>
      </w:pPr>
      <w:r w:rsidRPr="00F23DF9">
        <w:rPr>
          <w:rFonts w:asciiTheme="minorHAnsi" w:hAnsiTheme="minorHAnsi" w:cstheme="minorHAnsi"/>
          <w:szCs w:val="20"/>
        </w:rPr>
        <w:t xml:space="preserve">La sustitución del alumbrado exterior por alumbrado de tecnología LED supone un ahorro de </w:t>
      </w:r>
      <w:r w:rsidRPr="00F23DF9">
        <w:rPr>
          <w:rFonts w:asciiTheme="minorHAnsi" w:hAnsiTheme="minorHAnsi" w:cstheme="minorHAnsi"/>
          <w:b/>
          <w:szCs w:val="20"/>
        </w:rPr>
        <w:t>18.329,44 kgCO</w:t>
      </w:r>
      <w:r w:rsidRPr="00F23DF9">
        <w:rPr>
          <w:rFonts w:asciiTheme="minorHAnsi" w:hAnsiTheme="minorHAnsi" w:cstheme="minorHAnsi"/>
          <w:b/>
          <w:szCs w:val="20"/>
          <w:vertAlign w:val="subscript"/>
        </w:rPr>
        <w:t>2</w:t>
      </w:r>
      <w:r w:rsidRPr="00F23DF9">
        <w:rPr>
          <w:rFonts w:asciiTheme="minorHAnsi" w:hAnsiTheme="minorHAnsi" w:cstheme="minorHAnsi"/>
          <w:b/>
          <w:szCs w:val="20"/>
        </w:rPr>
        <w:t xml:space="preserve"> al año </w:t>
      </w:r>
      <w:r w:rsidRPr="00F23DF9">
        <w:rPr>
          <w:rFonts w:asciiTheme="minorHAnsi" w:hAnsiTheme="minorHAnsi" w:cstheme="minorHAnsi"/>
          <w:szCs w:val="20"/>
        </w:rPr>
        <w:t>de emisiones a la atmósfera</w:t>
      </w:r>
      <w:r w:rsidRPr="00F23DF9">
        <w:rPr>
          <w:rFonts w:asciiTheme="minorHAnsi" w:hAnsiTheme="minorHAnsi" w:cstheme="minorHAnsi"/>
          <w:b/>
          <w:szCs w:val="20"/>
        </w:rPr>
        <w:t>.</w:t>
      </w:r>
    </w:p>
    <w:tbl>
      <w:tblPr>
        <w:tblW w:w="8440" w:type="dxa"/>
        <w:tblInd w:w="-20" w:type="dxa"/>
        <w:tblCellMar>
          <w:left w:w="70" w:type="dxa"/>
          <w:right w:w="70" w:type="dxa"/>
        </w:tblCellMar>
        <w:tblLook w:val="04A0"/>
      </w:tblPr>
      <w:tblGrid>
        <w:gridCol w:w="5460"/>
        <w:gridCol w:w="1470"/>
        <w:gridCol w:w="1510"/>
      </w:tblGrid>
      <w:tr w:rsidR="0060033D" w:rsidRPr="00F23DF9" w:rsidTr="00EE19A0">
        <w:trPr>
          <w:trHeight w:val="300"/>
        </w:trPr>
        <w:tc>
          <w:tcPr>
            <w:tcW w:w="8440" w:type="dxa"/>
            <w:gridSpan w:val="3"/>
            <w:tcBorders>
              <w:top w:val="single" w:sz="4" w:space="0" w:color="auto"/>
              <w:left w:val="single" w:sz="4" w:space="0" w:color="auto"/>
              <w:bottom w:val="single" w:sz="4" w:space="0" w:color="auto"/>
              <w:right w:val="single" w:sz="4" w:space="0" w:color="auto"/>
            </w:tcBorders>
            <w:shd w:val="clear" w:color="000000" w:fill="D9E1F2"/>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ANTES DE LA ACTUACIÓN</w:t>
            </w:r>
          </w:p>
        </w:tc>
      </w:tr>
      <w:tr w:rsidR="0060033D" w:rsidRPr="00F23DF9" w:rsidTr="00EE19A0">
        <w:trPr>
          <w:trHeight w:val="300"/>
        </w:trPr>
        <w:tc>
          <w:tcPr>
            <w:tcW w:w="5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Consumo de energía final por fuente de energía y consumo de energía final total de la infraestructura a mejorar(</w:t>
            </w:r>
            <w:proofErr w:type="spellStart"/>
            <w:r w:rsidRPr="00F23DF9">
              <w:rPr>
                <w:rFonts w:eastAsia="Times New Roman" w:cstheme="minorHAnsi"/>
                <w:color w:val="000000"/>
                <w:sz w:val="20"/>
                <w:szCs w:val="20"/>
                <w:lang w:eastAsia="es-ES"/>
              </w:rPr>
              <w:t>kWh</w:t>
            </w:r>
            <w:proofErr w:type="spellEnd"/>
            <w:r w:rsidRPr="00F23DF9">
              <w:rPr>
                <w:rFonts w:eastAsia="Times New Roman" w:cstheme="minorHAnsi"/>
                <w:color w:val="000000"/>
                <w:sz w:val="20"/>
                <w:szCs w:val="20"/>
                <w:lang w:eastAsia="es-ES"/>
              </w:rPr>
              <w:t>/año) actual</w:t>
            </w:r>
          </w:p>
        </w:tc>
        <w:tc>
          <w:tcPr>
            <w:tcW w:w="14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253.440</w:t>
            </w:r>
          </w:p>
        </w:tc>
        <w:tc>
          <w:tcPr>
            <w:tcW w:w="151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proofErr w:type="spellStart"/>
            <w:r w:rsidRPr="00F23DF9">
              <w:rPr>
                <w:rFonts w:eastAsia="Times New Roman" w:cstheme="minorHAnsi"/>
                <w:b/>
                <w:bCs/>
                <w:color w:val="000000"/>
                <w:sz w:val="20"/>
                <w:szCs w:val="20"/>
                <w:lang w:eastAsia="es-ES"/>
              </w:rPr>
              <w:t>kWh</w:t>
            </w:r>
            <w:proofErr w:type="spellEnd"/>
            <w:r w:rsidRPr="00F23DF9">
              <w:rPr>
                <w:rFonts w:eastAsia="Times New Roman" w:cstheme="minorHAnsi"/>
                <w:b/>
                <w:bCs/>
                <w:color w:val="000000"/>
                <w:sz w:val="20"/>
                <w:szCs w:val="20"/>
                <w:lang w:eastAsia="es-ES"/>
              </w:rPr>
              <w:t>/año</w:t>
            </w:r>
          </w:p>
        </w:tc>
      </w:tr>
      <w:tr w:rsidR="0060033D" w:rsidRPr="00F23DF9" w:rsidTr="00EE19A0">
        <w:trPr>
          <w:trHeight w:val="450"/>
        </w:trPr>
        <w:tc>
          <w:tcPr>
            <w:tcW w:w="5460" w:type="dxa"/>
            <w:vMerge/>
            <w:tcBorders>
              <w:top w:val="single" w:sz="4" w:space="0" w:color="auto"/>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p>
        </w:tc>
        <w:tc>
          <w:tcPr>
            <w:tcW w:w="1470"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c>
          <w:tcPr>
            <w:tcW w:w="1510"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r>
      <w:tr w:rsidR="0060033D" w:rsidRPr="00F23DF9" w:rsidTr="00EE19A0">
        <w:trPr>
          <w:trHeight w:val="300"/>
        </w:trPr>
        <w:tc>
          <w:tcPr>
            <w:tcW w:w="5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Cálculo de las emisiones de CO</w:t>
            </w:r>
            <w:r w:rsidRPr="00F23DF9">
              <w:rPr>
                <w:rFonts w:eastAsia="Times New Roman" w:cstheme="minorHAnsi"/>
                <w:color w:val="000000"/>
                <w:sz w:val="20"/>
                <w:szCs w:val="20"/>
                <w:vertAlign w:val="subscript"/>
                <w:lang w:eastAsia="es-ES"/>
              </w:rPr>
              <w:t xml:space="preserve">2 </w:t>
            </w:r>
            <w:r w:rsidRPr="00F23DF9">
              <w:rPr>
                <w:rFonts w:eastAsia="Times New Roman" w:cstheme="minorHAnsi"/>
                <w:color w:val="000000"/>
                <w:sz w:val="20"/>
                <w:szCs w:val="20"/>
                <w:lang w:eastAsia="es-ES"/>
              </w:rPr>
              <w:t>(kgCO</w:t>
            </w:r>
            <w:r w:rsidRPr="00F23DF9">
              <w:rPr>
                <w:rFonts w:eastAsia="Times New Roman" w:cstheme="minorHAnsi"/>
                <w:color w:val="000000"/>
                <w:sz w:val="20"/>
                <w:szCs w:val="20"/>
                <w:vertAlign w:val="subscript"/>
                <w:lang w:eastAsia="es-ES"/>
              </w:rPr>
              <w:t>2</w:t>
            </w:r>
            <w:r w:rsidRPr="00F23DF9">
              <w:rPr>
                <w:rFonts w:eastAsia="Times New Roman" w:cstheme="minorHAnsi"/>
                <w:color w:val="000000"/>
                <w:sz w:val="20"/>
                <w:szCs w:val="20"/>
                <w:lang w:eastAsia="es-ES"/>
              </w:rPr>
              <w:t>/año) actuales de la infraestructura actual</w:t>
            </w:r>
          </w:p>
        </w:tc>
        <w:tc>
          <w:tcPr>
            <w:tcW w:w="14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31.131,31</w:t>
            </w:r>
          </w:p>
        </w:tc>
        <w:tc>
          <w:tcPr>
            <w:tcW w:w="151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kg CO</w:t>
            </w:r>
            <w:r w:rsidRPr="00F23DF9">
              <w:rPr>
                <w:rFonts w:eastAsia="Times New Roman" w:cstheme="minorHAnsi"/>
                <w:b/>
                <w:bCs/>
                <w:color w:val="000000"/>
                <w:sz w:val="20"/>
                <w:szCs w:val="20"/>
                <w:vertAlign w:val="subscript"/>
                <w:lang w:eastAsia="es-ES"/>
              </w:rPr>
              <w:t>2</w:t>
            </w:r>
            <w:r w:rsidRPr="00F23DF9">
              <w:rPr>
                <w:rFonts w:eastAsia="Times New Roman" w:cstheme="minorHAnsi"/>
                <w:b/>
                <w:bCs/>
                <w:color w:val="000000"/>
                <w:sz w:val="20"/>
                <w:szCs w:val="20"/>
                <w:lang w:eastAsia="es-ES"/>
              </w:rPr>
              <w:t>/año</w:t>
            </w:r>
          </w:p>
        </w:tc>
      </w:tr>
      <w:tr w:rsidR="0060033D" w:rsidRPr="00F23DF9" w:rsidTr="00EE19A0">
        <w:trPr>
          <w:trHeight w:val="450"/>
        </w:trPr>
        <w:tc>
          <w:tcPr>
            <w:tcW w:w="5460" w:type="dxa"/>
            <w:vMerge/>
            <w:tcBorders>
              <w:top w:val="single" w:sz="4" w:space="0" w:color="auto"/>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p>
        </w:tc>
        <w:tc>
          <w:tcPr>
            <w:tcW w:w="1470"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c>
          <w:tcPr>
            <w:tcW w:w="1510"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r>
    </w:tbl>
    <w:p w:rsidR="0060033D" w:rsidRPr="00F23DF9" w:rsidRDefault="0060033D" w:rsidP="0060033D">
      <w:pPr>
        <w:pStyle w:val="Textoarqttec"/>
        <w:ind w:left="720"/>
        <w:rPr>
          <w:rFonts w:asciiTheme="minorHAnsi" w:hAnsiTheme="minorHAnsi" w:cstheme="minorHAnsi"/>
          <w:szCs w:val="20"/>
        </w:rPr>
      </w:pPr>
    </w:p>
    <w:tbl>
      <w:tblPr>
        <w:tblW w:w="8440" w:type="dxa"/>
        <w:tblInd w:w="-20" w:type="dxa"/>
        <w:tblCellMar>
          <w:left w:w="70" w:type="dxa"/>
          <w:right w:w="70" w:type="dxa"/>
        </w:tblCellMar>
        <w:tblLook w:val="04A0"/>
      </w:tblPr>
      <w:tblGrid>
        <w:gridCol w:w="5564"/>
        <w:gridCol w:w="1338"/>
        <w:gridCol w:w="1538"/>
      </w:tblGrid>
      <w:tr w:rsidR="0060033D" w:rsidRPr="00F23DF9" w:rsidTr="00EE19A0">
        <w:trPr>
          <w:trHeight w:val="300"/>
        </w:trPr>
        <w:tc>
          <w:tcPr>
            <w:tcW w:w="8440" w:type="dxa"/>
            <w:gridSpan w:val="3"/>
            <w:tcBorders>
              <w:top w:val="single" w:sz="4" w:space="0" w:color="auto"/>
              <w:left w:val="single" w:sz="4" w:space="0" w:color="auto"/>
              <w:bottom w:val="single" w:sz="4" w:space="0" w:color="auto"/>
              <w:right w:val="single" w:sz="4" w:space="0" w:color="auto"/>
            </w:tcBorders>
            <w:shd w:val="clear" w:color="000000" w:fill="D9E1F2"/>
            <w:noWrap/>
            <w:vAlign w:val="center"/>
            <w:hideMark/>
          </w:tcPr>
          <w:p w:rsidR="0060033D" w:rsidRPr="00F23DF9" w:rsidRDefault="0060033D" w:rsidP="00EE19A0">
            <w:pPr>
              <w:spacing w:after="0" w:line="240" w:lineRule="auto"/>
              <w:jc w:val="center"/>
              <w:rPr>
                <w:rFonts w:eastAsia="Times New Roman" w:cstheme="minorHAnsi"/>
                <w:color w:val="000000"/>
                <w:sz w:val="20"/>
                <w:szCs w:val="20"/>
                <w:lang w:eastAsia="es-ES"/>
              </w:rPr>
            </w:pPr>
            <w:r w:rsidRPr="00F23DF9">
              <w:rPr>
                <w:rFonts w:eastAsia="Times New Roman" w:cstheme="minorHAnsi"/>
                <w:color w:val="000000"/>
                <w:sz w:val="20"/>
                <w:szCs w:val="20"/>
                <w:lang w:eastAsia="es-ES"/>
              </w:rPr>
              <w:t>DESPUÉS DE LA ACTUACIÓN</w:t>
            </w:r>
          </w:p>
        </w:tc>
      </w:tr>
      <w:tr w:rsidR="0060033D" w:rsidRPr="00F23DF9" w:rsidTr="00EE19A0">
        <w:trPr>
          <w:trHeight w:val="300"/>
        </w:trPr>
        <w:tc>
          <w:tcPr>
            <w:tcW w:w="55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Consumo de energía final por fuente de energía y consumo de energía final total de la infraestructura renovada(</w:t>
            </w:r>
            <w:proofErr w:type="spellStart"/>
            <w:r w:rsidRPr="00F23DF9">
              <w:rPr>
                <w:rFonts w:eastAsia="Times New Roman" w:cstheme="minorHAnsi"/>
                <w:color w:val="000000"/>
                <w:sz w:val="20"/>
                <w:szCs w:val="20"/>
                <w:lang w:eastAsia="es-ES"/>
              </w:rPr>
              <w:t>kWh</w:t>
            </w:r>
            <w:proofErr w:type="spellEnd"/>
            <w:r w:rsidRPr="00F23DF9">
              <w:rPr>
                <w:rFonts w:eastAsia="Times New Roman" w:cstheme="minorHAnsi"/>
                <w:color w:val="000000"/>
                <w:sz w:val="20"/>
                <w:szCs w:val="20"/>
                <w:lang w:eastAsia="es-ES"/>
              </w:rPr>
              <w:t>/año)</w:t>
            </w:r>
          </w:p>
        </w:tc>
        <w:tc>
          <w:tcPr>
            <w:tcW w:w="13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104.220</w:t>
            </w:r>
          </w:p>
        </w:tc>
        <w:tc>
          <w:tcPr>
            <w:tcW w:w="15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proofErr w:type="spellStart"/>
            <w:r w:rsidRPr="00F23DF9">
              <w:rPr>
                <w:rFonts w:eastAsia="Times New Roman" w:cstheme="minorHAnsi"/>
                <w:b/>
                <w:bCs/>
                <w:color w:val="000000"/>
                <w:sz w:val="20"/>
                <w:szCs w:val="20"/>
                <w:lang w:eastAsia="es-ES"/>
              </w:rPr>
              <w:t>kWh</w:t>
            </w:r>
            <w:proofErr w:type="spellEnd"/>
            <w:r w:rsidRPr="00F23DF9">
              <w:rPr>
                <w:rFonts w:eastAsia="Times New Roman" w:cstheme="minorHAnsi"/>
                <w:b/>
                <w:bCs/>
                <w:color w:val="000000"/>
                <w:sz w:val="20"/>
                <w:szCs w:val="20"/>
                <w:lang w:eastAsia="es-ES"/>
              </w:rPr>
              <w:t>/año</w:t>
            </w:r>
          </w:p>
        </w:tc>
      </w:tr>
      <w:tr w:rsidR="0060033D" w:rsidRPr="00F23DF9" w:rsidTr="00EE19A0">
        <w:trPr>
          <w:trHeight w:val="450"/>
        </w:trPr>
        <w:tc>
          <w:tcPr>
            <w:tcW w:w="5564" w:type="dxa"/>
            <w:vMerge/>
            <w:tcBorders>
              <w:top w:val="single" w:sz="4" w:space="0" w:color="auto"/>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p>
        </w:tc>
        <w:tc>
          <w:tcPr>
            <w:tcW w:w="1338"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c>
          <w:tcPr>
            <w:tcW w:w="1538"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r>
      <w:tr w:rsidR="0060033D" w:rsidRPr="00F23DF9" w:rsidTr="00EE19A0">
        <w:trPr>
          <w:trHeight w:val="300"/>
        </w:trPr>
        <w:tc>
          <w:tcPr>
            <w:tcW w:w="55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r w:rsidRPr="00F23DF9">
              <w:rPr>
                <w:rFonts w:eastAsia="Times New Roman" w:cstheme="minorHAnsi"/>
                <w:color w:val="000000"/>
                <w:sz w:val="20"/>
                <w:szCs w:val="20"/>
                <w:lang w:eastAsia="es-ES"/>
              </w:rPr>
              <w:t>Cálculo de las emisiones de CO</w:t>
            </w:r>
            <w:r w:rsidRPr="00F23DF9">
              <w:rPr>
                <w:rFonts w:eastAsia="Times New Roman" w:cstheme="minorHAnsi"/>
                <w:color w:val="000000"/>
                <w:sz w:val="20"/>
                <w:szCs w:val="20"/>
                <w:vertAlign w:val="subscript"/>
                <w:lang w:eastAsia="es-ES"/>
              </w:rPr>
              <w:t xml:space="preserve">2 </w:t>
            </w:r>
            <w:r w:rsidRPr="00F23DF9">
              <w:rPr>
                <w:rFonts w:eastAsia="Times New Roman" w:cstheme="minorHAnsi"/>
                <w:color w:val="000000"/>
                <w:sz w:val="20"/>
                <w:szCs w:val="20"/>
                <w:lang w:eastAsia="es-ES"/>
              </w:rPr>
              <w:t>(kgCO</w:t>
            </w:r>
            <w:r w:rsidRPr="00F23DF9">
              <w:rPr>
                <w:rFonts w:eastAsia="Times New Roman" w:cstheme="minorHAnsi"/>
                <w:color w:val="000000"/>
                <w:sz w:val="20"/>
                <w:szCs w:val="20"/>
                <w:vertAlign w:val="subscript"/>
                <w:lang w:eastAsia="es-ES"/>
              </w:rPr>
              <w:t>2</w:t>
            </w:r>
            <w:r w:rsidRPr="00F23DF9">
              <w:rPr>
                <w:rFonts w:eastAsia="Times New Roman" w:cstheme="minorHAnsi"/>
                <w:color w:val="000000"/>
                <w:sz w:val="20"/>
                <w:szCs w:val="20"/>
                <w:lang w:eastAsia="es-ES"/>
              </w:rPr>
              <w:t>/año) de la infraestructura renovada</w:t>
            </w:r>
          </w:p>
        </w:tc>
        <w:tc>
          <w:tcPr>
            <w:tcW w:w="13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12.801,86</w:t>
            </w:r>
          </w:p>
        </w:tc>
        <w:tc>
          <w:tcPr>
            <w:tcW w:w="15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60033D" w:rsidRPr="00F23DF9" w:rsidRDefault="0060033D" w:rsidP="00EE19A0">
            <w:pPr>
              <w:spacing w:after="0" w:line="240" w:lineRule="auto"/>
              <w:jc w:val="center"/>
              <w:rPr>
                <w:rFonts w:eastAsia="Times New Roman" w:cstheme="minorHAnsi"/>
                <w:b/>
                <w:bCs/>
                <w:color w:val="000000"/>
                <w:sz w:val="20"/>
                <w:szCs w:val="20"/>
                <w:lang w:eastAsia="es-ES"/>
              </w:rPr>
            </w:pPr>
            <w:r w:rsidRPr="00F23DF9">
              <w:rPr>
                <w:rFonts w:eastAsia="Times New Roman" w:cstheme="minorHAnsi"/>
                <w:b/>
                <w:bCs/>
                <w:color w:val="000000"/>
                <w:sz w:val="20"/>
                <w:szCs w:val="20"/>
                <w:lang w:eastAsia="es-ES"/>
              </w:rPr>
              <w:t>kg CO</w:t>
            </w:r>
            <w:r w:rsidRPr="00F23DF9">
              <w:rPr>
                <w:rFonts w:eastAsia="Times New Roman" w:cstheme="minorHAnsi"/>
                <w:b/>
                <w:bCs/>
                <w:color w:val="000000"/>
                <w:sz w:val="20"/>
                <w:szCs w:val="20"/>
                <w:vertAlign w:val="subscript"/>
                <w:lang w:eastAsia="es-ES"/>
              </w:rPr>
              <w:t>2</w:t>
            </w:r>
            <w:r w:rsidRPr="00F23DF9">
              <w:rPr>
                <w:rFonts w:eastAsia="Times New Roman" w:cstheme="minorHAnsi"/>
                <w:b/>
                <w:bCs/>
                <w:color w:val="000000"/>
                <w:sz w:val="20"/>
                <w:szCs w:val="20"/>
                <w:lang w:eastAsia="es-ES"/>
              </w:rPr>
              <w:t>/año</w:t>
            </w:r>
          </w:p>
        </w:tc>
      </w:tr>
      <w:tr w:rsidR="0060033D" w:rsidRPr="00F23DF9" w:rsidTr="00EE19A0">
        <w:trPr>
          <w:trHeight w:val="450"/>
        </w:trPr>
        <w:tc>
          <w:tcPr>
            <w:tcW w:w="5564" w:type="dxa"/>
            <w:vMerge/>
            <w:tcBorders>
              <w:top w:val="single" w:sz="4" w:space="0" w:color="auto"/>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color w:val="000000"/>
                <w:sz w:val="20"/>
                <w:szCs w:val="20"/>
                <w:lang w:eastAsia="es-ES"/>
              </w:rPr>
            </w:pPr>
          </w:p>
        </w:tc>
        <w:tc>
          <w:tcPr>
            <w:tcW w:w="1338"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c>
          <w:tcPr>
            <w:tcW w:w="1538" w:type="dxa"/>
            <w:vMerge/>
            <w:tcBorders>
              <w:top w:val="nil"/>
              <w:left w:val="single" w:sz="4" w:space="0" w:color="auto"/>
              <w:bottom w:val="single" w:sz="4" w:space="0" w:color="auto"/>
              <w:right w:val="single" w:sz="4" w:space="0" w:color="auto"/>
            </w:tcBorders>
            <w:vAlign w:val="center"/>
            <w:hideMark/>
          </w:tcPr>
          <w:p w:rsidR="0060033D" w:rsidRPr="00F23DF9" w:rsidRDefault="0060033D" w:rsidP="00EE19A0">
            <w:pPr>
              <w:spacing w:after="0" w:line="240" w:lineRule="auto"/>
              <w:rPr>
                <w:rFonts w:eastAsia="Times New Roman" w:cstheme="minorHAnsi"/>
                <w:b/>
                <w:bCs/>
                <w:color w:val="000000"/>
                <w:sz w:val="20"/>
                <w:szCs w:val="20"/>
                <w:lang w:eastAsia="es-ES"/>
              </w:rPr>
            </w:pPr>
          </w:p>
        </w:tc>
      </w:tr>
    </w:tbl>
    <w:p w:rsidR="00BC51C4" w:rsidRPr="0060033D" w:rsidRDefault="00BC51C4" w:rsidP="0060033D">
      <w:pPr>
        <w:pStyle w:val="Textoarqttec"/>
        <w:rPr>
          <w:rFonts w:asciiTheme="minorHAnsi" w:hAnsiTheme="minorHAnsi" w:cstheme="minorHAnsi"/>
          <w:szCs w:val="20"/>
        </w:rPr>
      </w:pPr>
    </w:p>
    <w:p w:rsidR="001F67DB" w:rsidRPr="00562121" w:rsidRDefault="001F67DB" w:rsidP="001F67DB">
      <w:pPr>
        <w:pStyle w:val="Textoarqttec"/>
        <w:ind w:left="720"/>
        <w:rPr>
          <w:rFonts w:asciiTheme="minorHAnsi" w:hAnsiTheme="minorHAnsi" w:cstheme="minorHAnsi"/>
          <w:b/>
          <w:szCs w:val="20"/>
        </w:rPr>
      </w:pPr>
    </w:p>
    <w:p w:rsidR="002E5AB7" w:rsidRPr="00562121" w:rsidRDefault="002E5AB7" w:rsidP="002E5AB7">
      <w:pPr>
        <w:pStyle w:val="Textoarqttec"/>
        <w:ind w:left="360"/>
        <w:rPr>
          <w:rFonts w:asciiTheme="minorHAnsi" w:hAnsiTheme="minorHAnsi" w:cstheme="minorHAnsi"/>
        </w:rPr>
      </w:pPr>
    </w:p>
    <w:p w:rsidR="00296795" w:rsidRPr="00562121" w:rsidRDefault="00296795" w:rsidP="00296795">
      <w:pPr>
        <w:pStyle w:val="Textoarqttec"/>
        <w:rPr>
          <w:rFonts w:asciiTheme="minorHAnsi" w:hAnsiTheme="minorHAnsi" w:cstheme="minorHAnsi"/>
          <w:b/>
          <w:szCs w:val="20"/>
        </w:rPr>
      </w:pPr>
      <w:bookmarkStart w:id="8" w:name="_Toc97711546"/>
    </w:p>
    <w:p w:rsidR="00037AD4" w:rsidRPr="00562121" w:rsidRDefault="00037AD4" w:rsidP="00296795">
      <w:pPr>
        <w:pStyle w:val="Textoarqttec"/>
        <w:rPr>
          <w:rFonts w:asciiTheme="minorHAnsi" w:hAnsiTheme="minorHAnsi" w:cstheme="minorHAnsi"/>
          <w:b/>
          <w:szCs w:val="20"/>
        </w:rPr>
      </w:pPr>
    </w:p>
    <w:p w:rsidR="00037AD4" w:rsidRPr="00562121" w:rsidRDefault="00037AD4" w:rsidP="00EE32EF">
      <w:pPr>
        <w:rPr>
          <w:rFonts w:cstheme="minorHAnsi"/>
          <w:b/>
          <w:sz w:val="20"/>
          <w:szCs w:val="20"/>
        </w:rPr>
      </w:pPr>
    </w:p>
    <w:p w:rsidR="00BE79DB" w:rsidRPr="00D438CB" w:rsidRDefault="00BE79DB" w:rsidP="00AE3BCB">
      <w:pPr>
        <w:pStyle w:val="Ttulo1arqttec"/>
        <w:numPr>
          <w:ilvl w:val="0"/>
          <w:numId w:val="45"/>
        </w:numPr>
        <w:ind w:left="0" w:firstLine="0"/>
        <w:rPr>
          <w:rFonts w:asciiTheme="minorHAnsi" w:eastAsiaTheme="minorHAnsi" w:hAnsiTheme="minorHAnsi" w:cstheme="minorHAnsi"/>
          <w:sz w:val="24"/>
          <w:szCs w:val="24"/>
        </w:rPr>
      </w:pPr>
      <w:r w:rsidRPr="00D438CB">
        <w:rPr>
          <w:rFonts w:asciiTheme="minorHAnsi" w:hAnsiTheme="minorHAnsi" w:cstheme="minorHAnsi"/>
          <w:sz w:val="24"/>
          <w:szCs w:val="24"/>
        </w:rPr>
        <w:t>DOCUMENTACIÓN COMPLEMENTARIA</w:t>
      </w:r>
      <w:bookmarkEnd w:id="8"/>
      <w:r w:rsidRPr="00D438CB">
        <w:rPr>
          <w:rFonts w:asciiTheme="minorHAnsi" w:hAnsiTheme="minorHAnsi" w:cstheme="minorHAnsi"/>
          <w:sz w:val="24"/>
          <w:szCs w:val="24"/>
        </w:rPr>
        <w:t xml:space="preserve"> </w:t>
      </w:r>
    </w:p>
    <w:p w:rsidR="004B0EEA" w:rsidRPr="00562121" w:rsidRDefault="004B0EEA" w:rsidP="00AE3BCB">
      <w:pPr>
        <w:jc w:val="both"/>
        <w:rPr>
          <w:rFonts w:cstheme="minorHAnsi"/>
          <w:sz w:val="20"/>
          <w:u w:val="single"/>
        </w:rPr>
      </w:pPr>
      <w:bookmarkStart w:id="9" w:name="_Toc97539782"/>
      <w:r w:rsidRPr="00562121">
        <w:rPr>
          <w:rFonts w:cstheme="minorHAnsi"/>
          <w:sz w:val="20"/>
          <w:u w:val="single"/>
        </w:rPr>
        <w:t>DECLARACIÓN RESPON</w:t>
      </w:r>
      <w:r w:rsidR="00EB62E5" w:rsidRPr="00562121">
        <w:rPr>
          <w:rFonts w:cstheme="minorHAnsi"/>
          <w:sz w:val="20"/>
          <w:u w:val="single"/>
        </w:rPr>
        <w:t xml:space="preserve">SABLE SOBRE EL CUMPLIMIENTO DEL </w:t>
      </w:r>
      <w:r w:rsidRPr="00562121">
        <w:rPr>
          <w:rFonts w:cstheme="minorHAnsi"/>
          <w:sz w:val="20"/>
          <w:u w:val="single"/>
        </w:rPr>
        <w:t>PRINCIPIO DE NO PERJUICIO SIG</w:t>
      </w:r>
      <w:r w:rsidR="00EB62E5" w:rsidRPr="00562121">
        <w:rPr>
          <w:rFonts w:cstheme="minorHAnsi"/>
          <w:sz w:val="20"/>
          <w:u w:val="single"/>
        </w:rPr>
        <w:t xml:space="preserve">NIFICATIVO A LOS SEIS OBJETIVOS </w:t>
      </w:r>
      <w:r w:rsidRPr="00562121">
        <w:rPr>
          <w:rFonts w:cstheme="minorHAnsi"/>
          <w:sz w:val="20"/>
          <w:u w:val="single"/>
        </w:rPr>
        <w:t>MEDIOAMBIENTALES (DNSH) EN EL SENTIDO DEL ARTÍCULO 17 DEL REGLAMENTO (UE) 2020/852</w:t>
      </w:r>
      <w:bookmarkEnd w:id="9"/>
    </w:p>
    <w:p w:rsidR="00B35BD0" w:rsidRPr="00562121" w:rsidRDefault="00B35BD0" w:rsidP="00B35BD0">
      <w:pPr>
        <w:jc w:val="center"/>
        <w:rPr>
          <w:rFonts w:cstheme="minorHAnsi"/>
          <w:sz w:val="20"/>
        </w:rPr>
      </w:pPr>
    </w:p>
    <w:p w:rsidR="004B0EEA" w:rsidRPr="00562121" w:rsidRDefault="004B0EEA" w:rsidP="00B35BD0">
      <w:pPr>
        <w:jc w:val="center"/>
        <w:rPr>
          <w:rFonts w:cstheme="minorHAnsi"/>
          <w:sz w:val="18"/>
          <w:szCs w:val="20"/>
        </w:rPr>
      </w:pPr>
    </w:p>
    <w:p w:rsidR="004B0EEA" w:rsidRPr="00562121" w:rsidRDefault="004B0EEA" w:rsidP="004B0EEA">
      <w:pPr>
        <w:jc w:val="center"/>
        <w:rPr>
          <w:rFonts w:cstheme="minorHAnsi"/>
          <w:sz w:val="20"/>
          <w:szCs w:val="20"/>
        </w:rPr>
      </w:pPr>
      <w:r w:rsidRPr="00562121">
        <w:rPr>
          <w:rFonts w:cstheme="minorHAnsi"/>
          <w:sz w:val="20"/>
          <w:szCs w:val="20"/>
        </w:rPr>
        <w:t>EL DECLARANTE</w:t>
      </w:r>
    </w:p>
    <w:tbl>
      <w:tblPr>
        <w:tblW w:w="0" w:type="auto"/>
        <w:tblLook w:val="04A0"/>
      </w:tblPr>
      <w:tblGrid>
        <w:gridCol w:w="4669"/>
        <w:gridCol w:w="4617"/>
      </w:tblGrid>
      <w:tr w:rsidR="004B0EEA" w:rsidRPr="00562121" w:rsidTr="00DE3692">
        <w:trPr>
          <w:trHeight w:val="567"/>
        </w:trPr>
        <w:tc>
          <w:tcPr>
            <w:tcW w:w="4814" w:type="dxa"/>
            <w:vAlign w:val="center"/>
          </w:tcPr>
          <w:p w:rsidR="004B0EEA" w:rsidRPr="00562121" w:rsidRDefault="004B0EEA" w:rsidP="00DE3692">
            <w:pPr>
              <w:rPr>
                <w:rFonts w:cstheme="minorHAnsi"/>
                <w:sz w:val="20"/>
                <w:szCs w:val="20"/>
              </w:rPr>
            </w:pPr>
            <w:r w:rsidRPr="00562121">
              <w:rPr>
                <w:rFonts w:cstheme="minorHAnsi"/>
                <w:sz w:val="20"/>
                <w:szCs w:val="20"/>
              </w:rPr>
              <w:t>Don/Doña</w:t>
            </w:r>
          </w:p>
        </w:tc>
        <w:tc>
          <w:tcPr>
            <w:tcW w:w="4814" w:type="dxa"/>
            <w:vAlign w:val="center"/>
          </w:tcPr>
          <w:p w:rsidR="004B0EEA" w:rsidRPr="00562121" w:rsidRDefault="004B0EEA" w:rsidP="00DE3692">
            <w:pPr>
              <w:jc w:val="center"/>
              <w:rPr>
                <w:rFonts w:cstheme="minorHAnsi"/>
                <w:sz w:val="20"/>
                <w:szCs w:val="20"/>
              </w:rPr>
            </w:pPr>
          </w:p>
        </w:tc>
      </w:tr>
      <w:tr w:rsidR="004B0EEA" w:rsidRPr="00562121" w:rsidTr="00DE3692">
        <w:trPr>
          <w:trHeight w:val="567"/>
        </w:trPr>
        <w:tc>
          <w:tcPr>
            <w:tcW w:w="4814" w:type="dxa"/>
            <w:vAlign w:val="center"/>
          </w:tcPr>
          <w:p w:rsidR="004B0EEA" w:rsidRPr="00562121" w:rsidRDefault="004B0EEA" w:rsidP="00063688">
            <w:pPr>
              <w:rPr>
                <w:rFonts w:cstheme="minorHAnsi"/>
                <w:sz w:val="20"/>
                <w:szCs w:val="20"/>
              </w:rPr>
            </w:pPr>
            <w:r w:rsidRPr="00562121">
              <w:rPr>
                <w:rFonts w:cstheme="minorHAnsi"/>
                <w:sz w:val="20"/>
                <w:szCs w:val="20"/>
              </w:rPr>
              <w:t>en calidad de</w:t>
            </w:r>
            <w:r w:rsidR="00161C60" w:rsidRPr="00562121">
              <w:rPr>
                <w:rFonts w:cstheme="minorHAnsi"/>
                <w:sz w:val="20"/>
                <w:szCs w:val="20"/>
              </w:rPr>
              <w:t xml:space="preserve"> </w:t>
            </w:r>
            <w:r w:rsidR="00063688" w:rsidRPr="00562121">
              <w:rPr>
                <w:rFonts w:cstheme="minorHAnsi"/>
                <w:sz w:val="20"/>
                <w:szCs w:val="20"/>
                <w:vertAlign w:val="superscript"/>
              </w:rPr>
              <w:t>6</w:t>
            </w:r>
          </w:p>
        </w:tc>
        <w:tc>
          <w:tcPr>
            <w:tcW w:w="4814" w:type="dxa"/>
            <w:vAlign w:val="center"/>
          </w:tcPr>
          <w:p w:rsidR="004B0EEA" w:rsidRPr="00562121" w:rsidRDefault="004B0EEA" w:rsidP="00DE3692">
            <w:pPr>
              <w:jc w:val="center"/>
              <w:rPr>
                <w:rFonts w:cstheme="minorHAnsi"/>
                <w:sz w:val="20"/>
                <w:szCs w:val="20"/>
              </w:rPr>
            </w:pPr>
          </w:p>
        </w:tc>
      </w:tr>
      <w:tr w:rsidR="004B0EEA" w:rsidRPr="00562121" w:rsidTr="00DE3692">
        <w:trPr>
          <w:trHeight w:val="567"/>
        </w:trPr>
        <w:tc>
          <w:tcPr>
            <w:tcW w:w="4814" w:type="dxa"/>
            <w:vAlign w:val="center"/>
          </w:tcPr>
          <w:p w:rsidR="004B0EEA" w:rsidRPr="00562121" w:rsidRDefault="004B0EEA" w:rsidP="00DE3692">
            <w:pPr>
              <w:rPr>
                <w:rFonts w:cstheme="minorHAnsi"/>
                <w:sz w:val="20"/>
                <w:szCs w:val="20"/>
              </w:rPr>
            </w:pPr>
            <w:r w:rsidRPr="00562121">
              <w:rPr>
                <w:rFonts w:cstheme="minorHAnsi"/>
                <w:sz w:val="20"/>
                <w:szCs w:val="20"/>
              </w:rPr>
              <w:t>con NIF</w:t>
            </w:r>
          </w:p>
        </w:tc>
        <w:tc>
          <w:tcPr>
            <w:tcW w:w="4814" w:type="dxa"/>
            <w:vAlign w:val="center"/>
          </w:tcPr>
          <w:p w:rsidR="004B0EEA" w:rsidRPr="00562121" w:rsidRDefault="004B0EEA" w:rsidP="00DE3692">
            <w:pPr>
              <w:jc w:val="center"/>
              <w:rPr>
                <w:rFonts w:cstheme="minorHAnsi"/>
                <w:sz w:val="20"/>
                <w:szCs w:val="20"/>
              </w:rPr>
            </w:pPr>
          </w:p>
        </w:tc>
      </w:tr>
      <w:tr w:rsidR="004B0EEA" w:rsidRPr="00562121" w:rsidTr="00DE3692">
        <w:trPr>
          <w:trHeight w:val="567"/>
        </w:trPr>
        <w:tc>
          <w:tcPr>
            <w:tcW w:w="4814" w:type="dxa"/>
            <w:vAlign w:val="center"/>
          </w:tcPr>
          <w:p w:rsidR="004B0EEA" w:rsidRPr="00562121" w:rsidRDefault="004B0EEA" w:rsidP="00DE3692">
            <w:pPr>
              <w:rPr>
                <w:rFonts w:cstheme="minorHAnsi"/>
                <w:sz w:val="20"/>
                <w:szCs w:val="20"/>
              </w:rPr>
            </w:pPr>
            <w:r w:rsidRPr="00562121">
              <w:rPr>
                <w:rFonts w:cstheme="minorHAnsi"/>
                <w:sz w:val="20"/>
                <w:szCs w:val="20"/>
              </w:rPr>
              <w:t>en representación de</w:t>
            </w:r>
          </w:p>
        </w:tc>
        <w:tc>
          <w:tcPr>
            <w:tcW w:w="4814" w:type="dxa"/>
            <w:vAlign w:val="center"/>
          </w:tcPr>
          <w:p w:rsidR="004B0EEA" w:rsidRPr="00562121" w:rsidRDefault="004B0EEA" w:rsidP="00DE3692">
            <w:pPr>
              <w:jc w:val="center"/>
              <w:rPr>
                <w:rFonts w:cstheme="minorHAnsi"/>
                <w:sz w:val="20"/>
                <w:szCs w:val="20"/>
              </w:rPr>
            </w:pPr>
          </w:p>
        </w:tc>
      </w:tr>
      <w:tr w:rsidR="004B0EEA" w:rsidRPr="00562121" w:rsidTr="00DE3692">
        <w:trPr>
          <w:trHeight w:val="567"/>
        </w:trPr>
        <w:tc>
          <w:tcPr>
            <w:tcW w:w="4814" w:type="dxa"/>
            <w:vAlign w:val="center"/>
          </w:tcPr>
          <w:p w:rsidR="004B0EEA" w:rsidRPr="00562121" w:rsidRDefault="004B0EEA" w:rsidP="00DE3692">
            <w:pPr>
              <w:rPr>
                <w:rFonts w:cstheme="minorHAnsi"/>
                <w:sz w:val="20"/>
                <w:szCs w:val="20"/>
              </w:rPr>
            </w:pPr>
            <w:r w:rsidRPr="00562121">
              <w:rPr>
                <w:rFonts w:cstheme="minorHAnsi"/>
                <w:sz w:val="20"/>
                <w:szCs w:val="20"/>
              </w:rPr>
              <w:t>con NIF</w:t>
            </w:r>
          </w:p>
        </w:tc>
        <w:tc>
          <w:tcPr>
            <w:tcW w:w="4814" w:type="dxa"/>
            <w:vAlign w:val="center"/>
          </w:tcPr>
          <w:p w:rsidR="004B0EEA" w:rsidRPr="00562121" w:rsidRDefault="004B0EEA" w:rsidP="00DE3692">
            <w:pPr>
              <w:jc w:val="center"/>
              <w:rPr>
                <w:rFonts w:cstheme="minorHAnsi"/>
                <w:sz w:val="20"/>
                <w:szCs w:val="20"/>
              </w:rPr>
            </w:pPr>
          </w:p>
        </w:tc>
      </w:tr>
    </w:tbl>
    <w:p w:rsidR="004B0EEA" w:rsidRPr="00562121" w:rsidRDefault="004B0EEA" w:rsidP="004B0EEA">
      <w:pPr>
        <w:jc w:val="center"/>
        <w:rPr>
          <w:rFonts w:cstheme="minorHAnsi"/>
          <w:sz w:val="20"/>
          <w:szCs w:val="20"/>
        </w:rPr>
      </w:pPr>
    </w:p>
    <w:p w:rsidR="004B0EEA" w:rsidRPr="00562121" w:rsidRDefault="004B0EEA" w:rsidP="004B0EEA">
      <w:pPr>
        <w:jc w:val="center"/>
        <w:rPr>
          <w:rFonts w:cstheme="minorHAnsi"/>
          <w:sz w:val="20"/>
          <w:szCs w:val="20"/>
        </w:rPr>
      </w:pPr>
      <w:r w:rsidRPr="00562121">
        <w:rPr>
          <w:rFonts w:cstheme="minorHAnsi"/>
          <w:sz w:val="20"/>
          <w:szCs w:val="20"/>
        </w:rPr>
        <w:t>DECLARA BAJO SU RESPONSABILIDAD:</w:t>
      </w:r>
    </w:p>
    <w:p w:rsidR="004B0EEA" w:rsidRPr="00562121" w:rsidRDefault="004B0EEA" w:rsidP="00AE3BCB">
      <w:pPr>
        <w:jc w:val="both"/>
        <w:rPr>
          <w:rFonts w:cstheme="minorHAnsi"/>
          <w:sz w:val="20"/>
          <w:szCs w:val="20"/>
        </w:rPr>
      </w:pPr>
      <w:r w:rsidRPr="00562121">
        <w:rPr>
          <w:rFonts w:cstheme="minorHAnsi"/>
          <w:sz w:val="20"/>
          <w:szCs w:val="20"/>
        </w:rPr>
        <w:t>Que la entidad solicitante a la cual representa, teniendo en cuenta todas las fases del ciclo de vida del proyecto o actividad a desarrollar, tanto durante su implantación como al final de su vida útil, cumplirá con el principio DNSH de «no causar un perjuicio significativo» exigido por el REGLAMENTO (UE) 2021/241, por el que se establece el Mecanismo de Recuperación y Resiliencia, de forma que:</w:t>
      </w:r>
    </w:p>
    <w:p w:rsidR="004B0EEA" w:rsidRPr="00562121" w:rsidRDefault="00170D42" w:rsidP="004B0EEA">
      <w:pPr>
        <w:rPr>
          <w:rFonts w:cstheme="minorHAnsi"/>
          <w:sz w:val="20"/>
          <w:szCs w:val="20"/>
        </w:rPr>
      </w:pPr>
      <w:r>
        <w:rPr>
          <w:rFonts w:cstheme="minorHAnsi"/>
          <w:noProof/>
          <w:sz w:val="20"/>
          <w:szCs w:val="20"/>
          <w:lang w:eastAsia="es-ES"/>
        </w:rPr>
        <w:pict>
          <v:shapetype id="_x0000_t202" coordsize="21600,21600" o:spt="202" path="m,l,21600r21600,l21600,xe">
            <v:stroke joinstyle="miter"/>
            <v:path gradientshapeok="t" o:connecttype="rect"/>
          </v:shapetype>
          <v:shape id="Cuadro de texto 2" o:spid="_x0000_s1026" type="#_x0000_t202" style="position:absolute;margin-left:810.3pt;margin-top:16.55pt;width:450.75pt;height:41.2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">
            <v:textbox>
              <w:txbxContent>
                <w:p w:rsidR="00702038" w:rsidRPr="00161C60" w:rsidRDefault="00702038" w:rsidP="00AE3BCB">
                  <w:pPr>
                    <w:pStyle w:val="Prrafodelista"/>
                    <w:numPr>
                      <w:ilvl w:val="0"/>
                      <w:numId w:val="3"/>
                    </w:numPr>
                    <w:spacing w:after="220" w:line="240" w:lineRule="auto"/>
                    <w:jc w:val="both"/>
                    <w:rPr>
                      <w:rFonts w:ascii="Arial" w:hAnsi="Arial" w:cs="Arial"/>
                      <w:sz w:val="20"/>
                      <w:szCs w:val="20"/>
                    </w:rPr>
                  </w:pPr>
                  <w:r w:rsidRPr="00161C60">
                    <w:rPr>
                      <w:rFonts w:ascii="Arial" w:hAnsi="Arial" w:cs="Arial"/>
                      <w:sz w:val="20"/>
                      <w:szCs w:val="20"/>
                    </w:rPr>
                    <w:t>NO CAUSA UN PERJUICIO SIG</w:t>
                  </w:r>
                  <w:r w:rsidR="00AE3BCB">
                    <w:rPr>
                      <w:rFonts w:ascii="Arial" w:hAnsi="Arial" w:cs="Arial"/>
                      <w:sz w:val="20"/>
                      <w:szCs w:val="20"/>
                    </w:rPr>
                    <w:t xml:space="preserve">NIFICATIVO A LOS SEIS OBJETIVOS </w:t>
                  </w:r>
                  <w:r w:rsidRPr="00161C60">
                    <w:rPr>
                      <w:rFonts w:ascii="Arial" w:hAnsi="Arial" w:cs="Arial"/>
                      <w:sz w:val="20"/>
                      <w:szCs w:val="20"/>
                    </w:rPr>
                    <w:t>MEDIOAMBIENTALES del artículo 17 del Reglamento (UE) 2020/852</w:t>
                  </w:r>
                  <w:r>
                    <w:rPr>
                      <w:rFonts w:ascii="Arial" w:hAnsi="Arial" w:cs="Arial"/>
                      <w:sz w:val="20"/>
                      <w:szCs w:val="20"/>
                    </w:rPr>
                    <w:t xml:space="preserve"> </w:t>
                  </w:r>
                  <w:r w:rsidRPr="00161C60">
                    <w:rPr>
                      <w:rFonts w:ascii="Arial" w:hAnsi="Arial" w:cs="Arial"/>
                      <w:sz w:val="20"/>
                      <w:szCs w:val="20"/>
                      <w:vertAlign w:val="superscript"/>
                    </w:rPr>
                    <w:t>7</w:t>
                  </w:r>
                  <w:r w:rsidRPr="00161C60">
                    <w:rPr>
                      <w:rFonts w:ascii="Arial" w:hAnsi="Arial" w:cs="Arial"/>
                      <w:sz w:val="20"/>
                      <w:szCs w:val="20"/>
                    </w:rPr>
                    <w:t>, que se enumeran a continuación:</w:t>
                  </w:r>
                </w:p>
              </w:txbxContent>
            </v:textbox>
            <w10:wrap type="square" anchorx="margin"/>
          </v:shape>
        </w:pict>
      </w:r>
    </w:p>
    <w:p w:rsidR="00FE3D49" w:rsidRPr="00562121" w:rsidRDefault="00FE3D49" w:rsidP="004B0EEA">
      <w:pPr>
        <w:rPr>
          <w:rFonts w:cstheme="minorHAnsi"/>
          <w:sz w:val="20"/>
          <w:szCs w:val="20"/>
        </w:rPr>
      </w:pPr>
    </w:p>
    <w:p w:rsidR="004B0EEA" w:rsidRPr="00562121" w:rsidRDefault="004B0EEA" w:rsidP="00055CC4">
      <w:pPr>
        <w:pStyle w:val="Prrafodelista"/>
        <w:numPr>
          <w:ilvl w:val="0"/>
          <w:numId w:val="4"/>
        </w:numPr>
        <w:spacing w:after="220" w:line="240" w:lineRule="auto"/>
        <w:jc w:val="both"/>
        <w:rPr>
          <w:rFonts w:cstheme="minorHAnsi"/>
          <w:sz w:val="20"/>
          <w:szCs w:val="20"/>
        </w:rPr>
      </w:pPr>
      <w:r w:rsidRPr="00562121">
        <w:rPr>
          <w:rFonts w:cstheme="minorHAnsi"/>
          <w:sz w:val="20"/>
          <w:szCs w:val="20"/>
        </w:rPr>
        <w:t>Mitigación del cambio climático - se considera que una actividad causa un perjuicio significativo a la mitigación del cambio climático si da lugar a considerables emisiones de gases de efecto invernadero (GEI).</w:t>
      </w:r>
    </w:p>
    <w:p w:rsidR="004B0EEA" w:rsidRPr="00562121" w:rsidRDefault="004B0EEA" w:rsidP="004B0EEA">
      <w:pPr>
        <w:pStyle w:val="Prrafodelista"/>
        <w:rPr>
          <w:rFonts w:cstheme="minorHAnsi"/>
          <w:sz w:val="20"/>
          <w:szCs w:val="20"/>
        </w:rPr>
      </w:pPr>
    </w:p>
    <w:p w:rsidR="004B0EEA" w:rsidRPr="00562121" w:rsidRDefault="004B0EEA" w:rsidP="00055CC4">
      <w:pPr>
        <w:pStyle w:val="Prrafodelista"/>
        <w:numPr>
          <w:ilvl w:val="0"/>
          <w:numId w:val="4"/>
        </w:numPr>
        <w:spacing w:after="220" w:line="240" w:lineRule="auto"/>
        <w:jc w:val="both"/>
        <w:rPr>
          <w:rFonts w:cstheme="minorHAnsi"/>
          <w:sz w:val="20"/>
          <w:szCs w:val="20"/>
        </w:rPr>
      </w:pPr>
      <w:r w:rsidRPr="00562121">
        <w:rPr>
          <w:rFonts w:cstheme="minorHAnsi"/>
          <w:sz w:val="20"/>
          <w:szCs w:val="20"/>
        </w:rPr>
        <w:t>Adaptación al cambio climático - se considera que una actividad causa un perjuicio significativo a la adaptación al cambio climático si provoca un aumento de los efectos adversos de las condiciones climáticas actuales y de las previstas en el futuro, sobre sí misma o en las personas, la naturaleza o los activos.</w:t>
      </w:r>
    </w:p>
    <w:p w:rsidR="00FE3D49" w:rsidRPr="00562121" w:rsidRDefault="00FE3D49" w:rsidP="00FE3D49">
      <w:pPr>
        <w:pStyle w:val="Prrafodelista"/>
        <w:spacing w:after="220" w:line="240" w:lineRule="auto"/>
        <w:jc w:val="both"/>
        <w:rPr>
          <w:rFonts w:cstheme="minorHAnsi"/>
          <w:sz w:val="20"/>
          <w:szCs w:val="20"/>
        </w:rPr>
      </w:pPr>
    </w:p>
    <w:p w:rsidR="004B0EEA" w:rsidRPr="00562121" w:rsidRDefault="004B0EEA" w:rsidP="00055CC4">
      <w:pPr>
        <w:pStyle w:val="Prrafodelista"/>
        <w:numPr>
          <w:ilvl w:val="0"/>
          <w:numId w:val="4"/>
        </w:numPr>
        <w:spacing w:after="220" w:line="240" w:lineRule="auto"/>
        <w:jc w:val="both"/>
        <w:rPr>
          <w:rFonts w:cstheme="minorHAnsi"/>
          <w:sz w:val="20"/>
          <w:szCs w:val="20"/>
        </w:rPr>
      </w:pPr>
      <w:r w:rsidRPr="00562121">
        <w:rPr>
          <w:rFonts w:cstheme="minorHAnsi"/>
          <w:sz w:val="20"/>
          <w:szCs w:val="20"/>
        </w:rPr>
        <w:t>Uso sostenible y protección de los recursos hídricos y marinos - se considera que una actividad causa un perjuicio significativo a la utilización y protección sostenibles de los recursos hídricos y marinos si va en detrimento del buen estado o del buen potencial ecológico de las masas de agua, incluidas las superficiales y subterráneas, y del buen estado ecológico de las aguas marinas.</w:t>
      </w:r>
    </w:p>
    <w:p w:rsidR="004B0EEA" w:rsidRPr="00562121" w:rsidRDefault="004B0EEA" w:rsidP="004B0EEA">
      <w:pPr>
        <w:pStyle w:val="Prrafodelista"/>
        <w:rPr>
          <w:rFonts w:cstheme="minorHAnsi"/>
          <w:sz w:val="20"/>
          <w:szCs w:val="20"/>
        </w:rPr>
      </w:pPr>
    </w:p>
    <w:p w:rsidR="00FE3D49" w:rsidRPr="00562121" w:rsidRDefault="00FE3D49" w:rsidP="004B0EEA">
      <w:pPr>
        <w:pStyle w:val="Prrafodelista"/>
        <w:rPr>
          <w:rFonts w:cstheme="minorHAnsi"/>
          <w:sz w:val="20"/>
          <w:szCs w:val="20"/>
        </w:rPr>
      </w:pPr>
    </w:p>
    <w:p w:rsidR="00FE3D49" w:rsidRPr="00562121" w:rsidRDefault="00FE3D49" w:rsidP="004B0EEA">
      <w:pPr>
        <w:pStyle w:val="Prrafodelista"/>
        <w:rPr>
          <w:rFonts w:cstheme="minorHAnsi"/>
          <w:sz w:val="20"/>
          <w:szCs w:val="20"/>
        </w:rPr>
      </w:pPr>
    </w:p>
    <w:p w:rsidR="00161C60" w:rsidRPr="00562121" w:rsidRDefault="00FE3D49" w:rsidP="00161C60">
      <w:pPr>
        <w:spacing w:line="276" w:lineRule="auto"/>
        <w:rPr>
          <w:rFonts w:cstheme="minorHAnsi"/>
          <w:sz w:val="16"/>
          <w:szCs w:val="16"/>
        </w:rPr>
      </w:pPr>
      <w:r w:rsidRPr="00562121">
        <w:rPr>
          <w:rFonts w:cstheme="minorHAnsi"/>
          <w:sz w:val="16"/>
          <w:szCs w:val="16"/>
          <w:vertAlign w:val="superscript"/>
        </w:rPr>
        <w:t>6</w:t>
      </w:r>
      <w:r w:rsidRPr="00562121">
        <w:rPr>
          <w:rFonts w:cstheme="minorHAnsi"/>
          <w:sz w:val="16"/>
          <w:szCs w:val="16"/>
        </w:rPr>
        <w:t xml:space="preserve"> Representante legal, cargo que ostente dentro de la entidad solicitante.</w:t>
      </w:r>
    </w:p>
    <w:p w:rsidR="00FE3D49" w:rsidRPr="00562121" w:rsidRDefault="00FE3D49" w:rsidP="00161C60">
      <w:pPr>
        <w:spacing w:line="276" w:lineRule="auto"/>
        <w:rPr>
          <w:rFonts w:cstheme="minorHAnsi"/>
          <w:sz w:val="16"/>
          <w:szCs w:val="16"/>
        </w:rPr>
      </w:pPr>
      <w:r w:rsidRPr="00562121">
        <w:rPr>
          <w:rFonts w:cstheme="minorHAnsi"/>
          <w:sz w:val="16"/>
          <w:szCs w:val="16"/>
          <w:vertAlign w:val="superscript"/>
        </w:rPr>
        <w:t xml:space="preserve">7 </w:t>
      </w:r>
      <w:r w:rsidRPr="00562121">
        <w:rPr>
          <w:rFonts w:cstheme="minorHAnsi"/>
          <w:sz w:val="16"/>
          <w:szCs w:val="16"/>
        </w:rPr>
        <w:t>Reglamento (UE) 2020/852 del Parlamento Europeo y del Consejo de 18 de junio de 2020 relativo al establecimiento de un marco para facilitar las inversiones sostenibles y por el que se modifica el Reglamento (UE) 2019/2088.</w:t>
      </w:r>
    </w:p>
    <w:p w:rsidR="00FE3D49" w:rsidRPr="00562121" w:rsidRDefault="00FE3D49" w:rsidP="00FE3D49">
      <w:pPr>
        <w:pStyle w:val="Prrafodelista"/>
        <w:numPr>
          <w:ilvl w:val="0"/>
          <w:numId w:val="4"/>
        </w:numPr>
        <w:spacing w:after="220" w:line="240" w:lineRule="auto"/>
        <w:jc w:val="both"/>
        <w:rPr>
          <w:rFonts w:cstheme="minorHAnsi"/>
          <w:sz w:val="20"/>
          <w:szCs w:val="20"/>
        </w:rPr>
      </w:pPr>
      <w:r w:rsidRPr="00562121">
        <w:rPr>
          <w:rFonts w:cstheme="minorHAnsi"/>
          <w:sz w:val="20"/>
          <w:szCs w:val="20"/>
        </w:rPr>
        <w:t>Economía circular, incluidos la prevención y el reciclado de residuos - se considera que una actividad causa un perjuicio significativo a la economía circular, incluidos la prevención y el reciclado de residuos, si genera importantes ineficiencias en el uso de materiales o en el uso directo o indirecto de recursos naturales; si da lugar a un aumento significativo de la generación</w:t>
      </w:r>
    </w:p>
    <w:p w:rsidR="004B0EEA" w:rsidRPr="00562121" w:rsidRDefault="004B0EEA" w:rsidP="00FE3D49">
      <w:pPr>
        <w:pStyle w:val="Prrafodelista"/>
        <w:spacing w:after="220" w:line="240" w:lineRule="auto"/>
        <w:jc w:val="both"/>
        <w:rPr>
          <w:rFonts w:cstheme="minorHAnsi"/>
          <w:sz w:val="20"/>
          <w:szCs w:val="20"/>
        </w:rPr>
      </w:pPr>
      <w:r w:rsidRPr="00562121">
        <w:rPr>
          <w:rFonts w:cstheme="minorHAnsi"/>
          <w:sz w:val="20"/>
          <w:szCs w:val="20"/>
        </w:rPr>
        <w:t>de residuos, el tratamiento mecánico-biológico, incineración o depósito en vertedero de residuos; o si la eliminación de residuos a largo plazo puede causar un perjuicio significativo y a largo plazo para el medio ambiente.</w:t>
      </w:r>
    </w:p>
    <w:p w:rsidR="004B0EEA" w:rsidRPr="00562121" w:rsidRDefault="004B0EEA" w:rsidP="004B0EEA">
      <w:pPr>
        <w:pStyle w:val="Prrafodelista"/>
        <w:ind w:left="714"/>
        <w:rPr>
          <w:rFonts w:cstheme="minorHAnsi"/>
          <w:sz w:val="20"/>
          <w:szCs w:val="20"/>
        </w:rPr>
      </w:pPr>
    </w:p>
    <w:p w:rsidR="004B0EEA" w:rsidRPr="00562121" w:rsidRDefault="004B0EEA" w:rsidP="00055CC4">
      <w:pPr>
        <w:pStyle w:val="Prrafodelista"/>
        <w:numPr>
          <w:ilvl w:val="0"/>
          <w:numId w:val="4"/>
        </w:numPr>
        <w:spacing w:after="220" w:line="240" w:lineRule="auto"/>
        <w:jc w:val="both"/>
        <w:rPr>
          <w:rFonts w:cstheme="minorHAnsi"/>
          <w:sz w:val="20"/>
          <w:szCs w:val="20"/>
        </w:rPr>
      </w:pPr>
      <w:r w:rsidRPr="00562121">
        <w:rPr>
          <w:rFonts w:cstheme="minorHAnsi"/>
          <w:sz w:val="20"/>
          <w:szCs w:val="20"/>
        </w:rPr>
        <w:t>Prevención y control de la contaminación a la atmósfera, el agua o el suelo - se considera que una actividad causa un perjuicio significativo a la prevención y el control de la contaminación cuando da lugar a un aumento significativo de las emisiones de contaminantes a la atmósfera, el agua o el suelo.</w:t>
      </w:r>
    </w:p>
    <w:p w:rsidR="004B0EEA" w:rsidRPr="00562121" w:rsidRDefault="004B0EEA" w:rsidP="004B0EEA">
      <w:pPr>
        <w:pStyle w:val="Prrafodelista"/>
        <w:ind w:left="714"/>
        <w:rPr>
          <w:rFonts w:cstheme="minorHAnsi"/>
          <w:sz w:val="20"/>
          <w:szCs w:val="20"/>
        </w:rPr>
      </w:pPr>
    </w:p>
    <w:p w:rsidR="004B0EEA" w:rsidRPr="00562121" w:rsidRDefault="004B0EEA" w:rsidP="00055CC4">
      <w:pPr>
        <w:pStyle w:val="Prrafodelista"/>
        <w:numPr>
          <w:ilvl w:val="0"/>
          <w:numId w:val="4"/>
        </w:numPr>
        <w:spacing w:after="220" w:line="240" w:lineRule="auto"/>
        <w:jc w:val="both"/>
        <w:rPr>
          <w:rFonts w:cstheme="minorHAnsi"/>
          <w:sz w:val="20"/>
          <w:szCs w:val="20"/>
        </w:rPr>
      </w:pPr>
      <w:r w:rsidRPr="00562121">
        <w:rPr>
          <w:rFonts w:cstheme="minorHAnsi"/>
          <w:sz w:val="20"/>
          <w:szCs w:val="20"/>
        </w:rPr>
        <w:t>Protección y restauración de la biodiversidad y los ecosistemas - se considera que una actividad causa un perjuicio significativo a la protección y restauración de la biodiversidad y los ecosistemas cuando va en gran medida en detrimento de las buenas condiciones y la resiliencia de los ecosistemas, o va en detrimento del estado de conservación de los hábitats y las especies, en particular de aquellos de interés para la Unión.</w:t>
      </w:r>
    </w:p>
    <w:p w:rsidR="004B0EEA" w:rsidRPr="00562121" w:rsidRDefault="00170D42" w:rsidP="004B0EEA">
      <w:pPr>
        <w:pStyle w:val="Prrafodelista"/>
        <w:ind w:left="714"/>
        <w:rPr>
          <w:rFonts w:cstheme="minorHAnsi"/>
          <w:sz w:val="20"/>
          <w:szCs w:val="20"/>
        </w:rPr>
      </w:pPr>
      <w:r>
        <w:rPr>
          <w:rFonts w:cstheme="minorHAnsi"/>
          <w:noProof/>
          <w:sz w:val="20"/>
          <w:szCs w:val="20"/>
          <w:lang w:eastAsia="es-ES"/>
        </w:rPr>
        <w:pict>
          <v:shape id="_x0000_s1027" type="#_x0000_t202" style="position:absolute;left:0;text-align:left;margin-left:-1.9pt;margin-top:21.4pt;width:453pt;height:51.7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">
            <v:textbox>
              <w:txbxContent>
                <w:p w:rsidR="00702038" w:rsidRPr="00161C60" w:rsidRDefault="00702038" w:rsidP="00055CC4">
                  <w:pPr>
                    <w:pStyle w:val="Prrafodelista"/>
                    <w:numPr>
                      <w:ilvl w:val="0"/>
                      <w:numId w:val="5"/>
                    </w:numPr>
                    <w:spacing w:after="220" w:line="240" w:lineRule="auto"/>
                    <w:jc w:val="both"/>
                    <w:rPr>
                      <w:rFonts w:ascii="Arial" w:hAnsi="Arial" w:cs="Arial"/>
                      <w:sz w:val="20"/>
                      <w:szCs w:val="20"/>
                    </w:rPr>
                  </w:pPr>
                  <w:r w:rsidRPr="00161C60">
                    <w:rPr>
                      <w:rFonts w:ascii="Arial" w:hAnsi="Arial" w:cs="Arial"/>
                      <w:sz w:val="20"/>
                      <w:szCs w:val="20"/>
                    </w:rPr>
                    <w:t>LA ENTIDAD SOLICITANTE NO DESARROLLA ACTIVIDADES EXCLUIDAS según lo indicado por la Guía técnica sobre la aplicación del principio de «no causar un perjuicio significativo» en virtud del Reglamento relativo al Mecanismo de Recuperación y Resiliencia.</w:t>
                  </w:r>
                </w:p>
              </w:txbxContent>
            </v:textbox>
            <w10:wrap type="square" anchorx="margin"/>
          </v:shape>
        </w:pict>
      </w:r>
    </w:p>
    <w:p w:rsidR="004B0EEA" w:rsidRPr="00562121" w:rsidRDefault="004B0EEA" w:rsidP="004B0EEA">
      <w:pPr>
        <w:rPr>
          <w:rFonts w:cstheme="minorHAnsi"/>
          <w:sz w:val="20"/>
          <w:szCs w:val="20"/>
        </w:rPr>
      </w:pPr>
      <w:r w:rsidRPr="00562121">
        <w:rPr>
          <w:rFonts w:cstheme="minorHAnsi"/>
          <w:sz w:val="20"/>
          <w:szCs w:val="20"/>
        </w:rPr>
        <w:t>Las actividades excluidas son:</w:t>
      </w:r>
    </w:p>
    <w:p w:rsidR="004B0EEA" w:rsidRPr="00562121" w:rsidRDefault="004B0EEA" w:rsidP="00055CC4">
      <w:pPr>
        <w:pStyle w:val="Prrafodelista"/>
        <w:numPr>
          <w:ilvl w:val="0"/>
          <w:numId w:val="6"/>
        </w:numPr>
        <w:spacing w:after="220" w:line="240" w:lineRule="auto"/>
        <w:jc w:val="both"/>
        <w:rPr>
          <w:rFonts w:cstheme="minorHAnsi"/>
          <w:sz w:val="20"/>
          <w:szCs w:val="20"/>
        </w:rPr>
      </w:pPr>
      <w:r w:rsidRPr="00562121">
        <w:rPr>
          <w:rFonts w:cstheme="minorHAnsi"/>
          <w:sz w:val="20"/>
          <w:szCs w:val="20"/>
        </w:rPr>
        <w:t>Refinerías de petróleo</w:t>
      </w:r>
    </w:p>
    <w:p w:rsidR="004B0EEA" w:rsidRPr="00562121" w:rsidRDefault="004B0EEA" w:rsidP="00055CC4">
      <w:pPr>
        <w:pStyle w:val="Prrafodelista"/>
        <w:numPr>
          <w:ilvl w:val="0"/>
          <w:numId w:val="6"/>
        </w:numPr>
        <w:spacing w:after="220" w:line="240" w:lineRule="auto"/>
        <w:jc w:val="both"/>
        <w:rPr>
          <w:rFonts w:cstheme="minorHAnsi"/>
          <w:sz w:val="20"/>
          <w:szCs w:val="20"/>
        </w:rPr>
      </w:pPr>
      <w:r w:rsidRPr="00562121">
        <w:rPr>
          <w:rFonts w:cstheme="minorHAnsi"/>
          <w:sz w:val="20"/>
          <w:szCs w:val="20"/>
        </w:rPr>
        <w:t>Centrales térmicas de carbón y extracción de combustibles fósiles</w:t>
      </w:r>
    </w:p>
    <w:p w:rsidR="004B0EEA" w:rsidRPr="00562121" w:rsidRDefault="004B0EEA" w:rsidP="00055CC4">
      <w:pPr>
        <w:pStyle w:val="Prrafodelista"/>
        <w:numPr>
          <w:ilvl w:val="0"/>
          <w:numId w:val="6"/>
        </w:numPr>
        <w:spacing w:after="220" w:line="240" w:lineRule="auto"/>
        <w:jc w:val="both"/>
        <w:rPr>
          <w:rFonts w:cstheme="minorHAnsi"/>
          <w:sz w:val="20"/>
          <w:szCs w:val="20"/>
        </w:rPr>
      </w:pPr>
      <w:r w:rsidRPr="00562121">
        <w:rPr>
          <w:rFonts w:cstheme="minorHAnsi"/>
          <w:sz w:val="20"/>
          <w:szCs w:val="20"/>
        </w:rPr>
        <w:t>Generación de electricidad y/o calor utilizando combustibles fósiles y relacionados con su infraestructura de transporte y distribución</w:t>
      </w:r>
    </w:p>
    <w:p w:rsidR="004B0EEA" w:rsidRPr="00562121" w:rsidRDefault="004B0EEA" w:rsidP="00055CC4">
      <w:pPr>
        <w:pStyle w:val="Prrafodelista"/>
        <w:numPr>
          <w:ilvl w:val="0"/>
          <w:numId w:val="6"/>
        </w:numPr>
        <w:spacing w:after="220" w:line="240" w:lineRule="auto"/>
        <w:jc w:val="both"/>
        <w:rPr>
          <w:rFonts w:cstheme="minorHAnsi"/>
          <w:sz w:val="20"/>
          <w:szCs w:val="20"/>
        </w:rPr>
      </w:pPr>
      <w:r w:rsidRPr="00562121">
        <w:rPr>
          <w:rFonts w:cstheme="minorHAnsi"/>
          <w:sz w:val="20"/>
          <w:szCs w:val="20"/>
        </w:rPr>
        <w:t>Eliminación de desechos (por ejemplo, nucleares, que puedan causar daños a largo plazo al medioambiente)</w:t>
      </w:r>
    </w:p>
    <w:p w:rsidR="004B0EEA" w:rsidRPr="00562121" w:rsidRDefault="004B0EEA" w:rsidP="00055CC4">
      <w:pPr>
        <w:pStyle w:val="Prrafodelista"/>
        <w:numPr>
          <w:ilvl w:val="0"/>
          <w:numId w:val="6"/>
        </w:numPr>
        <w:spacing w:after="220" w:line="240" w:lineRule="auto"/>
        <w:jc w:val="both"/>
        <w:rPr>
          <w:rFonts w:cstheme="minorHAnsi"/>
          <w:sz w:val="20"/>
          <w:szCs w:val="20"/>
        </w:rPr>
      </w:pPr>
      <w:r w:rsidRPr="00562121">
        <w:rPr>
          <w:rFonts w:cstheme="minorHAnsi"/>
          <w:sz w:val="20"/>
          <w:szCs w:val="20"/>
        </w:rPr>
        <w:t>Inversiones en instalaciones para la deposición de residuos en vertedero o inversiones en plantas de tratamiento biológico mecánico (MBT) que impliquen un aumento de su capacidad o de su vida útil (salvo plantas de tratamiento de residuos peligrosos no reciclables)</w:t>
      </w:r>
    </w:p>
    <w:p w:rsidR="004B0EEA" w:rsidRPr="00562121" w:rsidRDefault="00170D42" w:rsidP="00055CC4">
      <w:pPr>
        <w:pStyle w:val="Prrafodelista"/>
        <w:numPr>
          <w:ilvl w:val="0"/>
          <w:numId w:val="6"/>
        </w:numPr>
        <w:spacing w:after="220" w:line="240" w:lineRule="auto"/>
        <w:jc w:val="both"/>
        <w:rPr>
          <w:rFonts w:cstheme="minorHAnsi"/>
          <w:sz w:val="20"/>
          <w:szCs w:val="20"/>
        </w:rPr>
      </w:pPr>
      <w:r>
        <w:rPr>
          <w:rFonts w:cstheme="minorHAnsi"/>
          <w:noProof/>
          <w:sz w:val="20"/>
          <w:szCs w:val="20"/>
          <w:lang w:eastAsia="es-ES"/>
        </w:rPr>
        <w:pict>
          <v:shape id="_x0000_s1028" type="#_x0000_t202" style="position:absolute;left:0;text-align:left;margin-left:814.8pt;margin-top:47.65pt;width:453pt;height:53.2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">
            <v:textbox>
              <w:txbxContent>
                <w:p w:rsidR="00702038" w:rsidRPr="00161C60" w:rsidRDefault="00702038" w:rsidP="0069639D">
                  <w:pPr>
                    <w:pStyle w:val="Prrafodelista"/>
                    <w:numPr>
                      <w:ilvl w:val="0"/>
                      <w:numId w:val="7"/>
                    </w:numPr>
                    <w:spacing w:after="220" w:line="240" w:lineRule="auto"/>
                    <w:jc w:val="both"/>
                    <w:rPr>
                      <w:rFonts w:ascii="Arial" w:hAnsi="Arial" w:cs="Arial"/>
                      <w:sz w:val="20"/>
                      <w:szCs w:val="20"/>
                    </w:rPr>
                  </w:pPr>
                  <w:r w:rsidRPr="00161C60">
                    <w:rPr>
                      <w:rFonts w:ascii="Arial" w:hAnsi="Arial" w:cs="Arial"/>
                      <w:sz w:val="20"/>
                      <w:szCs w:val="20"/>
                    </w:rPr>
                    <w:t>LA ENTIDAD SOLICITANTE NO PREVÉ EFECTOS DIRECTOS DEL PROYECTO O ACTIVIDAD SOBRE EL MEDIOAMBIENTE, NI EFECTOS INDIRECTOS PRIMARIOS, entendiendo como tales aquellos que pudieran materializarse tras su finalización, una vez realizado el proyecto o actividad.</w:t>
                  </w:r>
                </w:p>
                <w:p w:rsidR="00702038" w:rsidRDefault="00702038" w:rsidP="00055CC4">
                  <w:pPr>
                    <w:pStyle w:val="Prrafodelista"/>
                    <w:numPr>
                      <w:ilvl w:val="0"/>
                      <w:numId w:val="7"/>
                    </w:numPr>
                    <w:spacing w:after="220" w:line="240" w:lineRule="auto"/>
                    <w:jc w:val="both"/>
                  </w:pPr>
                </w:p>
              </w:txbxContent>
            </v:textbox>
            <w10:wrap type="square" anchorx="margin"/>
          </v:shape>
        </w:pict>
      </w:r>
      <w:r w:rsidR="004B0EEA" w:rsidRPr="00562121">
        <w:rPr>
          <w:rFonts w:cstheme="minorHAnsi"/>
          <w:sz w:val="20"/>
          <w:szCs w:val="20"/>
        </w:rPr>
        <w:t>Actividades cubiertas por el régimen de comercio de derechos de emisión de la UE (según el Anexo I de la Ley 1/2005 de 9 de marzo, por la que se regula el régimen del comercio de derechos de emisión de gases de efecto invernadero.</w:t>
      </w:r>
    </w:p>
    <w:p w:rsidR="004B0EEA" w:rsidRPr="00562121" w:rsidRDefault="004B0EEA" w:rsidP="004B0EEA">
      <w:pPr>
        <w:rPr>
          <w:rFonts w:cstheme="minorHAnsi"/>
          <w:sz w:val="20"/>
          <w:szCs w:val="20"/>
        </w:rPr>
      </w:pPr>
      <w:r w:rsidRPr="00562121">
        <w:rPr>
          <w:rFonts w:cstheme="minorHAnsi"/>
          <w:sz w:val="20"/>
          <w:szCs w:val="20"/>
        </w:rPr>
        <w:t>El incumplimiento de alguno de los requisitos establecido en la presente declaración dará, previo el oportuno procedimiento de reintegro, a la obligación de devolver las ayudas percibidas y los intereses de demora correspondientes.</w:t>
      </w:r>
    </w:p>
    <w:p w:rsidR="004B0EEA" w:rsidRPr="00562121" w:rsidRDefault="004B0EEA" w:rsidP="004B0EEA">
      <w:pPr>
        <w:rPr>
          <w:rFonts w:cstheme="minorHAnsi"/>
          <w:sz w:val="20"/>
          <w:szCs w:val="20"/>
        </w:rPr>
      </w:pPr>
    </w:p>
    <w:p w:rsidR="004B0EEA" w:rsidRPr="00562121" w:rsidRDefault="004B0EEA" w:rsidP="004B0EEA">
      <w:pPr>
        <w:jc w:val="center"/>
        <w:rPr>
          <w:rFonts w:cstheme="minorHAnsi"/>
          <w:sz w:val="20"/>
          <w:szCs w:val="20"/>
        </w:rPr>
      </w:pPr>
      <w:r w:rsidRPr="00562121">
        <w:rPr>
          <w:rFonts w:cstheme="minorHAnsi"/>
          <w:sz w:val="20"/>
          <w:szCs w:val="20"/>
        </w:rPr>
        <w:t>Fecha y firma</w:t>
      </w:r>
    </w:p>
    <w:p w:rsidR="005169FF" w:rsidRPr="003E1617" w:rsidRDefault="005169FF" w:rsidP="0099227F">
      <w:pPr>
        <w:rPr>
          <w:rFonts w:ascii="Arial" w:hAnsi="Arial" w:cs="Arial"/>
        </w:rPr>
      </w:pPr>
    </w:p>
    <w:sectPr w:rsidR="005169FF" w:rsidRPr="003E1617" w:rsidSect="00B14A62">
      <w:footerReference w:type="default" r:id="rId9"/>
      <w:pgSz w:w="11906" w:h="16838" w:code="9"/>
      <w:pgMar w:top="1418" w:right="1418" w:bottom="1418" w:left="1418" w:header="283" w:footer="28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2038" w:rsidRDefault="00702038" w:rsidP="00760F9C">
      <w:pPr>
        <w:spacing w:after="0" w:line="240" w:lineRule="auto"/>
      </w:pPr>
      <w:r>
        <w:separator/>
      </w:r>
    </w:p>
  </w:endnote>
  <w:endnote w:type="continuationSeparator" w:id="0">
    <w:p w:rsidR="00702038" w:rsidRDefault="00702038" w:rsidP="00760F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yriad Pro">
    <w:altName w:val="Arial"/>
    <w:panose1 w:val="00000000000000000000"/>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entury Gothic">
    <w:altName w:val="Segoe UI"/>
    <w:charset w:val="00"/>
    <w:family w:val="swiss"/>
    <w:pitch w:val="variable"/>
    <w:sig w:usb0="00000001"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aconcuadrcula"/>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4111"/>
      <w:gridCol w:w="4536"/>
      <w:gridCol w:w="413"/>
    </w:tblGrid>
    <w:tr w:rsidR="00702038" w:rsidRPr="00760F9C" w:rsidTr="00385420">
      <w:tc>
        <w:tcPr>
          <w:tcW w:w="9060" w:type="dxa"/>
          <w:gridSpan w:val="3"/>
          <w:tcBorders>
            <w:bottom w:val="single" w:sz="4" w:space="0" w:color="auto"/>
          </w:tcBorders>
        </w:tcPr>
        <w:p w:rsidR="00702038" w:rsidRPr="00AC544D" w:rsidRDefault="00702038" w:rsidP="00710D17">
          <w:pPr>
            <w:pStyle w:val="Textoarqttec"/>
            <w:rPr>
              <w:rFonts w:asciiTheme="minorHAnsi" w:hAnsiTheme="minorHAnsi" w:cstheme="minorHAnsi"/>
              <w:b/>
              <w:szCs w:val="20"/>
            </w:rPr>
          </w:pPr>
          <w:r>
            <w:rPr>
              <w:sz w:val="12"/>
              <w:szCs w:val="12"/>
            </w:rPr>
            <w:t xml:space="preserve">PROYECTO BÁSICO Y DE EJECUCIÓN </w:t>
          </w:r>
          <w:r w:rsidR="00710D17" w:rsidRPr="00710D17">
            <w:rPr>
              <w:sz w:val="12"/>
              <w:szCs w:val="12"/>
            </w:rPr>
            <w:t>SUMINISTRO E INSTALACIÓN DE NUEVO SISTEMA DE ILUMINACIÓN PARA LA PISTA DE ATLETISMO, CAMPO DE FÚTBOL, ZONA DE LANZAMIENTOS Y HOCKEY DEL CARD DE MADRID</w:t>
          </w:r>
        </w:p>
      </w:tc>
    </w:tr>
    <w:tr w:rsidR="00702038" w:rsidRPr="00760F9C" w:rsidTr="00385420">
      <w:tc>
        <w:tcPr>
          <w:tcW w:w="9060" w:type="dxa"/>
          <w:gridSpan w:val="3"/>
          <w:tcBorders>
            <w:top w:val="single" w:sz="4" w:space="0" w:color="auto"/>
            <w:bottom w:val="nil"/>
          </w:tcBorders>
        </w:tcPr>
        <w:p w:rsidR="00702038" w:rsidRPr="00385420" w:rsidRDefault="00702038" w:rsidP="00385420">
          <w:pPr>
            <w:pStyle w:val="Textoarqttec"/>
            <w:spacing w:after="0"/>
            <w:rPr>
              <w:sz w:val="8"/>
              <w:szCs w:val="12"/>
            </w:rPr>
          </w:pPr>
        </w:p>
      </w:tc>
    </w:tr>
    <w:tr w:rsidR="00702038" w:rsidRPr="00760F9C" w:rsidTr="00A85AF9">
      <w:tc>
        <w:tcPr>
          <w:tcW w:w="4111" w:type="dxa"/>
          <w:tcBorders>
            <w:top w:val="nil"/>
            <w:bottom w:val="nil"/>
          </w:tcBorders>
        </w:tcPr>
        <w:p w:rsidR="00702038" w:rsidRPr="00385420" w:rsidRDefault="00702038" w:rsidP="00EE24E6">
          <w:pPr>
            <w:pStyle w:val="Textoarqttec"/>
            <w:spacing w:after="0"/>
            <w:rPr>
              <w:sz w:val="12"/>
              <w:szCs w:val="12"/>
            </w:rPr>
          </w:pPr>
          <w:r w:rsidRPr="00385420">
            <w:rPr>
              <w:sz w:val="12"/>
              <w:szCs w:val="12"/>
            </w:rPr>
            <w:t>DOCUMENTO A. MEMORIA Y ANEJOS</w:t>
          </w:r>
        </w:p>
      </w:tc>
      <w:tc>
        <w:tcPr>
          <w:tcW w:w="4536" w:type="dxa"/>
          <w:tcBorders>
            <w:top w:val="nil"/>
            <w:bottom w:val="nil"/>
          </w:tcBorders>
        </w:tcPr>
        <w:p w:rsidR="00702038" w:rsidRPr="00385420" w:rsidRDefault="00702038" w:rsidP="002A38BD">
          <w:pPr>
            <w:pStyle w:val="Textoarqttec"/>
            <w:spacing w:after="0"/>
            <w:jc w:val="right"/>
            <w:rPr>
              <w:sz w:val="12"/>
              <w:szCs w:val="12"/>
            </w:rPr>
          </w:pPr>
          <w:r w:rsidRPr="002A38BD">
            <w:rPr>
              <w:sz w:val="12"/>
              <w:szCs w:val="12"/>
            </w:rPr>
            <w:t>INFORMACIÓN Y DOCUMENTACIÓN RELACIONADA CON EL P</w:t>
          </w:r>
          <w:r>
            <w:rPr>
              <w:sz w:val="12"/>
              <w:szCs w:val="12"/>
            </w:rPr>
            <w:t>RTR</w:t>
          </w:r>
        </w:p>
      </w:tc>
      <w:tc>
        <w:tcPr>
          <w:tcW w:w="413" w:type="dxa"/>
          <w:tcBorders>
            <w:top w:val="nil"/>
            <w:bottom w:val="nil"/>
          </w:tcBorders>
        </w:tcPr>
        <w:sdt>
          <w:sdtPr>
            <w:rPr>
              <w:sz w:val="12"/>
              <w:szCs w:val="12"/>
            </w:rPr>
            <w:id w:val="-1184277492"/>
            <w:docPartObj>
              <w:docPartGallery w:val="Page Numbers (Top of Page)"/>
              <w:docPartUnique/>
            </w:docPartObj>
          </w:sdtPr>
          <w:sdtContent>
            <w:p w:rsidR="00702038" w:rsidRPr="00385420" w:rsidRDefault="00170D42" w:rsidP="00385420">
              <w:pPr>
                <w:pStyle w:val="Textoarqttec"/>
                <w:spacing w:after="0"/>
                <w:jc w:val="right"/>
                <w:rPr>
                  <w:sz w:val="12"/>
                  <w:szCs w:val="12"/>
                </w:rPr>
              </w:pPr>
              <w:r w:rsidRPr="00385420">
                <w:rPr>
                  <w:sz w:val="12"/>
                  <w:szCs w:val="12"/>
                </w:rPr>
                <w:fldChar w:fldCharType="begin"/>
              </w:r>
              <w:r w:rsidR="00702038" w:rsidRPr="00385420">
                <w:rPr>
                  <w:sz w:val="12"/>
                  <w:szCs w:val="12"/>
                </w:rPr>
                <w:instrText>PAGE   \* MERGEFORMAT</w:instrText>
              </w:r>
              <w:r w:rsidRPr="00385420">
                <w:rPr>
                  <w:sz w:val="12"/>
                  <w:szCs w:val="12"/>
                </w:rPr>
                <w:fldChar w:fldCharType="separate"/>
              </w:r>
              <w:r w:rsidR="008E07C0">
                <w:rPr>
                  <w:noProof/>
                  <w:sz w:val="12"/>
                  <w:szCs w:val="12"/>
                </w:rPr>
                <w:t>21</w:t>
              </w:r>
              <w:r w:rsidRPr="00385420">
                <w:rPr>
                  <w:sz w:val="12"/>
                  <w:szCs w:val="12"/>
                </w:rPr>
                <w:fldChar w:fldCharType="end"/>
              </w:r>
            </w:p>
          </w:sdtContent>
        </w:sdt>
      </w:tc>
    </w:tr>
  </w:tbl>
  <w:p w:rsidR="00702038" w:rsidRDefault="0070203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2038" w:rsidRDefault="00702038" w:rsidP="00760F9C">
      <w:pPr>
        <w:spacing w:after="0" w:line="240" w:lineRule="auto"/>
      </w:pPr>
      <w:r>
        <w:separator/>
      </w:r>
    </w:p>
  </w:footnote>
  <w:footnote w:type="continuationSeparator" w:id="0">
    <w:p w:rsidR="00702038" w:rsidRDefault="00702038" w:rsidP="00760F9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532FF"/>
    <w:multiLevelType w:val="hybridMultilevel"/>
    <w:tmpl w:val="5414FF86"/>
    <w:lvl w:ilvl="0" w:tplc="B492E38E">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B6B3F84"/>
    <w:multiLevelType w:val="hybridMultilevel"/>
    <w:tmpl w:val="46D4B08A"/>
    <w:lvl w:ilvl="0" w:tplc="F1EA446C">
      <w:start w:val="5"/>
      <w:numFmt w:val="decimal"/>
      <w:lvlText w:val="%1"/>
      <w:lvlJc w:val="left"/>
      <w:pPr>
        <w:ind w:left="1080" w:hanging="360"/>
      </w:pPr>
      <w:rPr>
        <w:rFonts w:eastAsiaTheme="majorEastAsia"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0BC233AA"/>
    <w:multiLevelType w:val="hybridMultilevel"/>
    <w:tmpl w:val="D3AACA56"/>
    <w:lvl w:ilvl="0" w:tplc="099A9314">
      <w:start w:val="4"/>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1D97299"/>
    <w:multiLevelType w:val="hybridMultilevel"/>
    <w:tmpl w:val="B616D966"/>
    <w:lvl w:ilvl="0" w:tplc="0C0A000F">
      <w:start w:val="1"/>
      <w:numFmt w:val="decimal"/>
      <w:lvlText w:val="%1."/>
      <w:lvlJc w:val="left"/>
      <w:pPr>
        <w:ind w:left="785" w:hanging="360"/>
      </w:pPr>
      <w:rPr>
        <w:rFonts w:hint="default"/>
      </w:rPr>
    </w:lvl>
    <w:lvl w:ilvl="1" w:tplc="0C0A0019" w:tentative="1">
      <w:start w:val="1"/>
      <w:numFmt w:val="lowerLetter"/>
      <w:lvlText w:val="%2."/>
      <w:lvlJc w:val="left"/>
      <w:pPr>
        <w:ind w:left="1505" w:hanging="360"/>
      </w:pPr>
    </w:lvl>
    <w:lvl w:ilvl="2" w:tplc="0C0A001B" w:tentative="1">
      <w:start w:val="1"/>
      <w:numFmt w:val="lowerRoman"/>
      <w:lvlText w:val="%3."/>
      <w:lvlJc w:val="right"/>
      <w:pPr>
        <w:ind w:left="2225" w:hanging="180"/>
      </w:pPr>
    </w:lvl>
    <w:lvl w:ilvl="3" w:tplc="0C0A000F" w:tentative="1">
      <w:start w:val="1"/>
      <w:numFmt w:val="decimal"/>
      <w:lvlText w:val="%4."/>
      <w:lvlJc w:val="left"/>
      <w:pPr>
        <w:ind w:left="2945" w:hanging="360"/>
      </w:pPr>
    </w:lvl>
    <w:lvl w:ilvl="4" w:tplc="0C0A0019" w:tentative="1">
      <w:start w:val="1"/>
      <w:numFmt w:val="lowerLetter"/>
      <w:lvlText w:val="%5."/>
      <w:lvlJc w:val="left"/>
      <w:pPr>
        <w:ind w:left="3665" w:hanging="360"/>
      </w:pPr>
    </w:lvl>
    <w:lvl w:ilvl="5" w:tplc="0C0A001B" w:tentative="1">
      <w:start w:val="1"/>
      <w:numFmt w:val="lowerRoman"/>
      <w:lvlText w:val="%6."/>
      <w:lvlJc w:val="right"/>
      <w:pPr>
        <w:ind w:left="4385" w:hanging="180"/>
      </w:pPr>
    </w:lvl>
    <w:lvl w:ilvl="6" w:tplc="0C0A000F" w:tentative="1">
      <w:start w:val="1"/>
      <w:numFmt w:val="decimal"/>
      <w:lvlText w:val="%7."/>
      <w:lvlJc w:val="left"/>
      <w:pPr>
        <w:ind w:left="5105" w:hanging="360"/>
      </w:pPr>
    </w:lvl>
    <w:lvl w:ilvl="7" w:tplc="0C0A0019" w:tentative="1">
      <w:start w:val="1"/>
      <w:numFmt w:val="lowerLetter"/>
      <w:lvlText w:val="%8."/>
      <w:lvlJc w:val="left"/>
      <w:pPr>
        <w:ind w:left="5825" w:hanging="360"/>
      </w:pPr>
    </w:lvl>
    <w:lvl w:ilvl="8" w:tplc="0C0A001B" w:tentative="1">
      <w:start w:val="1"/>
      <w:numFmt w:val="lowerRoman"/>
      <w:lvlText w:val="%9."/>
      <w:lvlJc w:val="right"/>
      <w:pPr>
        <w:ind w:left="6545" w:hanging="180"/>
      </w:pPr>
    </w:lvl>
  </w:abstractNum>
  <w:abstractNum w:abstractNumId="4">
    <w:nsid w:val="13E27C54"/>
    <w:multiLevelType w:val="multilevel"/>
    <w:tmpl w:val="1440556E"/>
    <w:lvl w:ilvl="0">
      <w:start w:val="1"/>
      <w:numFmt w:val="decimal"/>
      <w:pStyle w:val="Ttulo1arqttec"/>
      <w:lvlText w:val="%1."/>
      <w:lvlJc w:val="left"/>
      <w:pPr>
        <w:ind w:left="737" w:hanging="737"/>
      </w:pPr>
      <w:rPr>
        <w:rFonts w:hint="default"/>
      </w:rPr>
    </w:lvl>
    <w:lvl w:ilvl="1">
      <w:start w:val="1"/>
      <w:numFmt w:val="decimal"/>
      <w:pStyle w:val="Ttulo2arqttec"/>
      <w:lvlText w:val="%1.%2"/>
      <w:lvlJc w:val="left"/>
      <w:pPr>
        <w:ind w:left="737" w:hanging="737"/>
      </w:pPr>
      <w:rPr>
        <w:rFonts w:hint="default"/>
      </w:rPr>
    </w:lvl>
    <w:lvl w:ilvl="2">
      <w:start w:val="1"/>
      <w:numFmt w:val="decimal"/>
      <w:pStyle w:val="Ttulo3arqttec"/>
      <w:lvlText w:val="%1.%2.%3"/>
      <w:lvlJc w:val="left"/>
      <w:pPr>
        <w:ind w:left="737" w:hanging="737"/>
      </w:pPr>
      <w:rPr>
        <w:rFonts w:hint="default"/>
      </w:rPr>
    </w:lvl>
    <w:lvl w:ilvl="3">
      <w:start w:val="1"/>
      <w:numFmt w:val="decimal"/>
      <w:lvlText w:val="%1.%2.%3.%4"/>
      <w:lvlJc w:val="left"/>
      <w:pPr>
        <w:ind w:left="737" w:hanging="737"/>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52C6C18"/>
    <w:multiLevelType w:val="hybridMultilevel"/>
    <w:tmpl w:val="863ACB6C"/>
    <w:lvl w:ilvl="0" w:tplc="556A16DE">
      <w:start w:val="5"/>
      <w:numFmt w:val="decimal"/>
      <w:lvlText w:val="%1"/>
      <w:lvlJc w:val="left"/>
      <w:pPr>
        <w:ind w:left="720" w:hanging="360"/>
      </w:pPr>
      <w:rPr>
        <w:rFonts w:eastAsiaTheme="majorEastAsia"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67D0090"/>
    <w:multiLevelType w:val="hybridMultilevel"/>
    <w:tmpl w:val="71460E3C"/>
    <w:lvl w:ilvl="0" w:tplc="9D4E28B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6EB5A96"/>
    <w:multiLevelType w:val="hybridMultilevel"/>
    <w:tmpl w:val="87649096"/>
    <w:lvl w:ilvl="0" w:tplc="F70654BE">
      <w:start w:val="4"/>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CE93E68"/>
    <w:multiLevelType w:val="hybridMultilevel"/>
    <w:tmpl w:val="B616D96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25020F5"/>
    <w:multiLevelType w:val="hybridMultilevel"/>
    <w:tmpl w:val="959C0C56"/>
    <w:lvl w:ilvl="0" w:tplc="327C2F22">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41F7878"/>
    <w:multiLevelType w:val="hybridMultilevel"/>
    <w:tmpl w:val="3E02528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4AD42F4"/>
    <w:multiLevelType w:val="hybridMultilevel"/>
    <w:tmpl w:val="89865020"/>
    <w:lvl w:ilvl="0" w:tplc="D2D60710">
      <w:start w:val="1"/>
      <w:numFmt w:val="bullet"/>
      <w:lvlText w:val="-"/>
      <w:lvlJc w:val="left"/>
      <w:pPr>
        <w:ind w:left="360" w:hanging="360"/>
      </w:pPr>
      <w:rPr>
        <w:rFonts w:ascii="Arial" w:eastAsiaTheme="minorHAnsi"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25F97211"/>
    <w:multiLevelType w:val="hybridMultilevel"/>
    <w:tmpl w:val="9E7463E6"/>
    <w:lvl w:ilvl="0" w:tplc="70583B10">
      <w:start w:val="1"/>
      <w:numFmt w:val="bullet"/>
      <w:pStyle w:val="Lista2"/>
      <w:lvlText w:val=""/>
      <w:lvlJc w:val="left"/>
      <w:pPr>
        <w:tabs>
          <w:tab w:val="num" w:pos="785"/>
        </w:tabs>
        <w:ind w:left="737" w:hanging="312"/>
      </w:pPr>
      <w:rPr>
        <w:rFonts w:ascii="Symbol" w:hAnsi="Symbol" w:hint="default"/>
      </w:rPr>
    </w:lvl>
    <w:lvl w:ilvl="1" w:tplc="0C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9293625"/>
    <w:multiLevelType w:val="hybridMultilevel"/>
    <w:tmpl w:val="C5305A7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98478AF"/>
    <w:multiLevelType w:val="hybridMultilevel"/>
    <w:tmpl w:val="E25EBD0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DDC0287"/>
    <w:multiLevelType w:val="hybridMultilevel"/>
    <w:tmpl w:val="3EA47866"/>
    <w:lvl w:ilvl="0" w:tplc="F70654BE">
      <w:start w:val="4"/>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2231EF9"/>
    <w:multiLevelType w:val="hybridMultilevel"/>
    <w:tmpl w:val="30CEBF1E"/>
    <w:lvl w:ilvl="0" w:tplc="2564BC2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66A4748"/>
    <w:multiLevelType w:val="hybridMultilevel"/>
    <w:tmpl w:val="545C9F8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07C1D0C"/>
    <w:multiLevelType w:val="hybridMultilevel"/>
    <w:tmpl w:val="C43E364E"/>
    <w:lvl w:ilvl="0" w:tplc="DE90D1F2">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63531E7"/>
    <w:multiLevelType w:val="hybridMultilevel"/>
    <w:tmpl w:val="C4C2DACE"/>
    <w:lvl w:ilvl="0" w:tplc="6D14124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7095539"/>
    <w:multiLevelType w:val="hybridMultilevel"/>
    <w:tmpl w:val="641276F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9395324"/>
    <w:multiLevelType w:val="hybridMultilevel"/>
    <w:tmpl w:val="B2529EAA"/>
    <w:lvl w:ilvl="0" w:tplc="F70654BE">
      <w:start w:val="4"/>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93E14FB"/>
    <w:multiLevelType w:val="hybridMultilevel"/>
    <w:tmpl w:val="B394BA7A"/>
    <w:lvl w:ilvl="0" w:tplc="99B40DF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F3A3C10"/>
    <w:multiLevelType w:val="hybridMultilevel"/>
    <w:tmpl w:val="7C5417E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4">
    <w:nsid w:val="505F080F"/>
    <w:multiLevelType w:val="hybridMultilevel"/>
    <w:tmpl w:val="B616D96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2D45D16"/>
    <w:multiLevelType w:val="hybridMultilevel"/>
    <w:tmpl w:val="D6CA9426"/>
    <w:lvl w:ilvl="0" w:tplc="63E6F12C">
      <w:start w:val="6"/>
      <w:numFmt w:val="bullet"/>
      <w:lvlText w:val="-"/>
      <w:lvlJc w:val="left"/>
      <w:pPr>
        <w:ind w:left="36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5154FE1"/>
    <w:multiLevelType w:val="hybridMultilevel"/>
    <w:tmpl w:val="29261B9E"/>
    <w:lvl w:ilvl="0" w:tplc="DC4C0702">
      <w:start w:val="11"/>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8FC7D32"/>
    <w:multiLevelType w:val="hybridMultilevel"/>
    <w:tmpl w:val="6700EACC"/>
    <w:lvl w:ilvl="0" w:tplc="F70654BE">
      <w:start w:val="4"/>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98A3F0D"/>
    <w:multiLevelType w:val="hybridMultilevel"/>
    <w:tmpl w:val="545C9F8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C48783B"/>
    <w:multiLevelType w:val="hybridMultilevel"/>
    <w:tmpl w:val="545C9F8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5DEB3B7B"/>
    <w:multiLevelType w:val="hybridMultilevel"/>
    <w:tmpl w:val="AEA45C5A"/>
    <w:lvl w:ilvl="0" w:tplc="E2F6732A">
      <w:numFmt w:val="bullet"/>
      <w:lvlText w:val="-"/>
      <w:lvlJc w:val="left"/>
      <w:pPr>
        <w:ind w:left="720" w:hanging="360"/>
      </w:pPr>
      <w:rPr>
        <w:rFonts w:ascii="Arial" w:eastAsiaTheme="minorHAnsi" w:hAnsi="Arial" w:cs="Arial" w:hint="default"/>
        <w:i/>
        <w:sz w:val="2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55417C1"/>
    <w:multiLevelType w:val="hybridMultilevel"/>
    <w:tmpl w:val="777A118A"/>
    <w:lvl w:ilvl="0" w:tplc="D12639B0">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6CA83B5F"/>
    <w:multiLevelType w:val="hybridMultilevel"/>
    <w:tmpl w:val="D65ADB7C"/>
    <w:lvl w:ilvl="0" w:tplc="BB6EFF9E">
      <w:numFmt w:val="bullet"/>
      <w:lvlText w:val="–"/>
      <w:lvlJc w:val="left"/>
      <w:pPr>
        <w:ind w:left="720" w:hanging="360"/>
      </w:pPr>
      <w:rPr>
        <w:rFonts w:ascii="Cambria" w:eastAsia="Calibri" w:hAnsi="Cambria" w:cs="Times New Roman" w:hint="default"/>
      </w:rPr>
    </w:lvl>
    <w:lvl w:ilvl="1" w:tplc="4724833E">
      <w:numFmt w:val="bullet"/>
      <w:lvlText w:val=""/>
      <w:lvlJc w:val="left"/>
      <w:pPr>
        <w:ind w:left="1440" w:hanging="360"/>
      </w:pPr>
      <w:rPr>
        <w:rFonts w:ascii="Myriad Pro" w:eastAsia="Times New Roman" w:hAnsi="Myriad Pro"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700012A3"/>
    <w:multiLevelType w:val="hybridMultilevel"/>
    <w:tmpl w:val="B616D96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2976826"/>
    <w:multiLevelType w:val="hybridMultilevel"/>
    <w:tmpl w:val="B616D966"/>
    <w:lvl w:ilvl="0" w:tplc="0C0A000F">
      <w:start w:val="1"/>
      <w:numFmt w:val="decimal"/>
      <w:lvlText w:val="%1."/>
      <w:lvlJc w:val="left"/>
      <w:pPr>
        <w:ind w:left="785" w:hanging="360"/>
      </w:pPr>
      <w:rPr>
        <w:rFonts w:hint="default"/>
      </w:rPr>
    </w:lvl>
    <w:lvl w:ilvl="1" w:tplc="0C0A0019" w:tentative="1">
      <w:start w:val="1"/>
      <w:numFmt w:val="lowerLetter"/>
      <w:lvlText w:val="%2."/>
      <w:lvlJc w:val="left"/>
      <w:pPr>
        <w:ind w:left="1505" w:hanging="360"/>
      </w:pPr>
    </w:lvl>
    <w:lvl w:ilvl="2" w:tplc="0C0A001B" w:tentative="1">
      <w:start w:val="1"/>
      <w:numFmt w:val="lowerRoman"/>
      <w:lvlText w:val="%3."/>
      <w:lvlJc w:val="right"/>
      <w:pPr>
        <w:ind w:left="2225" w:hanging="180"/>
      </w:pPr>
    </w:lvl>
    <w:lvl w:ilvl="3" w:tplc="0C0A000F" w:tentative="1">
      <w:start w:val="1"/>
      <w:numFmt w:val="decimal"/>
      <w:lvlText w:val="%4."/>
      <w:lvlJc w:val="left"/>
      <w:pPr>
        <w:ind w:left="2945" w:hanging="360"/>
      </w:pPr>
    </w:lvl>
    <w:lvl w:ilvl="4" w:tplc="0C0A0019" w:tentative="1">
      <w:start w:val="1"/>
      <w:numFmt w:val="lowerLetter"/>
      <w:lvlText w:val="%5."/>
      <w:lvlJc w:val="left"/>
      <w:pPr>
        <w:ind w:left="3665" w:hanging="360"/>
      </w:pPr>
    </w:lvl>
    <w:lvl w:ilvl="5" w:tplc="0C0A001B" w:tentative="1">
      <w:start w:val="1"/>
      <w:numFmt w:val="lowerRoman"/>
      <w:lvlText w:val="%6."/>
      <w:lvlJc w:val="right"/>
      <w:pPr>
        <w:ind w:left="4385" w:hanging="180"/>
      </w:pPr>
    </w:lvl>
    <w:lvl w:ilvl="6" w:tplc="0C0A000F" w:tentative="1">
      <w:start w:val="1"/>
      <w:numFmt w:val="decimal"/>
      <w:lvlText w:val="%7."/>
      <w:lvlJc w:val="left"/>
      <w:pPr>
        <w:ind w:left="5105" w:hanging="360"/>
      </w:pPr>
    </w:lvl>
    <w:lvl w:ilvl="7" w:tplc="0C0A0019" w:tentative="1">
      <w:start w:val="1"/>
      <w:numFmt w:val="lowerLetter"/>
      <w:lvlText w:val="%8."/>
      <w:lvlJc w:val="left"/>
      <w:pPr>
        <w:ind w:left="5825" w:hanging="360"/>
      </w:pPr>
    </w:lvl>
    <w:lvl w:ilvl="8" w:tplc="0C0A001B" w:tentative="1">
      <w:start w:val="1"/>
      <w:numFmt w:val="lowerRoman"/>
      <w:lvlText w:val="%9."/>
      <w:lvlJc w:val="right"/>
      <w:pPr>
        <w:ind w:left="6545" w:hanging="180"/>
      </w:pPr>
    </w:lvl>
  </w:abstractNum>
  <w:abstractNum w:abstractNumId="35">
    <w:nsid w:val="76766B4C"/>
    <w:multiLevelType w:val="hybridMultilevel"/>
    <w:tmpl w:val="39468D8A"/>
    <w:lvl w:ilvl="0" w:tplc="62E8E18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7DA74636"/>
    <w:multiLevelType w:val="hybridMultilevel"/>
    <w:tmpl w:val="B616D966"/>
    <w:lvl w:ilvl="0" w:tplc="0C0A000F">
      <w:start w:val="1"/>
      <w:numFmt w:val="decimal"/>
      <w:lvlText w:val="%1."/>
      <w:lvlJc w:val="left"/>
      <w:pPr>
        <w:ind w:left="785" w:hanging="360"/>
      </w:pPr>
      <w:rPr>
        <w:rFonts w:hint="default"/>
      </w:rPr>
    </w:lvl>
    <w:lvl w:ilvl="1" w:tplc="0C0A0019" w:tentative="1">
      <w:start w:val="1"/>
      <w:numFmt w:val="lowerLetter"/>
      <w:lvlText w:val="%2."/>
      <w:lvlJc w:val="left"/>
      <w:pPr>
        <w:ind w:left="1505" w:hanging="360"/>
      </w:pPr>
    </w:lvl>
    <w:lvl w:ilvl="2" w:tplc="0C0A001B" w:tentative="1">
      <w:start w:val="1"/>
      <w:numFmt w:val="lowerRoman"/>
      <w:lvlText w:val="%3."/>
      <w:lvlJc w:val="right"/>
      <w:pPr>
        <w:ind w:left="2225" w:hanging="180"/>
      </w:pPr>
    </w:lvl>
    <w:lvl w:ilvl="3" w:tplc="0C0A000F" w:tentative="1">
      <w:start w:val="1"/>
      <w:numFmt w:val="decimal"/>
      <w:lvlText w:val="%4."/>
      <w:lvlJc w:val="left"/>
      <w:pPr>
        <w:ind w:left="2945" w:hanging="360"/>
      </w:pPr>
    </w:lvl>
    <w:lvl w:ilvl="4" w:tplc="0C0A0019" w:tentative="1">
      <w:start w:val="1"/>
      <w:numFmt w:val="lowerLetter"/>
      <w:lvlText w:val="%5."/>
      <w:lvlJc w:val="left"/>
      <w:pPr>
        <w:ind w:left="3665" w:hanging="360"/>
      </w:pPr>
    </w:lvl>
    <w:lvl w:ilvl="5" w:tplc="0C0A001B" w:tentative="1">
      <w:start w:val="1"/>
      <w:numFmt w:val="lowerRoman"/>
      <w:lvlText w:val="%6."/>
      <w:lvlJc w:val="right"/>
      <w:pPr>
        <w:ind w:left="4385" w:hanging="180"/>
      </w:pPr>
    </w:lvl>
    <w:lvl w:ilvl="6" w:tplc="0C0A000F" w:tentative="1">
      <w:start w:val="1"/>
      <w:numFmt w:val="decimal"/>
      <w:lvlText w:val="%7."/>
      <w:lvlJc w:val="left"/>
      <w:pPr>
        <w:ind w:left="5105" w:hanging="360"/>
      </w:pPr>
    </w:lvl>
    <w:lvl w:ilvl="7" w:tplc="0C0A0019" w:tentative="1">
      <w:start w:val="1"/>
      <w:numFmt w:val="lowerLetter"/>
      <w:lvlText w:val="%8."/>
      <w:lvlJc w:val="left"/>
      <w:pPr>
        <w:ind w:left="5825" w:hanging="360"/>
      </w:pPr>
    </w:lvl>
    <w:lvl w:ilvl="8" w:tplc="0C0A001B" w:tentative="1">
      <w:start w:val="1"/>
      <w:numFmt w:val="lowerRoman"/>
      <w:lvlText w:val="%9."/>
      <w:lvlJc w:val="right"/>
      <w:pPr>
        <w:ind w:left="6545" w:hanging="180"/>
      </w:pPr>
    </w:lvl>
  </w:abstractNum>
  <w:abstractNum w:abstractNumId="37">
    <w:nsid w:val="7F7F6DB8"/>
    <w:multiLevelType w:val="hybridMultilevel"/>
    <w:tmpl w:val="8E2E121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2"/>
  </w:num>
  <w:num w:numId="2">
    <w:abstractNumId w:val="4"/>
  </w:num>
  <w:num w:numId="3">
    <w:abstractNumId w:val="23"/>
  </w:num>
  <w:num w:numId="4">
    <w:abstractNumId w:val="10"/>
  </w:num>
  <w:num w:numId="5">
    <w:abstractNumId w:val="18"/>
  </w:num>
  <w:num w:numId="6">
    <w:abstractNumId w:val="20"/>
  </w:num>
  <w:num w:numId="7">
    <w:abstractNumId w:val="31"/>
  </w:num>
  <w:num w:numId="8">
    <w:abstractNumId w:val="7"/>
  </w:num>
  <w:num w:numId="9">
    <w:abstractNumId w:val="26"/>
  </w:num>
  <w:num w:numId="10">
    <w:abstractNumId w:val="25"/>
  </w:num>
  <w:num w:numId="11">
    <w:abstractNumId w:val="33"/>
  </w:num>
  <w:num w:numId="12">
    <w:abstractNumId w:val="8"/>
  </w:num>
  <w:num w:numId="13">
    <w:abstractNumId w:val="24"/>
  </w:num>
  <w:num w:numId="14">
    <w:abstractNumId w:val="3"/>
  </w:num>
  <w:num w:numId="15">
    <w:abstractNumId w:val="36"/>
  </w:num>
  <w:num w:numId="16">
    <w:abstractNumId w:val="34"/>
  </w:num>
  <w:num w:numId="17">
    <w:abstractNumId w:val="35"/>
  </w:num>
  <w:num w:numId="18">
    <w:abstractNumId w:val="29"/>
  </w:num>
  <w:num w:numId="19">
    <w:abstractNumId w:val="30"/>
  </w:num>
  <w:num w:numId="20">
    <w:abstractNumId w:val="28"/>
  </w:num>
  <w:num w:numId="21">
    <w:abstractNumId w:val="32"/>
  </w:num>
  <w:num w:numId="22">
    <w:abstractNumId w:val="15"/>
  </w:num>
  <w:num w:numId="23">
    <w:abstractNumId w:val="21"/>
  </w:num>
  <w:num w:numId="24">
    <w:abstractNumId w:val="11"/>
  </w:num>
  <w:num w:numId="25">
    <w:abstractNumId w:val="27"/>
  </w:num>
  <w:num w:numId="26">
    <w:abstractNumId w:val="4"/>
  </w:num>
  <w:num w:numId="27">
    <w:abstractNumId w:val="4"/>
  </w:num>
  <w:num w:numId="28">
    <w:abstractNumId w:val="4"/>
  </w:num>
  <w:num w:numId="29">
    <w:abstractNumId w:val="4"/>
  </w:num>
  <w:num w:numId="30">
    <w:abstractNumId w:val="4"/>
  </w:num>
  <w:num w:numId="31">
    <w:abstractNumId w:val="4"/>
  </w:num>
  <w:num w:numId="32">
    <w:abstractNumId w:val="17"/>
  </w:num>
  <w:num w:numId="33">
    <w:abstractNumId w:val="13"/>
  </w:num>
  <w:num w:numId="34">
    <w:abstractNumId w:val="2"/>
  </w:num>
  <w:num w:numId="35">
    <w:abstractNumId w:val="4"/>
  </w:num>
  <w:num w:numId="36">
    <w:abstractNumId w:val="14"/>
  </w:num>
  <w:num w:numId="37">
    <w:abstractNumId w:val="0"/>
  </w:num>
  <w:num w:numId="38">
    <w:abstractNumId w:val="9"/>
  </w:num>
  <w:num w:numId="39">
    <w:abstractNumId w:val="6"/>
  </w:num>
  <w:num w:numId="40">
    <w:abstractNumId w:val="22"/>
  </w:num>
  <w:num w:numId="41">
    <w:abstractNumId w:val="16"/>
  </w:num>
  <w:num w:numId="42">
    <w:abstractNumId w:val="19"/>
  </w:num>
  <w:num w:numId="43">
    <w:abstractNumId w:val="37"/>
  </w:num>
  <w:num w:numId="44">
    <w:abstractNumId w:val="5"/>
  </w:num>
  <w:num w:numId="45">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153601"/>
  </w:hdrShapeDefaults>
  <w:footnotePr>
    <w:footnote w:id="-1"/>
    <w:footnote w:id="0"/>
  </w:footnotePr>
  <w:endnotePr>
    <w:endnote w:id="-1"/>
    <w:endnote w:id="0"/>
  </w:endnotePr>
  <w:compat/>
  <w:rsids>
    <w:rsidRoot w:val="00143727"/>
    <w:rsid w:val="00000153"/>
    <w:rsid w:val="0000796C"/>
    <w:rsid w:val="000104C0"/>
    <w:rsid w:val="000106EC"/>
    <w:rsid w:val="00010F03"/>
    <w:rsid w:val="00010F36"/>
    <w:rsid w:val="00024CD2"/>
    <w:rsid w:val="000373E9"/>
    <w:rsid w:val="00037AD4"/>
    <w:rsid w:val="00044B60"/>
    <w:rsid w:val="000468D2"/>
    <w:rsid w:val="00050850"/>
    <w:rsid w:val="00053A60"/>
    <w:rsid w:val="000548AD"/>
    <w:rsid w:val="00055CC4"/>
    <w:rsid w:val="000603AB"/>
    <w:rsid w:val="00063688"/>
    <w:rsid w:val="0006660C"/>
    <w:rsid w:val="0007685D"/>
    <w:rsid w:val="000864C1"/>
    <w:rsid w:val="00097930"/>
    <w:rsid w:val="000A4715"/>
    <w:rsid w:val="000A5875"/>
    <w:rsid w:val="000B15A1"/>
    <w:rsid w:val="000B1D97"/>
    <w:rsid w:val="000B487B"/>
    <w:rsid w:val="000C1E20"/>
    <w:rsid w:val="000E2D8B"/>
    <w:rsid w:val="000E4FCE"/>
    <w:rsid w:val="000F17BA"/>
    <w:rsid w:val="000F5F74"/>
    <w:rsid w:val="000F6D0A"/>
    <w:rsid w:val="00103A9F"/>
    <w:rsid w:val="00104AE4"/>
    <w:rsid w:val="00115460"/>
    <w:rsid w:val="00116FBA"/>
    <w:rsid w:val="00121052"/>
    <w:rsid w:val="00125079"/>
    <w:rsid w:val="001254EF"/>
    <w:rsid w:val="00133E4E"/>
    <w:rsid w:val="001378AF"/>
    <w:rsid w:val="00141C95"/>
    <w:rsid w:val="00143727"/>
    <w:rsid w:val="00155BE9"/>
    <w:rsid w:val="00160B73"/>
    <w:rsid w:val="00161C60"/>
    <w:rsid w:val="00170D42"/>
    <w:rsid w:val="00171E81"/>
    <w:rsid w:val="001727A1"/>
    <w:rsid w:val="00172E38"/>
    <w:rsid w:val="00187256"/>
    <w:rsid w:val="00194647"/>
    <w:rsid w:val="001A07B0"/>
    <w:rsid w:val="001A5346"/>
    <w:rsid w:val="001A57B7"/>
    <w:rsid w:val="001B145B"/>
    <w:rsid w:val="001C47C2"/>
    <w:rsid w:val="001D1717"/>
    <w:rsid w:val="001D2E40"/>
    <w:rsid w:val="001D4B3E"/>
    <w:rsid w:val="001D563C"/>
    <w:rsid w:val="001E3FC7"/>
    <w:rsid w:val="001F1A60"/>
    <w:rsid w:val="001F67DB"/>
    <w:rsid w:val="002025F9"/>
    <w:rsid w:val="0021619D"/>
    <w:rsid w:val="00223C4F"/>
    <w:rsid w:val="002274A9"/>
    <w:rsid w:val="0023088D"/>
    <w:rsid w:val="0023593A"/>
    <w:rsid w:val="002404E4"/>
    <w:rsid w:val="00257544"/>
    <w:rsid w:val="0025754D"/>
    <w:rsid w:val="002674C9"/>
    <w:rsid w:val="00280080"/>
    <w:rsid w:val="002914E6"/>
    <w:rsid w:val="00296795"/>
    <w:rsid w:val="002973AC"/>
    <w:rsid w:val="002977E8"/>
    <w:rsid w:val="002A2F1D"/>
    <w:rsid w:val="002A38BD"/>
    <w:rsid w:val="002A3DAF"/>
    <w:rsid w:val="002A742E"/>
    <w:rsid w:val="002C6E4C"/>
    <w:rsid w:val="002D10BD"/>
    <w:rsid w:val="002D3ECA"/>
    <w:rsid w:val="002D4723"/>
    <w:rsid w:val="002E025C"/>
    <w:rsid w:val="002E5AB7"/>
    <w:rsid w:val="002E5CDD"/>
    <w:rsid w:val="002F5AB4"/>
    <w:rsid w:val="003162F8"/>
    <w:rsid w:val="003231BB"/>
    <w:rsid w:val="00324515"/>
    <w:rsid w:val="00330114"/>
    <w:rsid w:val="0033097E"/>
    <w:rsid w:val="00330BC7"/>
    <w:rsid w:val="00345460"/>
    <w:rsid w:val="00346C22"/>
    <w:rsid w:val="003561B0"/>
    <w:rsid w:val="003628AD"/>
    <w:rsid w:val="003632EF"/>
    <w:rsid w:val="00365D1E"/>
    <w:rsid w:val="003668BA"/>
    <w:rsid w:val="0037089B"/>
    <w:rsid w:val="00373C1C"/>
    <w:rsid w:val="00375A39"/>
    <w:rsid w:val="00385420"/>
    <w:rsid w:val="00385CC0"/>
    <w:rsid w:val="00386889"/>
    <w:rsid w:val="00390385"/>
    <w:rsid w:val="003A1835"/>
    <w:rsid w:val="003A53FF"/>
    <w:rsid w:val="003A75A9"/>
    <w:rsid w:val="003B00DD"/>
    <w:rsid w:val="003B461B"/>
    <w:rsid w:val="003C01F5"/>
    <w:rsid w:val="003C13B7"/>
    <w:rsid w:val="003C50B0"/>
    <w:rsid w:val="003D495B"/>
    <w:rsid w:val="003E1617"/>
    <w:rsid w:val="004077C1"/>
    <w:rsid w:val="00407F28"/>
    <w:rsid w:val="00412BA5"/>
    <w:rsid w:val="00414905"/>
    <w:rsid w:val="00422F54"/>
    <w:rsid w:val="00427593"/>
    <w:rsid w:val="00427CE2"/>
    <w:rsid w:val="00437D6A"/>
    <w:rsid w:val="00441E68"/>
    <w:rsid w:val="00444F70"/>
    <w:rsid w:val="00452EBB"/>
    <w:rsid w:val="0045743C"/>
    <w:rsid w:val="00457BBD"/>
    <w:rsid w:val="00457E32"/>
    <w:rsid w:val="00461087"/>
    <w:rsid w:val="0047185B"/>
    <w:rsid w:val="004731F9"/>
    <w:rsid w:val="00473372"/>
    <w:rsid w:val="0048533A"/>
    <w:rsid w:val="0048534E"/>
    <w:rsid w:val="00497AC7"/>
    <w:rsid w:val="004A2817"/>
    <w:rsid w:val="004B0EEA"/>
    <w:rsid w:val="004B1586"/>
    <w:rsid w:val="004B163B"/>
    <w:rsid w:val="004C4D1E"/>
    <w:rsid w:val="004C52F4"/>
    <w:rsid w:val="004D0346"/>
    <w:rsid w:val="004D0D5E"/>
    <w:rsid w:val="004D1224"/>
    <w:rsid w:val="004D3D56"/>
    <w:rsid w:val="004D5FAD"/>
    <w:rsid w:val="004D6429"/>
    <w:rsid w:val="004E665B"/>
    <w:rsid w:val="004F25C2"/>
    <w:rsid w:val="004F4E16"/>
    <w:rsid w:val="0050121C"/>
    <w:rsid w:val="00514056"/>
    <w:rsid w:val="005145FA"/>
    <w:rsid w:val="00514FEF"/>
    <w:rsid w:val="005169FF"/>
    <w:rsid w:val="00517A70"/>
    <w:rsid w:val="005201FC"/>
    <w:rsid w:val="00520640"/>
    <w:rsid w:val="00522931"/>
    <w:rsid w:val="005270F4"/>
    <w:rsid w:val="00541A67"/>
    <w:rsid w:val="0055220E"/>
    <w:rsid w:val="0055709D"/>
    <w:rsid w:val="0056154C"/>
    <w:rsid w:val="00562121"/>
    <w:rsid w:val="00570929"/>
    <w:rsid w:val="0057128F"/>
    <w:rsid w:val="0058608E"/>
    <w:rsid w:val="00593BFC"/>
    <w:rsid w:val="005A541D"/>
    <w:rsid w:val="005A625F"/>
    <w:rsid w:val="005B0FA5"/>
    <w:rsid w:val="005B6608"/>
    <w:rsid w:val="005B6F3F"/>
    <w:rsid w:val="005C6138"/>
    <w:rsid w:val="005D3A03"/>
    <w:rsid w:val="005E2915"/>
    <w:rsid w:val="005E2BEE"/>
    <w:rsid w:val="005E3ECC"/>
    <w:rsid w:val="005E79BB"/>
    <w:rsid w:val="005F31C2"/>
    <w:rsid w:val="0060033D"/>
    <w:rsid w:val="0061525B"/>
    <w:rsid w:val="00617241"/>
    <w:rsid w:val="00622AD8"/>
    <w:rsid w:val="00624851"/>
    <w:rsid w:val="00627143"/>
    <w:rsid w:val="00641F4A"/>
    <w:rsid w:val="006429C9"/>
    <w:rsid w:val="00646B35"/>
    <w:rsid w:val="006473AD"/>
    <w:rsid w:val="00652621"/>
    <w:rsid w:val="00655D71"/>
    <w:rsid w:val="00656C2B"/>
    <w:rsid w:val="006615E6"/>
    <w:rsid w:val="00665C10"/>
    <w:rsid w:val="00666971"/>
    <w:rsid w:val="00666B4D"/>
    <w:rsid w:val="00677DCC"/>
    <w:rsid w:val="00685D6E"/>
    <w:rsid w:val="006872B3"/>
    <w:rsid w:val="00694C6E"/>
    <w:rsid w:val="0069639D"/>
    <w:rsid w:val="00697198"/>
    <w:rsid w:val="006A611D"/>
    <w:rsid w:val="006B52F1"/>
    <w:rsid w:val="006B76DD"/>
    <w:rsid w:val="006C4368"/>
    <w:rsid w:val="006C4A7E"/>
    <w:rsid w:val="006C7552"/>
    <w:rsid w:val="006D3DED"/>
    <w:rsid w:val="006E0A16"/>
    <w:rsid w:val="006E20DA"/>
    <w:rsid w:val="006E3D50"/>
    <w:rsid w:val="006E480B"/>
    <w:rsid w:val="006F1B11"/>
    <w:rsid w:val="00700E35"/>
    <w:rsid w:val="00702038"/>
    <w:rsid w:val="00705463"/>
    <w:rsid w:val="007056EB"/>
    <w:rsid w:val="00710D17"/>
    <w:rsid w:val="00712065"/>
    <w:rsid w:val="007152D6"/>
    <w:rsid w:val="00721626"/>
    <w:rsid w:val="00721E28"/>
    <w:rsid w:val="00731839"/>
    <w:rsid w:val="0073513B"/>
    <w:rsid w:val="00735FB3"/>
    <w:rsid w:val="00744BFF"/>
    <w:rsid w:val="00745A2D"/>
    <w:rsid w:val="007468DA"/>
    <w:rsid w:val="00747DB4"/>
    <w:rsid w:val="00753FE5"/>
    <w:rsid w:val="0075409F"/>
    <w:rsid w:val="00760F9C"/>
    <w:rsid w:val="00764455"/>
    <w:rsid w:val="007703D7"/>
    <w:rsid w:val="007761C8"/>
    <w:rsid w:val="00781D7A"/>
    <w:rsid w:val="00787CC7"/>
    <w:rsid w:val="0079094E"/>
    <w:rsid w:val="007A75CA"/>
    <w:rsid w:val="007B354A"/>
    <w:rsid w:val="007B63D8"/>
    <w:rsid w:val="007C2722"/>
    <w:rsid w:val="007C5DEE"/>
    <w:rsid w:val="007D04F2"/>
    <w:rsid w:val="007D47E1"/>
    <w:rsid w:val="007E17FE"/>
    <w:rsid w:val="007E61C8"/>
    <w:rsid w:val="007F645E"/>
    <w:rsid w:val="00811322"/>
    <w:rsid w:val="008142B4"/>
    <w:rsid w:val="00823C3D"/>
    <w:rsid w:val="008273C3"/>
    <w:rsid w:val="00836471"/>
    <w:rsid w:val="00840632"/>
    <w:rsid w:val="00846F0E"/>
    <w:rsid w:val="00857D90"/>
    <w:rsid w:val="00860EB8"/>
    <w:rsid w:val="00867620"/>
    <w:rsid w:val="008676C4"/>
    <w:rsid w:val="00871C90"/>
    <w:rsid w:val="00871D85"/>
    <w:rsid w:val="00873EAC"/>
    <w:rsid w:val="00880F46"/>
    <w:rsid w:val="00892BD4"/>
    <w:rsid w:val="0089535C"/>
    <w:rsid w:val="008A0A55"/>
    <w:rsid w:val="008C0952"/>
    <w:rsid w:val="008C5F36"/>
    <w:rsid w:val="008E07C0"/>
    <w:rsid w:val="008E2175"/>
    <w:rsid w:val="008F2B8D"/>
    <w:rsid w:val="008F5A5A"/>
    <w:rsid w:val="0090392E"/>
    <w:rsid w:val="00910F34"/>
    <w:rsid w:val="009145E2"/>
    <w:rsid w:val="009160D5"/>
    <w:rsid w:val="0093607B"/>
    <w:rsid w:val="0095560E"/>
    <w:rsid w:val="00972285"/>
    <w:rsid w:val="00976B7C"/>
    <w:rsid w:val="009827FC"/>
    <w:rsid w:val="00985F0D"/>
    <w:rsid w:val="0099227F"/>
    <w:rsid w:val="00992A08"/>
    <w:rsid w:val="00997125"/>
    <w:rsid w:val="009973FC"/>
    <w:rsid w:val="009A5786"/>
    <w:rsid w:val="009B22D1"/>
    <w:rsid w:val="009B788B"/>
    <w:rsid w:val="009C06B6"/>
    <w:rsid w:val="009C4B13"/>
    <w:rsid w:val="009D0450"/>
    <w:rsid w:val="009D1B56"/>
    <w:rsid w:val="009D2D8C"/>
    <w:rsid w:val="009D75EC"/>
    <w:rsid w:val="009E4E5B"/>
    <w:rsid w:val="009F666D"/>
    <w:rsid w:val="009F68DD"/>
    <w:rsid w:val="00A0135C"/>
    <w:rsid w:val="00A022A3"/>
    <w:rsid w:val="00A022E9"/>
    <w:rsid w:val="00A06653"/>
    <w:rsid w:val="00A12A14"/>
    <w:rsid w:val="00A17257"/>
    <w:rsid w:val="00A175B5"/>
    <w:rsid w:val="00A3105A"/>
    <w:rsid w:val="00A35E8C"/>
    <w:rsid w:val="00A369A8"/>
    <w:rsid w:val="00A470DA"/>
    <w:rsid w:val="00A5096A"/>
    <w:rsid w:val="00A57F6C"/>
    <w:rsid w:val="00A60CB9"/>
    <w:rsid w:val="00A7034E"/>
    <w:rsid w:val="00A72ED0"/>
    <w:rsid w:val="00A75355"/>
    <w:rsid w:val="00A8481F"/>
    <w:rsid w:val="00A85AF9"/>
    <w:rsid w:val="00AA0C5C"/>
    <w:rsid w:val="00AB0DC1"/>
    <w:rsid w:val="00AB4472"/>
    <w:rsid w:val="00AC544D"/>
    <w:rsid w:val="00AD6527"/>
    <w:rsid w:val="00AE0B25"/>
    <w:rsid w:val="00AE3BCB"/>
    <w:rsid w:val="00AE6C4E"/>
    <w:rsid w:val="00AF2889"/>
    <w:rsid w:val="00B14A62"/>
    <w:rsid w:val="00B17538"/>
    <w:rsid w:val="00B27E36"/>
    <w:rsid w:val="00B35BD0"/>
    <w:rsid w:val="00B438A9"/>
    <w:rsid w:val="00B55E7C"/>
    <w:rsid w:val="00B626ED"/>
    <w:rsid w:val="00B66542"/>
    <w:rsid w:val="00B77DA2"/>
    <w:rsid w:val="00B81C46"/>
    <w:rsid w:val="00B81E59"/>
    <w:rsid w:val="00B901B5"/>
    <w:rsid w:val="00B90404"/>
    <w:rsid w:val="00B920B8"/>
    <w:rsid w:val="00B93A84"/>
    <w:rsid w:val="00B9479D"/>
    <w:rsid w:val="00B96F6A"/>
    <w:rsid w:val="00B97503"/>
    <w:rsid w:val="00BB022F"/>
    <w:rsid w:val="00BB78C5"/>
    <w:rsid w:val="00BB7BC4"/>
    <w:rsid w:val="00BC13CE"/>
    <w:rsid w:val="00BC2320"/>
    <w:rsid w:val="00BC4A4B"/>
    <w:rsid w:val="00BC51C4"/>
    <w:rsid w:val="00BC76FB"/>
    <w:rsid w:val="00BC7A6D"/>
    <w:rsid w:val="00BD0B58"/>
    <w:rsid w:val="00BD7540"/>
    <w:rsid w:val="00BE3B3D"/>
    <w:rsid w:val="00BE79DB"/>
    <w:rsid w:val="00BF5E4B"/>
    <w:rsid w:val="00C02438"/>
    <w:rsid w:val="00C06BE2"/>
    <w:rsid w:val="00C11B05"/>
    <w:rsid w:val="00C1307B"/>
    <w:rsid w:val="00C1472D"/>
    <w:rsid w:val="00C30B65"/>
    <w:rsid w:val="00C351E9"/>
    <w:rsid w:val="00C361B9"/>
    <w:rsid w:val="00C45129"/>
    <w:rsid w:val="00C460B8"/>
    <w:rsid w:val="00C57154"/>
    <w:rsid w:val="00C655DC"/>
    <w:rsid w:val="00C65DAA"/>
    <w:rsid w:val="00C71651"/>
    <w:rsid w:val="00C859AB"/>
    <w:rsid w:val="00CA26B7"/>
    <w:rsid w:val="00CB5C26"/>
    <w:rsid w:val="00CD4184"/>
    <w:rsid w:val="00CD5C1D"/>
    <w:rsid w:val="00CE01D6"/>
    <w:rsid w:val="00CE1B91"/>
    <w:rsid w:val="00CE49B1"/>
    <w:rsid w:val="00CF5E4A"/>
    <w:rsid w:val="00D01DC5"/>
    <w:rsid w:val="00D0715B"/>
    <w:rsid w:val="00D1077A"/>
    <w:rsid w:val="00D15A4B"/>
    <w:rsid w:val="00D2737B"/>
    <w:rsid w:val="00D321B7"/>
    <w:rsid w:val="00D34278"/>
    <w:rsid w:val="00D438CB"/>
    <w:rsid w:val="00D45828"/>
    <w:rsid w:val="00D46745"/>
    <w:rsid w:val="00D52687"/>
    <w:rsid w:val="00D62AAF"/>
    <w:rsid w:val="00D738F5"/>
    <w:rsid w:val="00D77267"/>
    <w:rsid w:val="00D779A7"/>
    <w:rsid w:val="00D77A56"/>
    <w:rsid w:val="00D90304"/>
    <w:rsid w:val="00D9034C"/>
    <w:rsid w:val="00D91043"/>
    <w:rsid w:val="00D95112"/>
    <w:rsid w:val="00DB044C"/>
    <w:rsid w:val="00DC6537"/>
    <w:rsid w:val="00DD1690"/>
    <w:rsid w:val="00DD7358"/>
    <w:rsid w:val="00DE3692"/>
    <w:rsid w:val="00DE4076"/>
    <w:rsid w:val="00DE6173"/>
    <w:rsid w:val="00DE7531"/>
    <w:rsid w:val="00DF0596"/>
    <w:rsid w:val="00DF109A"/>
    <w:rsid w:val="00DF5A8F"/>
    <w:rsid w:val="00E02888"/>
    <w:rsid w:val="00E11382"/>
    <w:rsid w:val="00E2141E"/>
    <w:rsid w:val="00E21DB1"/>
    <w:rsid w:val="00E30932"/>
    <w:rsid w:val="00E40BA3"/>
    <w:rsid w:val="00E4780F"/>
    <w:rsid w:val="00E54A33"/>
    <w:rsid w:val="00E61ED9"/>
    <w:rsid w:val="00E7001A"/>
    <w:rsid w:val="00E705B2"/>
    <w:rsid w:val="00E74CAA"/>
    <w:rsid w:val="00E7627C"/>
    <w:rsid w:val="00E91BAD"/>
    <w:rsid w:val="00E950B8"/>
    <w:rsid w:val="00EA3DF8"/>
    <w:rsid w:val="00EB0E34"/>
    <w:rsid w:val="00EB62E5"/>
    <w:rsid w:val="00EB7640"/>
    <w:rsid w:val="00EC5C6D"/>
    <w:rsid w:val="00EE0D68"/>
    <w:rsid w:val="00EE24E6"/>
    <w:rsid w:val="00EE2C1B"/>
    <w:rsid w:val="00EE32EF"/>
    <w:rsid w:val="00EE6B5B"/>
    <w:rsid w:val="00EF4A57"/>
    <w:rsid w:val="00EF4BC6"/>
    <w:rsid w:val="00F113E0"/>
    <w:rsid w:val="00F14EF2"/>
    <w:rsid w:val="00F24C6F"/>
    <w:rsid w:val="00F42E8A"/>
    <w:rsid w:val="00F5021D"/>
    <w:rsid w:val="00F5025D"/>
    <w:rsid w:val="00F50632"/>
    <w:rsid w:val="00F666A0"/>
    <w:rsid w:val="00F70497"/>
    <w:rsid w:val="00F72F6A"/>
    <w:rsid w:val="00F73F21"/>
    <w:rsid w:val="00F744E2"/>
    <w:rsid w:val="00F77256"/>
    <w:rsid w:val="00F77E65"/>
    <w:rsid w:val="00F943B9"/>
    <w:rsid w:val="00F96727"/>
    <w:rsid w:val="00FA0D5B"/>
    <w:rsid w:val="00FA4D74"/>
    <w:rsid w:val="00FB0234"/>
    <w:rsid w:val="00FB6FA8"/>
    <w:rsid w:val="00FB7D95"/>
    <w:rsid w:val="00FC03D5"/>
    <w:rsid w:val="00FC401F"/>
    <w:rsid w:val="00FC69E5"/>
    <w:rsid w:val="00FC707C"/>
    <w:rsid w:val="00FD2D47"/>
    <w:rsid w:val="00FD56C9"/>
    <w:rsid w:val="00FD6224"/>
    <w:rsid w:val="00FE2A25"/>
    <w:rsid w:val="00FE2E9A"/>
    <w:rsid w:val="00FE3D49"/>
    <w:rsid w:val="00FE466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536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lsdException w:name="heading 2" w:uiPriority="0"/>
    <w:lsdException w:name="heading 3" w:uiPriority="0"/>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D42"/>
  </w:style>
  <w:style w:type="paragraph" w:styleId="Ttulo1">
    <w:name w:val="heading 1"/>
    <w:aliases w:val="título 1,ARTICULO 1,título 1 Car,Titulo 1,título1,(F2)"/>
    <w:basedOn w:val="Normal"/>
    <w:next w:val="Normal"/>
    <w:link w:val="Ttulo1Car"/>
    <w:rsid w:val="004C4D1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nhideWhenUsed/>
    <w:rsid w:val="0070546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nhideWhenUsed/>
    <w:rsid w:val="0070546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qFormat/>
    <w:rsid w:val="007E61C8"/>
    <w:pPr>
      <w:keepNext/>
      <w:tabs>
        <w:tab w:val="num" w:pos="864"/>
      </w:tabs>
      <w:spacing w:before="240" w:after="60" w:line="360" w:lineRule="auto"/>
      <w:ind w:left="864" w:hanging="864"/>
      <w:jc w:val="both"/>
      <w:outlineLvl w:val="3"/>
    </w:pPr>
    <w:rPr>
      <w:rFonts w:ascii="Arial" w:eastAsia="Times New Roman" w:hAnsi="Arial" w:cs="Times New Roman"/>
      <w:b/>
      <w:bCs/>
      <w:sz w:val="20"/>
      <w:szCs w:val="28"/>
      <w:lang w:eastAsia="es-ES"/>
    </w:rPr>
  </w:style>
  <w:style w:type="paragraph" w:styleId="Ttulo6">
    <w:name w:val="heading 6"/>
    <w:basedOn w:val="Normal"/>
    <w:next w:val="Normal"/>
    <w:link w:val="Ttulo6Car"/>
    <w:qFormat/>
    <w:rsid w:val="007E61C8"/>
    <w:pPr>
      <w:keepNext/>
      <w:widowControl w:val="0"/>
      <w:tabs>
        <w:tab w:val="left" w:pos="567"/>
        <w:tab w:val="num" w:pos="1152"/>
        <w:tab w:val="left" w:pos="1701"/>
        <w:tab w:val="left" w:pos="3119"/>
        <w:tab w:val="left" w:pos="3969"/>
        <w:tab w:val="left" w:pos="5387"/>
      </w:tabs>
      <w:spacing w:after="0" w:line="240" w:lineRule="auto"/>
      <w:ind w:left="1152" w:hanging="1152"/>
      <w:outlineLvl w:val="5"/>
    </w:pPr>
    <w:rPr>
      <w:rFonts w:ascii="Arial" w:eastAsia="Times New Roman" w:hAnsi="Arial" w:cs="Times New Roman"/>
      <w:b/>
      <w:szCs w:val="24"/>
      <w:lang w:val="es-ES_tradnl" w:eastAsia="es-ES"/>
    </w:rPr>
  </w:style>
  <w:style w:type="paragraph" w:styleId="Ttulo7">
    <w:name w:val="heading 7"/>
    <w:basedOn w:val="Normal"/>
    <w:next w:val="Normal"/>
    <w:link w:val="Ttulo7Car"/>
    <w:qFormat/>
    <w:rsid w:val="007E61C8"/>
    <w:pPr>
      <w:keepNext/>
      <w:tabs>
        <w:tab w:val="num" w:pos="1296"/>
      </w:tabs>
      <w:spacing w:after="0" w:line="240" w:lineRule="auto"/>
      <w:ind w:left="1296" w:hanging="1296"/>
      <w:jc w:val="both"/>
      <w:outlineLvl w:val="6"/>
    </w:pPr>
    <w:rPr>
      <w:rFonts w:ascii="Arial" w:eastAsia="Times New Roman" w:hAnsi="Arial" w:cs="Times New Roman"/>
      <w:b/>
      <w:sz w:val="20"/>
      <w:szCs w:val="24"/>
      <w:lang w:val="es-ES_tradnl" w:eastAsia="es-ES"/>
    </w:rPr>
  </w:style>
  <w:style w:type="paragraph" w:styleId="Ttulo8">
    <w:name w:val="heading 8"/>
    <w:basedOn w:val="Normal"/>
    <w:next w:val="Normal"/>
    <w:link w:val="Ttulo8Car"/>
    <w:qFormat/>
    <w:rsid w:val="007E61C8"/>
    <w:pPr>
      <w:tabs>
        <w:tab w:val="num" w:pos="1440"/>
      </w:tabs>
      <w:spacing w:before="240" w:after="60" w:line="240" w:lineRule="auto"/>
      <w:ind w:left="1440" w:hanging="1440"/>
      <w:outlineLvl w:val="7"/>
    </w:pPr>
    <w:rPr>
      <w:rFonts w:ascii="Times New Roman" w:eastAsia="Times New Roman" w:hAnsi="Times New Roman" w:cs="Times New Roman"/>
      <w:i/>
      <w:iCs/>
      <w:sz w:val="24"/>
      <w:szCs w:val="24"/>
      <w:lang w:val="es-ES_tradnl" w:eastAsia="es-ES"/>
    </w:rPr>
  </w:style>
  <w:style w:type="paragraph" w:styleId="Ttulo9">
    <w:name w:val="heading 9"/>
    <w:basedOn w:val="Normal"/>
    <w:next w:val="Normal"/>
    <w:link w:val="Ttulo9Car"/>
    <w:qFormat/>
    <w:rsid w:val="007E61C8"/>
    <w:pPr>
      <w:keepNext/>
      <w:tabs>
        <w:tab w:val="num" w:pos="1584"/>
      </w:tabs>
      <w:spacing w:after="0" w:line="240" w:lineRule="auto"/>
      <w:ind w:left="1584" w:hanging="1584"/>
      <w:outlineLvl w:val="8"/>
    </w:pPr>
    <w:rPr>
      <w:rFonts w:ascii="Arial" w:eastAsia="Times New Roman" w:hAnsi="Arial" w:cs="Times New Roman"/>
      <w:b/>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arqttec">
    <w:name w:val="Texto_arq_ttec"/>
    <w:basedOn w:val="Normal"/>
    <w:link w:val="TextoarqttecCar"/>
    <w:qFormat/>
    <w:rsid w:val="004C4D1E"/>
    <w:pPr>
      <w:spacing w:after="120" w:line="360" w:lineRule="auto"/>
      <w:jc w:val="both"/>
    </w:pPr>
    <w:rPr>
      <w:rFonts w:ascii="Arial" w:hAnsi="Arial"/>
      <w:sz w:val="20"/>
    </w:rPr>
  </w:style>
  <w:style w:type="character" w:customStyle="1" w:styleId="Ttulo1Car">
    <w:name w:val="Título 1 Car"/>
    <w:aliases w:val="título 1 Car1,ARTICULO 1 Car,título 1 Car Car,Titulo 1 Car,título1 Car,(F2) Car"/>
    <w:basedOn w:val="Fuentedeprrafopredeter"/>
    <w:link w:val="Ttulo1"/>
    <w:uiPriority w:val="9"/>
    <w:rsid w:val="004C4D1E"/>
    <w:rPr>
      <w:rFonts w:asciiTheme="majorHAnsi" w:eastAsiaTheme="majorEastAsia" w:hAnsiTheme="majorHAnsi" w:cstheme="majorBidi"/>
      <w:color w:val="2E74B5" w:themeColor="accent1" w:themeShade="BF"/>
      <w:sz w:val="32"/>
      <w:szCs w:val="32"/>
    </w:rPr>
  </w:style>
  <w:style w:type="character" w:customStyle="1" w:styleId="TextoarqttecCar">
    <w:name w:val="Texto_arq_ttec Car"/>
    <w:basedOn w:val="Fuentedeprrafopredeter"/>
    <w:link w:val="Textoarqttec"/>
    <w:rsid w:val="004C4D1E"/>
    <w:rPr>
      <w:rFonts w:ascii="Arial" w:hAnsi="Arial"/>
      <w:sz w:val="20"/>
    </w:rPr>
  </w:style>
  <w:style w:type="paragraph" w:customStyle="1" w:styleId="Ttuloanejoarqttec">
    <w:name w:val="Título anejo_arq_ttec"/>
    <w:basedOn w:val="Ttulo1"/>
    <w:link w:val="TtuloanejoarqttecCar"/>
    <w:qFormat/>
    <w:rsid w:val="00D779A7"/>
    <w:pPr>
      <w:spacing w:before="120" w:after="240" w:line="360" w:lineRule="auto"/>
      <w:jc w:val="center"/>
      <w:outlineLvl w:val="9"/>
    </w:pPr>
    <w:rPr>
      <w:rFonts w:ascii="Arial" w:hAnsi="Arial"/>
      <w:b/>
      <w:color w:val="auto"/>
      <w:sz w:val="24"/>
      <w:u w:val="single"/>
    </w:rPr>
  </w:style>
  <w:style w:type="paragraph" w:customStyle="1" w:styleId="Ttulo1arqttec">
    <w:name w:val="Título 1_arq_ttec"/>
    <w:basedOn w:val="Ttulo1"/>
    <w:link w:val="Ttulo1arqttecCar"/>
    <w:qFormat/>
    <w:rsid w:val="00705463"/>
    <w:pPr>
      <w:numPr>
        <w:numId w:val="2"/>
      </w:numPr>
      <w:spacing w:after="180" w:line="360" w:lineRule="auto"/>
    </w:pPr>
    <w:rPr>
      <w:rFonts w:ascii="Arial" w:hAnsi="Arial"/>
      <w:b/>
      <w:color w:val="auto"/>
      <w:sz w:val="20"/>
    </w:rPr>
  </w:style>
  <w:style w:type="character" w:customStyle="1" w:styleId="TtuloanejoarqttecCar">
    <w:name w:val="Título anejo_arq_ttec Car"/>
    <w:basedOn w:val="Ttulo1Car"/>
    <w:link w:val="Ttuloanejoarqttec"/>
    <w:rsid w:val="00D779A7"/>
    <w:rPr>
      <w:rFonts w:ascii="Arial" w:eastAsiaTheme="majorEastAsia" w:hAnsi="Arial" w:cstheme="majorBidi"/>
      <w:b/>
      <w:color w:val="2E74B5" w:themeColor="accent1" w:themeShade="BF"/>
      <w:sz w:val="24"/>
      <w:szCs w:val="32"/>
      <w:u w:val="single"/>
    </w:rPr>
  </w:style>
  <w:style w:type="character" w:customStyle="1" w:styleId="Ttulo2Car">
    <w:name w:val="Título 2 Car"/>
    <w:basedOn w:val="Fuentedeprrafopredeter"/>
    <w:link w:val="Ttulo2"/>
    <w:uiPriority w:val="9"/>
    <w:rsid w:val="00705463"/>
    <w:rPr>
      <w:rFonts w:asciiTheme="majorHAnsi" w:eastAsiaTheme="majorEastAsia" w:hAnsiTheme="majorHAnsi" w:cstheme="majorBidi"/>
      <w:color w:val="2E74B5" w:themeColor="accent1" w:themeShade="BF"/>
      <w:sz w:val="26"/>
      <w:szCs w:val="26"/>
    </w:rPr>
  </w:style>
  <w:style w:type="character" w:customStyle="1" w:styleId="Ttulo1arqttecCar">
    <w:name w:val="Título 1_arq_ttec Car"/>
    <w:basedOn w:val="Ttulo1Car"/>
    <w:link w:val="Ttulo1arqttec"/>
    <w:rsid w:val="00705463"/>
    <w:rPr>
      <w:rFonts w:ascii="Arial" w:eastAsiaTheme="majorEastAsia" w:hAnsi="Arial" w:cstheme="majorBidi"/>
      <w:b/>
      <w:color w:val="2E74B5" w:themeColor="accent1" w:themeShade="BF"/>
      <w:sz w:val="20"/>
      <w:szCs w:val="32"/>
    </w:rPr>
  </w:style>
  <w:style w:type="paragraph" w:customStyle="1" w:styleId="Ttulo2arqttec">
    <w:name w:val="Título 2_arq_ttec"/>
    <w:basedOn w:val="Ttulo2"/>
    <w:link w:val="Ttulo2arqttecCar"/>
    <w:qFormat/>
    <w:rsid w:val="00705463"/>
    <w:pPr>
      <w:numPr>
        <w:ilvl w:val="1"/>
        <w:numId w:val="2"/>
      </w:numPr>
      <w:spacing w:before="240" w:after="180" w:line="360" w:lineRule="auto"/>
    </w:pPr>
    <w:rPr>
      <w:rFonts w:ascii="Arial" w:hAnsi="Arial"/>
      <w:b/>
      <w:color w:val="auto"/>
      <w:sz w:val="20"/>
    </w:rPr>
  </w:style>
  <w:style w:type="character" w:customStyle="1" w:styleId="Ttulo3Car">
    <w:name w:val="Título 3 Car"/>
    <w:basedOn w:val="Fuentedeprrafopredeter"/>
    <w:link w:val="Ttulo3"/>
    <w:rsid w:val="00705463"/>
    <w:rPr>
      <w:rFonts w:asciiTheme="majorHAnsi" w:eastAsiaTheme="majorEastAsia" w:hAnsiTheme="majorHAnsi" w:cstheme="majorBidi"/>
      <w:color w:val="1F4D78" w:themeColor="accent1" w:themeShade="7F"/>
      <w:sz w:val="24"/>
      <w:szCs w:val="24"/>
    </w:rPr>
  </w:style>
  <w:style w:type="character" w:customStyle="1" w:styleId="Ttulo2arqttecCar">
    <w:name w:val="Título 2_arq_ttec Car"/>
    <w:basedOn w:val="Ttulo2Car"/>
    <w:link w:val="Ttulo2arqttec"/>
    <w:rsid w:val="00705463"/>
    <w:rPr>
      <w:rFonts w:ascii="Arial" w:eastAsiaTheme="majorEastAsia" w:hAnsi="Arial" w:cstheme="majorBidi"/>
      <w:b/>
      <w:color w:val="2E74B5" w:themeColor="accent1" w:themeShade="BF"/>
      <w:sz w:val="20"/>
      <w:szCs w:val="26"/>
    </w:rPr>
  </w:style>
  <w:style w:type="paragraph" w:customStyle="1" w:styleId="Ttulo3arqttec">
    <w:name w:val="Título 3_arq_ttec"/>
    <w:basedOn w:val="Ttulo3"/>
    <w:link w:val="Ttulo3arqttecCar"/>
    <w:qFormat/>
    <w:rsid w:val="00705463"/>
    <w:pPr>
      <w:numPr>
        <w:ilvl w:val="2"/>
        <w:numId w:val="2"/>
      </w:numPr>
      <w:spacing w:before="240" w:after="180" w:line="360" w:lineRule="auto"/>
    </w:pPr>
    <w:rPr>
      <w:rFonts w:ascii="Arial" w:hAnsi="Arial"/>
      <w:b/>
      <w:color w:val="auto"/>
      <w:sz w:val="20"/>
    </w:rPr>
  </w:style>
  <w:style w:type="paragraph" w:styleId="TDC2">
    <w:name w:val="toc 2"/>
    <w:basedOn w:val="Normal"/>
    <w:next w:val="Normal"/>
    <w:autoRedefine/>
    <w:uiPriority w:val="39"/>
    <w:unhideWhenUsed/>
    <w:rsid w:val="00E30932"/>
    <w:pPr>
      <w:tabs>
        <w:tab w:val="left" w:pos="880"/>
        <w:tab w:val="right" w:leader="dot" w:pos="9498"/>
      </w:tabs>
      <w:spacing w:after="100"/>
      <w:ind w:left="220"/>
    </w:pPr>
    <w:rPr>
      <w:rFonts w:ascii="Arial" w:hAnsi="Arial"/>
      <w:sz w:val="20"/>
    </w:rPr>
  </w:style>
  <w:style w:type="character" w:customStyle="1" w:styleId="Ttulo3arqttecCar">
    <w:name w:val="Título 3_arq_ttec Car"/>
    <w:basedOn w:val="Ttulo3Car"/>
    <w:link w:val="Ttulo3arqttec"/>
    <w:rsid w:val="00705463"/>
    <w:rPr>
      <w:rFonts w:ascii="Arial" w:eastAsiaTheme="majorEastAsia" w:hAnsi="Arial" w:cstheme="majorBidi"/>
      <w:b/>
      <w:color w:val="1F4D78" w:themeColor="accent1" w:themeShade="7F"/>
      <w:sz w:val="20"/>
      <w:szCs w:val="24"/>
    </w:rPr>
  </w:style>
  <w:style w:type="paragraph" w:styleId="TDC1">
    <w:name w:val="toc 1"/>
    <w:aliases w:val="TDC_arq_ttec"/>
    <w:basedOn w:val="Normal"/>
    <w:next w:val="Normal"/>
    <w:autoRedefine/>
    <w:uiPriority w:val="39"/>
    <w:unhideWhenUsed/>
    <w:rsid w:val="00E30932"/>
    <w:pPr>
      <w:tabs>
        <w:tab w:val="left" w:pos="440"/>
        <w:tab w:val="right" w:leader="dot" w:pos="9638"/>
      </w:tabs>
      <w:spacing w:after="100" w:line="360" w:lineRule="auto"/>
      <w:jc w:val="both"/>
    </w:pPr>
    <w:rPr>
      <w:rFonts w:ascii="Arial" w:hAnsi="Arial"/>
      <w:b/>
      <w:sz w:val="20"/>
    </w:rPr>
  </w:style>
  <w:style w:type="paragraph" w:styleId="TDC3">
    <w:name w:val="toc 3"/>
    <w:basedOn w:val="Normal"/>
    <w:next w:val="Normal"/>
    <w:autoRedefine/>
    <w:uiPriority w:val="39"/>
    <w:unhideWhenUsed/>
    <w:rsid w:val="00705463"/>
    <w:pPr>
      <w:spacing w:after="100"/>
      <w:ind w:left="440"/>
    </w:pPr>
  </w:style>
  <w:style w:type="character" w:styleId="Hipervnculo">
    <w:name w:val="Hyperlink"/>
    <w:basedOn w:val="Fuentedeprrafopredeter"/>
    <w:uiPriority w:val="99"/>
    <w:unhideWhenUsed/>
    <w:rsid w:val="00705463"/>
    <w:rPr>
      <w:color w:val="0563C1" w:themeColor="hyperlink"/>
      <w:u w:val="single"/>
    </w:rPr>
  </w:style>
  <w:style w:type="paragraph" w:styleId="Subttulo">
    <w:name w:val="Subtitle"/>
    <w:basedOn w:val="Normal"/>
    <w:next w:val="Normal"/>
    <w:link w:val="SubttuloCar"/>
    <w:uiPriority w:val="11"/>
    <w:qFormat/>
    <w:rsid w:val="004077C1"/>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4077C1"/>
    <w:rPr>
      <w:rFonts w:eastAsiaTheme="minorEastAsia"/>
      <w:color w:val="5A5A5A" w:themeColor="text1" w:themeTint="A5"/>
      <w:spacing w:val="15"/>
    </w:rPr>
  </w:style>
  <w:style w:type="paragraph" w:styleId="Encabezado">
    <w:name w:val="header"/>
    <w:basedOn w:val="Normal"/>
    <w:link w:val="EncabezadoCar"/>
    <w:uiPriority w:val="99"/>
    <w:unhideWhenUsed/>
    <w:rsid w:val="00760F9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60F9C"/>
  </w:style>
  <w:style w:type="paragraph" w:styleId="Piedepgina">
    <w:name w:val="footer"/>
    <w:basedOn w:val="Normal"/>
    <w:link w:val="PiedepginaCar"/>
    <w:uiPriority w:val="99"/>
    <w:unhideWhenUsed/>
    <w:rsid w:val="00760F9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60F9C"/>
  </w:style>
  <w:style w:type="table" w:styleId="Tablaconcuadrcula">
    <w:name w:val="Table Grid"/>
    <w:basedOn w:val="Tablanormal"/>
    <w:uiPriority w:val="39"/>
    <w:rsid w:val="00760F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rsid w:val="007E61C8"/>
    <w:rPr>
      <w:rFonts w:ascii="Arial" w:eastAsia="Times New Roman" w:hAnsi="Arial" w:cs="Times New Roman"/>
      <w:b/>
      <w:bCs/>
      <w:sz w:val="20"/>
      <w:szCs w:val="28"/>
      <w:lang w:eastAsia="es-ES"/>
    </w:rPr>
  </w:style>
  <w:style w:type="character" w:customStyle="1" w:styleId="Ttulo6Car">
    <w:name w:val="Título 6 Car"/>
    <w:basedOn w:val="Fuentedeprrafopredeter"/>
    <w:link w:val="Ttulo6"/>
    <w:rsid w:val="007E61C8"/>
    <w:rPr>
      <w:rFonts w:ascii="Arial" w:eastAsia="Times New Roman" w:hAnsi="Arial" w:cs="Times New Roman"/>
      <w:b/>
      <w:szCs w:val="24"/>
      <w:lang w:val="es-ES_tradnl" w:eastAsia="es-ES"/>
    </w:rPr>
  </w:style>
  <w:style w:type="character" w:customStyle="1" w:styleId="Ttulo7Car">
    <w:name w:val="Título 7 Car"/>
    <w:basedOn w:val="Fuentedeprrafopredeter"/>
    <w:link w:val="Ttulo7"/>
    <w:rsid w:val="007E61C8"/>
    <w:rPr>
      <w:rFonts w:ascii="Arial" w:eastAsia="Times New Roman" w:hAnsi="Arial" w:cs="Times New Roman"/>
      <w:b/>
      <w:sz w:val="20"/>
      <w:szCs w:val="24"/>
      <w:lang w:val="es-ES_tradnl" w:eastAsia="es-ES"/>
    </w:rPr>
  </w:style>
  <w:style w:type="character" w:customStyle="1" w:styleId="Ttulo8Car">
    <w:name w:val="Título 8 Car"/>
    <w:basedOn w:val="Fuentedeprrafopredeter"/>
    <w:link w:val="Ttulo8"/>
    <w:rsid w:val="007E61C8"/>
    <w:rPr>
      <w:rFonts w:ascii="Times New Roman" w:eastAsia="Times New Roman" w:hAnsi="Times New Roman" w:cs="Times New Roman"/>
      <w:i/>
      <w:iCs/>
      <w:sz w:val="24"/>
      <w:szCs w:val="24"/>
      <w:lang w:val="es-ES_tradnl" w:eastAsia="es-ES"/>
    </w:rPr>
  </w:style>
  <w:style w:type="character" w:customStyle="1" w:styleId="Ttulo9Car">
    <w:name w:val="Título 9 Car"/>
    <w:basedOn w:val="Fuentedeprrafopredeter"/>
    <w:link w:val="Ttulo9"/>
    <w:rsid w:val="007E61C8"/>
    <w:rPr>
      <w:rFonts w:ascii="Arial" w:eastAsia="Times New Roman" w:hAnsi="Arial" w:cs="Times New Roman"/>
      <w:b/>
      <w:sz w:val="24"/>
      <w:szCs w:val="24"/>
      <w:lang w:val="es-ES_tradnl" w:eastAsia="es-ES"/>
    </w:rPr>
  </w:style>
  <w:style w:type="paragraph" w:customStyle="1" w:styleId="Ttulo51">
    <w:name w:val="Título 51"/>
    <w:basedOn w:val="Normal"/>
    <w:next w:val="Normal"/>
    <w:rsid w:val="007E61C8"/>
    <w:pPr>
      <w:keepNext/>
      <w:tabs>
        <w:tab w:val="num" w:pos="1008"/>
      </w:tabs>
      <w:spacing w:before="120" w:after="120" w:line="360" w:lineRule="auto"/>
      <w:ind w:left="1008" w:hanging="1008"/>
      <w:outlineLvl w:val="4"/>
    </w:pPr>
    <w:rPr>
      <w:rFonts w:ascii="Arial" w:eastAsia="Times New Roman" w:hAnsi="Arial" w:cs="Times New Roman"/>
      <w:sz w:val="20"/>
      <w:szCs w:val="24"/>
      <w:u w:val="single"/>
      <w:lang w:val="es-ES_tradnl" w:eastAsia="es-ES"/>
    </w:rPr>
  </w:style>
  <w:style w:type="paragraph" w:styleId="Lista2">
    <w:name w:val="List 2"/>
    <w:basedOn w:val="Normal"/>
    <w:rsid w:val="007E61C8"/>
    <w:pPr>
      <w:numPr>
        <w:numId w:val="1"/>
      </w:numPr>
      <w:tabs>
        <w:tab w:val="left" w:pos="0"/>
        <w:tab w:val="left" w:pos="426"/>
        <w:tab w:val="left" w:pos="851"/>
        <w:tab w:val="left" w:pos="1134"/>
        <w:tab w:val="left" w:pos="1872"/>
        <w:tab w:val="left" w:pos="2592"/>
        <w:tab w:val="left" w:pos="2694"/>
        <w:tab w:val="left" w:pos="3312"/>
        <w:tab w:val="left" w:pos="4032"/>
        <w:tab w:val="left" w:pos="4752"/>
        <w:tab w:val="left" w:pos="5472"/>
        <w:tab w:val="left" w:pos="6192"/>
        <w:tab w:val="left" w:pos="6912"/>
        <w:tab w:val="left" w:pos="7632"/>
      </w:tabs>
      <w:spacing w:before="240" w:after="0" w:line="360" w:lineRule="auto"/>
      <w:jc w:val="both"/>
    </w:pPr>
    <w:rPr>
      <w:rFonts w:ascii="Arial" w:eastAsia="Times New Roman" w:hAnsi="Arial" w:cs="Times New Roman"/>
      <w:szCs w:val="20"/>
      <w:lang w:val="es-ES_tradnl" w:eastAsia="es-ES"/>
    </w:rPr>
  </w:style>
  <w:style w:type="paragraph" w:styleId="NormalWeb">
    <w:name w:val="Normal (Web)"/>
    <w:basedOn w:val="Normal"/>
    <w:uiPriority w:val="99"/>
    <w:rsid w:val="007E61C8"/>
    <w:pPr>
      <w:spacing w:before="100" w:beforeAutospacing="1" w:after="100" w:afterAutospacing="1" w:line="240" w:lineRule="auto"/>
    </w:pPr>
    <w:rPr>
      <w:rFonts w:ascii="Arial" w:eastAsia="Arial Unicode MS" w:hAnsi="Arial" w:cs="Arial"/>
      <w:sz w:val="24"/>
      <w:szCs w:val="24"/>
      <w:lang w:eastAsia="es-ES"/>
    </w:rPr>
  </w:style>
  <w:style w:type="paragraph" w:customStyle="1" w:styleId="VirginiaProyectos">
    <w:name w:val="Virginia Proyectos"/>
    <w:basedOn w:val="Normal"/>
    <w:link w:val="VirginiaProyectosCar"/>
    <w:qFormat/>
    <w:rsid w:val="007E61C8"/>
    <w:pPr>
      <w:spacing w:after="80" w:line="360" w:lineRule="auto"/>
      <w:jc w:val="both"/>
    </w:pPr>
    <w:rPr>
      <w:rFonts w:ascii="Century Gothic" w:eastAsia="SimSun" w:hAnsi="Century Gothic" w:cs="Times New Roman"/>
      <w:sz w:val="18"/>
      <w:szCs w:val="20"/>
      <w:lang w:eastAsia="zh-CN"/>
    </w:rPr>
  </w:style>
  <w:style w:type="character" w:customStyle="1" w:styleId="VirginiaProyectosCar">
    <w:name w:val="Virginia Proyectos Car"/>
    <w:link w:val="VirginiaProyectos"/>
    <w:rsid w:val="007E61C8"/>
    <w:rPr>
      <w:rFonts w:ascii="Century Gothic" w:eastAsia="SimSun" w:hAnsi="Century Gothic" w:cs="Times New Roman"/>
      <w:sz w:val="18"/>
      <w:szCs w:val="20"/>
      <w:lang w:eastAsia="zh-CN"/>
    </w:rPr>
  </w:style>
  <w:style w:type="paragraph" w:styleId="Sangradetextonormal">
    <w:name w:val="Body Text Indent"/>
    <w:basedOn w:val="Normal"/>
    <w:link w:val="SangradetextonormalCar"/>
    <w:rsid w:val="003C01F5"/>
    <w:pPr>
      <w:spacing w:after="0" w:line="240" w:lineRule="auto"/>
      <w:ind w:left="426" w:hanging="426"/>
      <w:jc w:val="both"/>
    </w:pPr>
    <w:rPr>
      <w:rFonts w:ascii="Arial" w:eastAsia="Times New Roman" w:hAnsi="Arial" w:cs="Arial"/>
      <w:sz w:val="24"/>
      <w:szCs w:val="18"/>
      <w:lang w:eastAsia="es-ES"/>
    </w:rPr>
  </w:style>
  <w:style w:type="character" w:customStyle="1" w:styleId="SangradetextonormalCar">
    <w:name w:val="Sangría de texto normal Car"/>
    <w:basedOn w:val="Fuentedeprrafopredeter"/>
    <w:link w:val="Sangradetextonormal"/>
    <w:rsid w:val="003C01F5"/>
    <w:rPr>
      <w:rFonts w:ascii="Arial" w:eastAsia="Times New Roman" w:hAnsi="Arial" w:cs="Arial"/>
      <w:sz w:val="24"/>
      <w:szCs w:val="18"/>
      <w:lang w:eastAsia="es-ES"/>
    </w:rPr>
  </w:style>
  <w:style w:type="paragraph" w:styleId="Textodeglobo">
    <w:name w:val="Balloon Text"/>
    <w:basedOn w:val="Normal"/>
    <w:link w:val="TextodegloboCar"/>
    <w:uiPriority w:val="99"/>
    <w:semiHidden/>
    <w:unhideWhenUsed/>
    <w:rsid w:val="006872B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872B3"/>
    <w:rPr>
      <w:rFonts w:ascii="Segoe UI" w:hAnsi="Segoe UI" w:cs="Segoe UI"/>
      <w:sz w:val="18"/>
      <w:szCs w:val="18"/>
    </w:rPr>
  </w:style>
  <w:style w:type="paragraph" w:styleId="Prrafodelista">
    <w:name w:val="List Paragraph"/>
    <w:basedOn w:val="Normal"/>
    <w:uiPriority w:val="34"/>
    <w:qFormat/>
    <w:rsid w:val="006473AD"/>
    <w:pPr>
      <w:ind w:left="720"/>
      <w:contextualSpacing/>
    </w:pPr>
  </w:style>
  <w:style w:type="paragraph" w:customStyle="1" w:styleId="Default">
    <w:name w:val="Default"/>
    <w:rsid w:val="003632EF"/>
    <w:pPr>
      <w:autoSpaceDE w:val="0"/>
      <w:autoSpaceDN w:val="0"/>
      <w:adjustRightInd w:val="0"/>
      <w:spacing w:after="0" w:line="240" w:lineRule="auto"/>
    </w:pPr>
    <w:rPr>
      <w:rFonts w:ascii="Arial" w:hAnsi="Arial" w:cs="Arial"/>
      <w:color w:val="000000"/>
      <w:sz w:val="24"/>
      <w:szCs w:val="24"/>
    </w:rPr>
  </w:style>
  <w:style w:type="character" w:styleId="Hipervnculovisitado">
    <w:name w:val="FollowedHyperlink"/>
    <w:basedOn w:val="Fuentedeprrafopredeter"/>
    <w:uiPriority w:val="99"/>
    <w:semiHidden/>
    <w:unhideWhenUsed/>
    <w:rsid w:val="00116FBA"/>
    <w:rPr>
      <w:color w:val="954F72" w:themeColor="followedHyperlink"/>
      <w:u w:val="single"/>
    </w:rPr>
  </w:style>
  <w:style w:type="character" w:styleId="Refdecomentario">
    <w:name w:val="annotation reference"/>
    <w:basedOn w:val="Fuentedeprrafopredeter"/>
    <w:uiPriority w:val="99"/>
    <w:semiHidden/>
    <w:unhideWhenUsed/>
    <w:rsid w:val="00412BA5"/>
    <w:rPr>
      <w:sz w:val="16"/>
      <w:szCs w:val="16"/>
    </w:rPr>
  </w:style>
  <w:style w:type="paragraph" w:styleId="Textocomentario">
    <w:name w:val="annotation text"/>
    <w:basedOn w:val="Normal"/>
    <w:link w:val="TextocomentarioCar"/>
    <w:uiPriority w:val="99"/>
    <w:unhideWhenUsed/>
    <w:rsid w:val="00412BA5"/>
    <w:pPr>
      <w:spacing w:line="240" w:lineRule="auto"/>
    </w:pPr>
    <w:rPr>
      <w:sz w:val="20"/>
      <w:szCs w:val="20"/>
    </w:rPr>
  </w:style>
  <w:style w:type="character" w:customStyle="1" w:styleId="TextocomentarioCar">
    <w:name w:val="Texto comentario Car"/>
    <w:basedOn w:val="Fuentedeprrafopredeter"/>
    <w:link w:val="Textocomentario"/>
    <w:uiPriority w:val="99"/>
    <w:rsid w:val="00412BA5"/>
    <w:rPr>
      <w:sz w:val="20"/>
      <w:szCs w:val="20"/>
    </w:rPr>
  </w:style>
  <w:style w:type="paragraph" w:styleId="Asuntodelcomentario">
    <w:name w:val="annotation subject"/>
    <w:basedOn w:val="Textocomentario"/>
    <w:next w:val="Textocomentario"/>
    <w:link w:val="AsuntodelcomentarioCar"/>
    <w:uiPriority w:val="99"/>
    <w:semiHidden/>
    <w:unhideWhenUsed/>
    <w:rsid w:val="00412BA5"/>
    <w:rPr>
      <w:b/>
      <w:bCs/>
    </w:rPr>
  </w:style>
  <w:style w:type="character" w:customStyle="1" w:styleId="AsuntodelcomentarioCar">
    <w:name w:val="Asunto del comentario Car"/>
    <w:basedOn w:val="TextocomentarioCar"/>
    <w:link w:val="Asuntodelcomentario"/>
    <w:uiPriority w:val="99"/>
    <w:semiHidden/>
    <w:rsid w:val="00412BA5"/>
    <w:rPr>
      <w:b/>
      <w:bCs/>
      <w:sz w:val="20"/>
      <w:szCs w:val="20"/>
    </w:rPr>
  </w:style>
  <w:style w:type="character" w:styleId="Textodelmarcadordeposicin">
    <w:name w:val="Placeholder Text"/>
    <w:basedOn w:val="Fuentedeprrafopredeter"/>
    <w:uiPriority w:val="99"/>
    <w:semiHidden/>
    <w:rsid w:val="00B90404"/>
    <w:rPr>
      <w:color w:val="808080"/>
    </w:rPr>
  </w:style>
</w:styles>
</file>

<file path=word/webSettings.xml><?xml version="1.0" encoding="utf-8"?>
<w:webSettings xmlns:r="http://schemas.openxmlformats.org/officeDocument/2006/relationships" xmlns:w="http://schemas.openxmlformats.org/wordprocessingml/2006/main">
  <w:divs>
    <w:div w:id="84308124">
      <w:bodyDiv w:val="1"/>
      <w:marLeft w:val="0"/>
      <w:marRight w:val="0"/>
      <w:marTop w:val="0"/>
      <w:marBottom w:val="0"/>
      <w:divBdr>
        <w:top w:val="none" w:sz="0" w:space="0" w:color="auto"/>
        <w:left w:val="none" w:sz="0" w:space="0" w:color="auto"/>
        <w:bottom w:val="none" w:sz="0" w:space="0" w:color="auto"/>
        <w:right w:val="none" w:sz="0" w:space="0" w:color="auto"/>
      </w:divBdr>
    </w:div>
    <w:div w:id="290870599">
      <w:bodyDiv w:val="1"/>
      <w:marLeft w:val="0"/>
      <w:marRight w:val="0"/>
      <w:marTop w:val="0"/>
      <w:marBottom w:val="0"/>
      <w:divBdr>
        <w:top w:val="none" w:sz="0" w:space="0" w:color="auto"/>
        <w:left w:val="none" w:sz="0" w:space="0" w:color="auto"/>
        <w:bottom w:val="none" w:sz="0" w:space="0" w:color="auto"/>
        <w:right w:val="none" w:sz="0" w:space="0" w:color="auto"/>
      </w:divBdr>
    </w:div>
    <w:div w:id="312029245">
      <w:bodyDiv w:val="1"/>
      <w:marLeft w:val="0"/>
      <w:marRight w:val="0"/>
      <w:marTop w:val="0"/>
      <w:marBottom w:val="0"/>
      <w:divBdr>
        <w:top w:val="none" w:sz="0" w:space="0" w:color="auto"/>
        <w:left w:val="none" w:sz="0" w:space="0" w:color="auto"/>
        <w:bottom w:val="none" w:sz="0" w:space="0" w:color="auto"/>
        <w:right w:val="none" w:sz="0" w:space="0" w:color="auto"/>
      </w:divBdr>
    </w:div>
    <w:div w:id="356781048">
      <w:bodyDiv w:val="1"/>
      <w:marLeft w:val="0"/>
      <w:marRight w:val="0"/>
      <w:marTop w:val="0"/>
      <w:marBottom w:val="0"/>
      <w:divBdr>
        <w:top w:val="none" w:sz="0" w:space="0" w:color="auto"/>
        <w:left w:val="none" w:sz="0" w:space="0" w:color="auto"/>
        <w:bottom w:val="none" w:sz="0" w:space="0" w:color="auto"/>
        <w:right w:val="none" w:sz="0" w:space="0" w:color="auto"/>
      </w:divBdr>
    </w:div>
    <w:div w:id="526330541">
      <w:bodyDiv w:val="1"/>
      <w:marLeft w:val="0"/>
      <w:marRight w:val="0"/>
      <w:marTop w:val="0"/>
      <w:marBottom w:val="0"/>
      <w:divBdr>
        <w:top w:val="none" w:sz="0" w:space="0" w:color="auto"/>
        <w:left w:val="none" w:sz="0" w:space="0" w:color="auto"/>
        <w:bottom w:val="none" w:sz="0" w:space="0" w:color="auto"/>
        <w:right w:val="none" w:sz="0" w:space="0" w:color="auto"/>
      </w:divBdr>
    </w:div>
    <w:div w:id="591396921">
      <w:bodyDiv w:val="1"/>
      <w:marLeft w:val="0"/>
      <w:marRight w:val="0"/>
      <w:marTop w:val="0"/>
      <w:marBottom w:val="0"/>
      <w:divBdr>
        <w:top w:val="none" w:sz="0" w:space="0" w:color="auto"/>
        <w:left w:val="none" w:sz="0" w:space="0" w:color="auto"/>
        <w:bottom w:val="none" w:sz="0" w:space="0" w:color="auto"/>
        <w:right w:val="none" w:sz="0" w:space="0" w:color="auto"/>
      </w:divBdr>
    </w:div>
    <w:div w:id="669717634">
      <w:bodyDiv w:val="1"/>
      <w:marLeft w:val="0"/>
      <w:marRight w:val="0"/>
      <w:marTop w:val="0"/>
      <w:marBottom w:val="0"/>
      <w:divBdr>
        <w:top w:val="none" w:sz="0" w:space="0" w:color="auto"/>
        <w:left w:val="none" w:sz="0" w:space="0" w:color="auto"/>
        <w:bottom w:val="none" w:sz="0" w:space="0" w:color="auto"/>
        <w:right w:val="none" w:sz="0" w:space="0" w:color="auto"/>
      </w:divBdr>
    </w:div>
    <w:div w:id="771827004">
      <w:bodyDiv w:val="1"/>
      <w:marLeft w:val="0"/>
      <w:marRight w:val="0"/>
      <w:marTop w:val="0"/>
      <w:marBottom w:val="0"/>
      <w:divBdr>
        <w:top w:val="none" w:sz="0" w:space="0" w:color="auto"/>
        <w:left w:val="none" w:sz="0" w:space="0" w:color="auto"/>
        <w:bottom w:val="none" w:sz="0" w:space="0" w:color="auto"/>
        <w:right w:val="none" w:sz="0" w:space="0" w:color="auto"/>
      </w:divBdr>
    </w:div>
    <w:div w:id="946811881">
      <w:bodyDiv w:val="1"/>
      <w:marLeft w:val="0"/>
      <w:marRight w:val="0"/>
      <w:marTop w:val="0"/>
      <w:marBottom w:val="0"/>
      <w:divBdr>
        <w:top w:val="none" w:sz="0" w:space="0" w:color="auto"/>
        <w:left w:val="none" w:sz="0" w:space="0" w:color="auto"/>
        <w:bottom w:val="none" w:sz="0" w:space="0" w:color="auto"/>
        <w:right w:val="none" w:sz="0" w:space="0" w:color="auto"/>
      </w:divBdr>
    </w:div>
    <w:div w:id="981158552">
      <w:bodyDiv w:val="1"/>
      <w:marLeft w:val="0"/>
      <w:marRight w:val="0"/>
      <w:marTop w:val="0"/>
      <w:marBottom w:val="0"/>
      <w:divBdr>
        <w:top w:val="none" w:sz="0" w:space="0" w:color="auto"/>
        <w:left w:val="none" w:sz="0" w:space="0" w:color="auto"/>
        <w:bottom w:val="none" w:sz="0" w:space="0" w:color="auto"/>
        <w:right w:val="none" w:sz="0" w:space="0" w:color="auto"/>
      </w:divBdr>
      <w:divsChild>
        <w:div w:id="1391658833">
          <w:marLeft w:val="0"/>
          <w:marRight w:val="0"/>
          <w:marTop w:val="0"/>
          <w:marBottom w:val="0"/>
          <w:divBdr>
            <w:top w:val="none" w:sz="0" w:space="0" w:color="auto"/>
            <w:left w:val="none" w:sz="0" w:space="0" w:color="auto"/>
            <w:bottom w:val="none" w:sz="0" w:space="0" w:color="auto"/>
            <w:right w:val="none" w:sz="0" w:space="0" w:color="auto"/>
          </w:divBdr>
        </w:div>
      </w:divsChild>
    </w:div>
    <w:div w:id="1266421491">
      <w:bodyDiv w:val="1"/>
      <w:marLeft w:val="0"/>
      <w:marRight w:val="0"/>
      <w:marTop w:val="0"/>
      <w:marBottom w:val="0"/>
      <w:divBdr>
        <w:top w:val="none" w:sz="0" w:space="0" w:color="auto"/>
        <w:left w:val="none" w:sz="0" w:space="0" w:color="auto"/>
        <w:bottom w:val="none" w:sz="0" w:space="0" w:color="auto"/>
        <w:right w:val="none" w:sz="0" w:space="0" w:color="auto"/>
      </w:divBdr>
      <w:divsChild>
        <w:div w:id="1062019360">
          <w:marLeft w:val="0"/>
          <w:marRight w:val="0"/>
          <w:marTop w:val="0"/>
          <w:marBottom w:val="0"/>
          <w:divBdr>
            <w:top w:val="none" w:sz="0" w:space="0" w:color="auto"/>
            <w:left w:val="none" w:sz="0" w:space="0" w:color="auto"/>
            <w:bottom w:val="none" w:sz="0" w:space="0" w:color="auto"/>
            <w:right w:val="none" w:sz="0" w:space="0" w:color="auto"/>
          </w:divBdr>
        </w:div>
      </w:divsChild>
    </w:div>
    <w:div w:id="1283876322">
      <w:bodyDiv w:val="1"/>
      <w:marLeft w:val="0"/>
      <w:marRight w:val="0"/>
      <w:marTop w:val="0"/>
      <w:marBottom w:val="0"/>
      <w:divBdr>
        <w:top w:val="none" w:sz="0" w:space="0" w:color="auto"/>
        <w:left w:val="none" w:sz="0" w:space="0" w:color="auto"/>
        <w:bottom w:val="none" w:sz="0" w:space="0" w:color="auto"/>
        <w:right w:val="none" w:sz="0" w:space="0" w:color="auto"/>
      </w:divBdr>
    </w:div>
    <w:div w:id="1452241423">
      <w:bodyDiv w:val="1"/>
      <w:marLeft w:val="0"/>
      <w:marRight w:val="0"/>
      <w:marTop w:val="0"/>
      <w:marBottom w:val="0"/>
      <w:divBdr>
        <w:top w:val="none" w:sz="0" w:space="0" w:color="auto"/>
        <w:left w:val="none" w:sz="0" w:space="0" w:color="auto"/>
        <w:bottom w:val="none" w:sz="0" w:space="0" w:color="auto"/>
        <w:right w:val="none" w:sz="0" w:space="0" w:color="auto"/>
      </w:divBdr>
    </w:div>
    <w:div w:id="1476099404">
      <w:bodyDiv w:val="1"/>
      <w:marLeft w:val="0"/>
      <w:marRight w:val="0"/>
      <w:marTop w:val="0"/>
      <w:marBottom w:val="0"/>
      <w:divBdr>
        <w:top w:val="none" w:sz="0" w:space="0" w:color="auto"/>
        <w:left w:val="none" w:sz="0" w:space="0" w:color="auto"/>
        <w:bottom w:val="none" w:sz="0" w:space="0" w:color="auto"/>
        <w:right w:val="none" w:sz="0" w:space="0" w:color="auto"/>
      </w:divBdr>
    </w:div>
    <w:div w:id="1746957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0E9CDC-D1B5-4B39-8336-BEB1AB7B4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5928</Words>
  <Characters>32606</Characters>
  <Application>Microsoft Office Word</Application>
  <DocSecurity>0</DocSecurity>
  <Lines>271</Lines>
  <Paragraphs>76</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38458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Portal Lunar, Virginia</dc:creator>
  <cp:lastModifiedBy>u00169</cp:lastModifiedBy>
  <cp:revision>2</cp:revision>
  <cp:lastPrinted>2022-06-09T05:35:00Z</cp:lastPrinted>
  <dcterms:created xsi:type="dcterms:W3CDTF">2022-06-09T05:35:00Z</dcterms:created>
  <dcterms:modified xsi:type="dcterms:W3CDTF">2022-06-09T05:35:00Z</dcterms:modified>
</cp:coreProperties>
</file>