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lang w:val="es-ES"/>
        </w:rPr>
      </w:pPr>
      <w:r>
        <w:rPr>
          <w:b/>
          <w:lang w:val="es-ES"/>
        </w:rPr>
        <w:t>SOLICITUD DE DESIGNACIÓN DE ENTIDAD COLABORADORA AYUDAS 2022</w:t>
      </w:r>
    </w:p>
    <w:p>
      <w:pPr>
        <w:tabs>
          <w:tab w:val="right" w:leader="dot" w:pos="6237"/>
          <w:tab w:val="right" w:leader="dot" w:pos="10065"/>
        </w:tabs>
        <w:rPr>
          <w:lang w:val="es-ES"/>
        </w:rPr>
      </w:pPr>
    </w:p>
    <w:p>
      <w:pPr>
        <w:tabs>
          <w:tab w:val="right" w:leader="dot" w:pos="6237"/>
          <w:tab w:val="right" w:leader="dot" w:pos="10065"/>
        </w:tabs>
        <w:rPr>
          <w:lang w:val="es-ES"/>
        </w:rPr>
      </w:pPr>
      <w:r>
        <w:rPr>
          <w:lang w:val="es-ES"/>
        </w:rPr>
        <w:tab/>
      </w:r>
      <w:r>
        <w:rPr>
          <w:lang w:val="es-ES"/>
        </w:rPr>
        <w:t>…………………………………………………….................................en nombre y representación de la entidad ..................................................……</w:t>
      </w:r>
      <w:r>
        <w:rPr>
          <w:lang w:val="es-ES"/>
        </w:rPr>
        <w:tab/>
      </w:r>
      <w:r>
        <w:rPr>
          <w:lang w:val="es-ES"/>
        </w:rPr>
        <w:t>……………………………………………..……., con NIF    ....................................</w:t>
      </w:r>
    </w:p>
    <w:p>
      <w:pPr>
        <w:rPr>
          <w:lang w:val="es-ES"/>
        </w:rPr>
      </w:pPr>
    </w:p>
    <w:p>
      <w:pPr>
        <w:rPr>
          <w:b/>
          <w:lang w:val="es-ES"/>
        </w:rPr>
      </w:pPr>
      <w:r>
        <w:rPr>
          <w:b/>
          <w:lang w:val="es-ES"/>
        </w:rPr>
        <w:t>EXPONGO:</w:t>
      </w:r>
    </w:p>
    <w:p>
      <w:pPr>
        <w:pStyle w:val="56"/>
        <w:tabs>
          <w:tab w:val="left" w:pos="284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Que se ha publicado la Resolución de la Presidenta del FOGAIBA por la que se convoca, mediante procedimiento anticipado de gasto, el procedimiento de selección de entidades colaboradoras relativas a determinadas ayudas comunitarias directas y del Programa de Desarrollo Rural de las Illes Balears de 2014-2020, para el año 2022.</w:t>
      </w:r>
    </w:p>
    <w:p>
      <w:pPr>
        <w:tabs>
          <w:tab w:val="left" w:pos="5910"/>
        </w:tabs>
        <w:rPr>
          <w:lang w:val="es-ES"/>
        </w:rPr>
      </w:pPr>
      <w:r>
        <w:rPr>
          <w:lang w:val="es-ES"/>
        </w:rPr>
        <w:tab/>
      </w:r>
    </w:p>
    <w:p>
      <w:pPr>
        <w:rPr>
          <w:b/>
          <w:lang w:val="es-ES"/>
        </w:rPr>
      </w:pPr>
      <w:r>
        <w:rPr>
          <w:b/>
          <w:lang w:val="es-ES"/>
        </w:rPr>
        <w:t>SOLICITO:</w:t>
      </w:r>
    </w:p>
    <w:p>
      <w:pPr>
        <w:rPr>
          <w:lang w:val="es-ES"/>
        </w:rPr>
      </w:pPr>
      <w:r>
        <w:rPr>
          <w:lang w:val="es-ES"/>
        </w:rPr>
        <w:t>Que la entidad que represento sea designada entidad colaboradora en base a aquello que se ha expuesto y que a estos efectos y en representación de esta entidad, por todo ello</w:t>
      </w:r>
    </w:p>
    <w:p>
      <w:pPr>
        <w:rPr>
          <w:lang w:val="es-ES"/>
        </w:rPr>
      </w:pPr>
    </w:p>
    <w:p>
      <w:pPr>
        <w:rPr>
          <w:b/>
          <w:lang w:val="es-ES"/>
        </w:rPr>
      </w:pPr>
      <w:r>
        <w:rPr>
          <w:b/>
          <w:lang w:val="es-ES"/>
        </w:rPr>
        <w:t>DECLARO Y RECONOZCO QUE LA ENTIDAD:</w:t>
      </w:r>
    </w:p>
    <w:p>
      <w:pPr>
        <w:pStyle w:val="6"/>
        <w:spacing w:after="0" w:line="240" w:lineRule="auto"/>
        <w:ind w:left="0"/>
        <w:rPr>
          <w:rFonts w:ascii="Noto Sans" w:hAnsi="Noto Sans" w:cs="Noto Sans"/>
        </w:rPr>
      </w:pPr>
      <w:r>
        <w:rPr>
          <w:rFonts w:ascii="Noto Sans" w:hAnsi="Noto Sans" w:cs="Noto Sans"/>
        </w:rPr>
        <w:t>a) No ha sido condenada mediante sentencia firme a la pena de pérdida de la posibilidad de obtener subvenciones o ayudas públicas.</w:t>
      </w:r>
    </w:p>
    <w:p>
      <w:pPr>
        <w:pStyle w:val="56"/>
        <w:tabs>
          <w:tab w:val="left" w:pos="284"/>
        </w:tabs>
      </w:pPr>
      <w:r>
        <w:rPr>
          <w:rFonts w:ascii="Noto Sans" w:hAnsi="Noto Sans" w:cs="Noto Sans"/>
          <w:sz w:val="22"/>
          <w:szCs w:val="22"/>
        </w:rPr>
        <w:t>b) No ha solicitado la declaración de concurso ni ha sido declarada insolvente en ningún procedimiento, ni está sujeta a intervención judicial ni inhabilitada, de acuerdo con la Ley Concursal, sin que haya concluido el período de inhabilitación fijado en la sentencia de calificación del concurso.</w:t>
      </w:r>
    </w:p>
    <w:p>
      <w:pPr>
        <w:tabs>
          <w:tab w:val="left" w:pos="284"/>
        </w:tabs>
      </w:pPr>
      <w:r>
        <w:rPr>
          <w:lang w:val="es-ES"/>
        </w:rPr>
        <w:t>c) No ha dado lugar, por una causa de la cual haya sido declarada culpable, a la resolución firme de cualquier contrato subscrito con la Administración.</w:t>
      </w:r>
    </w:p>
    <w:p>
      <w:pPr>
        <w:tabs>
          <w:tab w:val="left" w:pos="284"/>
        </w:tabs>
      </w:pPr>
      <w:r>
        <w:rPr>
          <w:lang w:val="es-ES"/>
        </w:rPr>
        <w:t>d) Que yo, como representante legal de la entidad no estoy incurso en ninguno de los supuestos previstos por la Ley 12/1995, de 11 de mayo, de incompatibilidades de los miembros del Gobierno de la Nación y de los altos cargos de la Administración General del Estado; ni de la Ley 2/1996, de 19 de noviembre, de incompatibilidades de los miembros del Gobierno de las Illes Balears y de los altos cargos; ni de la Ley 53/1984, de 26 de diciembre, de incompatibilidades del personal al servicio de las administraciones públicas; ni tampoco se trata de cualquiera de los cargos electivos que regula la Ley orgánica 5/1985, de 19 de junio, del régimen electoral general; ni la Ley 8/1986, de 26 de noviembre, electoral de la Comunidad Autónoma de las Illes Balears.</w:t>
      </w:r>
    </w:p>
    <w:p>
      <w:pPr>
        <w:pStyle w:val="6"/>
        <w:tabs>
          <w:tab w:val="right" w:leader="underscore" w:pos="9072"/>
        </w:tabs>
        <w:spacing w:after="0" w:line="240" w:lineRule="auto"/>
        <w:ind w:left="0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e) Dispone de los siguientes medios materiales y personales suficientes para llevar a cabo las actuaciones correspondientes como entidad colaboradora. </w:t>
      </w:r>
    </w:p>
    <w:p>
      <w:pPr>
        <w:tabs>
          <w:tab w:val="left" w:pos="284"/>
          <w:tab w:val="right" w:leader="underscore" w:pos="8504"/>
        </w:tabs>
      </w:pPr>
      <w:r>
        <w:rPr>
          <w:lang w:val="es-ES"/>
        </w:rPr>
        <w:t>f) No tiene residencia fiscal en un país o territorio cualificado reglamentariamente como paraíso fiscal.</w:t>
      </w:r>
    </w:p>
    <w:p>
      <w:pPr>
        <w:tabs>
          <w:tab w:val="left" w:pos="284"/>
          <w:tab w:val="right" w:leader="underscore" w:pos="8504"/>
        </w:tabs>
      </w:pPr>
      <w:r>
        <w:rPr>
          <w:lang w:val="es-ES"/>
        </w:rPr>
        <w:t xml:space="preserve">g) Está al corriente de pagos de obligaciones de reintegro de subvenciones. </w:t>
      </w:r>
    </w:p>
    <w:p>
      <w:pPr>
        <w:pStyle w:val="56"/>
        <w:tabs>
          <w:tab w:val="left" w:pos="284"/>
        </w:tabs>
      </w:pPr>
      <w:r>
        <w:rPr>
          <w:rFonts w:ascii="Noto Sans" w:hAnsi="Noto Sans" w:cs="Noto Sans"/>
          <w:sz w:val="22"/>
          <w:szCs w:val="22"/>
        </w:rPr>
        <w:t>h) No ha sido sancionada mediante resolución firme con la pérdida de la posibilidad de obtener subvenciones, según el Texto Refundido de la Ley de Subvenciones, aprobado por el Decreto Legislativo 2/2005, de 28 de diciembre, o la Ley General Tributaria.</w:t>
      </w:r>
    </w:p>
    <w:p>
      <w:pPr>
        <w:tabs>
          <w:tab w:val="left" w:pos="284"/>
          <w:tab w:val="right" w:leader="underscore" w:pos="8504"/>
        </w:tabs>
      </w:pPr>
      <w:r>
        <w:rPr>
          <w:lang w:val="es-ES"/>
        </w:rPr>
        <w:t>i) No está sometida a las causas de prohibición previstas en los apartados 5 y 6 del artículo 4 de la Ley Orgánica 1/2002, de 22 de marzo, reguladora del derecho de asociación.</w:t>
      </w:r>
    </w:p>
    <w:p>
      <w:pPr>
        <w:tabs>
          <w:tab w:val="left" w:pos="284"/>
          <w:tab w:val="right" w:leader="underscore" w:pos="8504"/>
        </w:tabs>
        <w:rPr>
          <w:lang w:val="es-ES"/>
        </w:rPr>
      </w:pPr>
    </w:p>
    <w:p>
      <w:pPr>
        <w:tabs>
          <w:tab w:val="right" w:leader="underscore" w:pos="8504"/>
        </w:tabs>
      </w:pPr>
      <w:r>
        <w:rPr>
          <w:b/>
          <w:lang w:val="es-ES"/>
        </w:rPr>
        <w:t xml:space="preserve">AUTORIZO </w:t>
      </w:r>
      <w:r>
        <w:rPr>
          <w:lang w:val="es-ES"/>
        </w:rPr>
        <w:t xml:space="preserve">al FOGAIBA y/o la </w:t>
      </w:r>
      <w:r>
        <w:rPr>
          <w:color w:val="000000"/>
          <w:lang w:val="es-ES"/>
        </w:rPr>
        <w:t>Consejería de Agricultura, Pesca y Alimentación</w:t>
      </w:r>
      <w:r>
        <w:rPr>
          <w:lang w:val="es-ES"/>
        </w:rPr>
        <w:t xml:space="preserve"> del Gobierno de las Illes Balears, en nombre de la entidad a la que represento, a verificar el cumplimiento de las obligaciones tributarias, autonómicas y con la Seguridad Social y el DNI del representante.</w:t>
      </w:r>
    </w:p>
    <w:p>
      <w:pPr>
        <w:tabs>
          <w:tab w:val="right" w:leader="underscore" w:pos="8504"/>
        </w:tabs>
        <w:rPr>
          <w:lang w:val="es-ES"/>
        </w:rPr>
      </w:pPr>
    </w:p>
    <w:p>
      <w:pPr>
        <w:tabs>
          <w:tab w:val="right" w:leader="underscore" w:pos="8504"/>
        </w:tabs>
        <w:rPr>
          <w:lang w:val="es-ES"/>
        </w:rPr>
      </w:pPr>
      <w:r>
        <w:rPr>
          <w:lang w:val="es-ES"/>
        </w:rPr>
        <w:t>A estos efectos aporto la documentación que se señala a continuación:</w:t>
      </w:r>
    </w:p>
    <w:p>
      <w:pPr>
        <w:tabs>
          <w:tab w:val="left" w:pos="567"/>
          <w:tab w:val="right" w:leader="underscore" w:pos="8504"/>
        </w:tabs>
      </w:pPr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FORMCHECKBOX</w:instrText>
      </w:r>
      <w:r>
        <w:fldChar w:fldCharType="separate"/>
      </w:r>
      <w:bookmarkStart w:id="0" w:name="__Fieldmark__0_528903981"/>
      <w:bookmarkEnd w:id="0"/>
      <w:r>
        <w:fldChar w:fldCharType="end"/>
      </w:r>
      <w:r>
        <w:rPr>
          <w:lang w:val="es-ES"/>
        </w:rPr>
        <w:tab/>
      </w:r>
      <w:r>
        <w:rPr>
          <w:lang w:val="es-ES"/>
        </w:rPr>
        <w:t>Acreditación de la representación con la que se actúa</w:t>
      </w:r>
    </w:p>
    <w:p>
      <w:pPr>
        <w:tabs>
          <w:tab w:val="left" w:pos="567"/>
          <w:tab w:val="right" w:leader="underscore" w:pos="8504"/>
        </w:tabs>
      </w:pPr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FORMCHECKBOX</w:instrText>
      </w:r>
      <w:r>
        <w:fldChar w:fldCharType="separate"/>
      </w:r>
      <w:bookmarkStart w:id="1" w:name="__Fieldmark__1_528903981"/>
      <w:bookmarkEnd w:id="1"/>
      <w:r>
        <w:fldChar w:fldCharType="end"/>
      </w:r>
      <w:r>
        <w:rPr>
          <w:lang w:val="es-ES"/>
        </w:rPr>
        <w:tab/>
      </w:r>
      <w:r>
        <w:rPr>
          <w:lang w:val="es-ES"/>
        </w:rPr>
        <w:t>NIF de la entidad</w:t>
      </w:r>
    </w:p>
    <w:p>
      <w:pPr>
        <w:tabs>
          <w:tab w:val="left" w:pos="567"/>
          <w:tab w:val="right" w:leader="underscore" w:pos="8504"/>
        </w:tabs>
      </w:pPr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FORMCHECKBOX</w:instrText>
      </w:r>
      <w:r>
        <w:fldChar w:fldCharType="separate"/>
      </w:r>
      <w:bookmarkStart w:id="2" w:name="__Fieldmark__2_528903981"/>
      <w:bookmarkEnd w:id="2"/>
      <w:r>
        <w:fldChar w:fldCharType="end"/>
      </w:r>
      <w:r>
        <w:rPr>
          <w:lang w:val="es-ES"/>
        </w:rPr>
        <w:tab/>
      </w:r>
      <w:r>
        <w:rPr>
          <w:lang w:val="es-ES"/>
        </w:rPr>
        <w:t>Documento mediante el que se acredita que el objeto social o la actividad de la entidad tiene relación directa con el sector</w:t>
      </w:r>
    </w:p>
    <w:p>
      <w:pPr>
        <w:tabs>
          <w:tab w:val="left" w:pos="567"/>
          <w:tab w:val="right" w:leader="underscore" w:pos="8504"/>
        </w:tabs>
      </w:pPr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FORMCHECKBOX</w:instrText>
      </w:r>
      <w:r>
        <w:fldChar w:fldCharType="separate"/>
      </w:r>
      <w:bookmarkStart w:id="3" w:name="__Fieldmark__3_528903981"/>
      <w:bookmarkEnd w:id="3"/>
      <w:r>
        <w:fldChar w:fldCharType="end"/>
      </w:r>
      <w:r>
        <w:rPr>
          <w:lang w:val="es-ES"/>
        </w:rPr>
        <w:tab/>
      </w:r>
      <w:r>
        <w:rPr>
          <w:lang w:val="es-ES"/>
        </w:rPr>
        <w:t>Relación de medios personales y materiales disponibles</w:t>
      </w:r>
    </w:p>
    <w:p>
      <w:pPr>
        <w:tabs>
          <w:tab w:val="left" w:pos="567"/>
          <w:tab w:val="right" w:leader="underscore" w:pos="8504"/>
        </w:tabs>
        <w:rPr>
          <w:lang w:val="es-ES"/>
        </w:rPr>
      </w:pPr>
    </w:p>
    <w:p>
      <w:pPr>
        <w:tabs>
          <w:tab w:val="left" w:pos="567"/>
          <w:tab w:val="right" w:leader="underscore" w:pos="8504"/>
        </w:tabs>
        <w:rPr>
          <w:lang w:val="es-ES"/>
        </w:rPr>
      </w:pPr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  <w:r>
        <w:rPr>
          <w:lang w:val="es-ES"/>
        </w:rPr>
        <w:t xml:space="preserve">........................, ......  </w:t>
      </w:r>
      <w:r>
        <w:rPr>
          <w:lang w:val="es-ES"/>
        </w:rPr>
        <w:tab/>
      </w:r>
      <w:r>
        <w:rPr>
          <w:lang w:val="es-ES"/>
        </w:rPr>
        <w:t xml:space="preserve"> de ……………………. de ……..</w:t>
      </w:r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  <w:bookmarkStart w:id="4" w:name="_GoBack"/>
      <w:bookmarkEnd w:id="4"/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</w:p>
    <w:p>
      <w:pPr>
        <w:tabs>
          <w:tab w:val="right" w:leader="dot" w:pos="1843"/>
          <w:tab w:val="right" w:leader="dot" w:pos="2835"/>
          <w:tab w:val="right" w:leader="dot" w:pos="5245"/>
          <w:tab w:val="right" w:leader="underscore" w:pos="8504"/>
        </w:tabs>
        <w:rPr>
          <w:lang w:val="es-ES"/>
        </w:rPr>
      </w:pPr>
    </w:p>
    <w:p>
      <w:pPr>
        <w:pStyle w:val="47"/>
        <w:rPr>
          <w:rFonts w:eastAsia="LegacySanITCBoo"/>
          <w:b/>
          <w:color w:val="000000"/>
          <w:lang w:val="es-ES"/>
        </w:rPr>
      </w:pPr>
      <w:r>
        <w:rPr>
          <w:b/>
          <w:lang w:val="es-ES"/>
        </w:rPr>
        <w:t xml:space="preserve">FONDO DE GARANTÍA AGRARIA Y PESQUERA DE LAS ILLES BALEARS 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0" w:right="851" w:bottom="1701" w:left="2552" w:header="709" w:footer="709" w:gutter="0"/>
      <w:cols w:space="720" w:num="1"/>
      <w:formProt w:val="0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Noto Sans">
    <w:panose1 w:val="020B0502040504020204"/>
    <w:charset w:val="00"/>
    <w:family w:val="auto"/>
    <w:pitch w:val="default"/>
    <w:sig w:usb0="E00002FF" w:usb1="400078FF" w:usb2="00000021" w:usb3="00000000" w:csb0="2000019F" w:csb1="DFD70000"/>
  </w:font>
  <w:font w:name="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NSimSun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N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Noto Kufi Arabic">
    <w:panose1 w:val="020B0506030804020204"/>
    <w:charset w:val="00"/>
    <w:family w:val="auto"/>
    <w:pitch w:val="default"/>
    <w:sig w:usb0="00002000" w:usb1="00000000" w:usb2="00000008" w:usb3="00000000" w:csb0="0000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Liberation Serif">
    <w:panose1 w:val="02020603050405020304"/>
    <w:charset w:val="00"/>
    <w:family w:val="roman"/>
    <w:pitch w:val="default"/>
    <w:sig w:usb0="E0000AFF" w:usb1="500078FF" w:usb2="00000021" w:usb3="00000000" w:csb0="600001BF" w:csb1="DFF7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LegacySanITCBoo">
    <w:altName w:val="Segoe Print"/>
    <w:panose1 w:val="020B0502050508020304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Liberation Sans">
    <w:panose1 w:val="020B0604020202020204"/>
    <w:charset w:val="00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Bariol Regular">
    <w:panose1 w:val="02000506040000020003"/>
    <w:charset w:val="00"/>
    <w:family w:val="modern"/>
    <w:pitch w:val="default"/>
    <w:sig w:usb0="8000002F" w:usb1="4000004A" w:usb2="00000000" w:usb3="00000000" w:csb0="00000001" w:csb1="00000000"/>
  </w:font>
  <w:font w:name="SimSun;宋体">
    <w:altName w:val="SimSun"/>
    <w:panose1 w:val="00000000000000000000"/>
    <w:charset w:val="80"/>
    <w:family w:val="roman"/>
    <w:pitch w:val="default"/>
    <w:sig w:usb0="00000000" w:usb1="00000000" w:usb2="00000000" w:usb3="00000000" w:csb0="00000000" w:csb1="00000000"/>
  </w:font>
  <w:font w:name="Liberation Mono">
    <w:panose1 w:val="02070409020205020404"/>
    <w:charset w:val="00"/>
    <w:family w:val="modern"/>
    <w:pitch w:val="default"/>
    <w:sig w:usb0="E0000AFF" w:usb1="400078FF" w:usb2="00000001" w:usb3="00000000" w:csb0="600001BF" w:csb1="DF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5"/>
      <w:tblW w:w="10036" w:type="dxa"/>
      <w:tblInd w:w="-1639" w:type="dxa"/>
      <w:tblLayout w:type="fixed"/>
      <w:tblCellMar>
        <w:top w:w="240" w:type="dxa"/>
        <w:left w:w="108" w:type="dxa"/>
        <w:bottom w:w="0" w:type="dxa"/>
        <w:right w:w="108" w:type="dxa"/>
      </w:tblCellMar>
    </w:tblPr>
    <w:tblGrid>
      <w:gridCol w:w="2724"/>
      <w:gridCol w:w="4589"/>
      <w:gridCol w:w="2723"/>
    </w:tblGrid>
    <w:tr>
      <w:tblPrEx>
        <w:tblLayout w:type="fixed"/>
        <w:tblCellMar>
          <w:top w:w="240" w:type="dxa"/>
          <w:left w:w="108" w:type="dxa"/>
          <w:bottom w:w="0" w:type="dxa"/>
          <w:right w:w="108" w:type="dxa"/>
        </w:tblCellMar>
      </w:tblPrEx>
      <w:trPr>
        <w:trHeight w:val="1140" w:hRule="atLeast"/>
      </w:trPr>
      <w:tc>
        <w:tcPr>
          <w:tcW w:w="2724" w:type="dxa"/>
          <w:shd w:val="clear" w:color="auto" w:fill="auto"/>
          <w:vAlign w:val="bottom"/>
        </w:tcPr>
        <w:p>
          <w:pPr>
            <w:pStyle w:val="48"/>
            <w:snapToGrid w:val="0"/>
            <w:rPr>
              <w:rFonts w:ascii="Noto Sans" w:hAnsi="Noto Sans" w:cs="Noto Sans"/>
              <w:lang w:val="ca-ES"/>
            </w:rPr>
          </w:pPr>
          <w:r>
            <w:fldChar w:fldCharType="begin"/>
          </w:r>
          <w:r>
            <w:instrText xml:space="preserve"> HYPERLINK "http://www.caib.es/govern/organigrama/planol.do?coduo=3229&amp;lang=ca" </w:instrText>
          </w:r>
          <w:r>
            <w:fldChar w:fldCharType="separate"/>
          </w:r>
          <w:r>
            <w:rPr>
              <w:rStyle w:val="13"/>
              <w:color w:val="000000"/>
            </w:rPr>
            <w:t>C/ de la Reina Constança, 4</w:t>
          </w:r>
          <w:r>
            <w:rPr>
              <w:rStyle w:val="13"/>
              <w:color w:val="000000"/>
            </w:rPr>
            <w:fldChar w:fldCharType="end"/>
          </w:r>
        </w:p>
        <w:p>
          <w:pPr>
            <w:pStyle w:val="48"/>
          </w:pPr>
          <w:r>
            <w:rPr>
              <w:rFonts w:ascii="Noto Sans" w:hAnsi="Noto Sans" w:cs="Noto Sans"/>
              <w:lang w:val="ca-ES"/>
            </w:rPr>
            <w:t xml:space="preserve">07006 Palma </w:t>
          </w:r>
        </w:p>
        <w:p>
          <w:pPr>
            <w:pStyle w:val="48"/>
          </w:pPr>
          <w:r>
            <w:rPr>
              <w:rFonts w:ascii="Noto Sans" w:hAnsi="Noto Sans" w:cs="Noto Sans"/>
              <w:lang w:val="ca-ES"/>
            </w:rPr>
            <w:t>Tel. 971 17 60 76</w:t>
          </w:r>
        </w:p>
        <w:p>
          <w:pPr>
            <w:pStyle w:val="48"/>
            <w:rPr>
              <w:rFonts w:ascii="Noto Sans" w:hAnsi="Noto Sans" w:cs="Noto Sans"/>
              <w:color w:val="C30045"/>
              <w:lang w:val="ca-ES"/>
            </w:rPr>
          </w:pPr>
          <w:r>
            <w:rPr>
              <w:color w:val="800080"/>
            </w:rPr>
            <w:t>http://www.caib.es</w:t>
          </w:r>
        </w:p>
      </w:tc>
      <w:tc>
        <w:tcPr>
          <w:tcW w:w="4589" w:type="dxa"/>
          <w:shd w:val="clear" w:color="auto" w:fill="auto"/>
        </w:tcPr>
        <w:p>
          <w:pPr>
            <w:pStyle w:val="48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>
          <w:pPr>
            <w:pStyle w:val="49"/>
            <w:rPr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13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>
    <w:pPr>
      <w:pStyle w:val="47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5"/>
      <w:tblW w:w="10036" w:type="dxa"/>
      <w:tblInd w:w="-1639" w:type="dxa"/>
      <w:tblLayout w:type="fixed"/>
      <w:tblCellMar>
        <w:top w:w="240" w:type="dxa"/>
        <w:left w:w="108" w:type="dxa"/>
        <w:bottom w:w="0" w:type="dxa"/>
        <w:right w:w="108" w:type="dxa"/>
      </w:tblCellMar>
    </w:tblPr>
    <w:tblGrid>
      <w:gridCol w:w="2724"/>
      <w:gridCol w:w="4589"/>
      <w:gridCol w:w="2723"/>
    </w:tblGrid>
    <w:tr>
      <w:tblPrEx>
        <w:tblLayout w:type="fixed"/>
        <w:tblCellMar>
          <w:top w:w="240" w:type="dxa"/>
          <w:left w:w="108" w:type="dxa"/>
          <w:bottom w:w="0" w:type="dxa"/>
          <w:right w:w="108" w:type="dxa"/>
        </w:tblCellMar>
      </w:tblPrEx>
      <w:trPr>
        <w:trHeight w:val="1140" w:hRule="atLeast"/>
      </w:trPr>
      <w:tc>
        <w:tcPr>
          <w:tcW w:w="2724" w:type="dxa"/>
          <w:shd w:val="clear" w:color="auto" w:fill="auto"/>
          <w:vAlign w:val="bottom"/>
        </w:tcPr>
        <w:p>
          <w:pPr>
            <w:pStyle w:val="48"/>
            <w:snapToGrid w:val="0"/>
            <w:rPr>
              <w:rFonts w:ascii="Noto Sans" w:hAnsi="Noto Sans" w:cs="Noto Sans"/>
              <w:lang w:val="ca-ES"/>
            </w:rPr>
          </w:pPr>
          <w:r>
            <w:fldChar w:fldCharType="begin"/>
          </w:r>
          <w:r>
            <w:instrText xml:space="preserve"> HYPERLINK "http://www.caib.es/govern/organigrama/planol.do?coduo=3229&amp;lang=ca" </w:instrText>
          </w:r>
          <w:r>
            <w:fldChar w:fldCharType="separate"/>
          </w:r>
          <w:r>
            <w:rPr>
              <w:rStyle w:val="13"/>
              <w:color w:val="000000"/>
            </w:rPr>
            <w:t>C/ de la Reina Constança, 4</w:t>
          </w:r>
          <w:r>
            <w:rPr>
              <w:rStyle w:val="13"/>
              <w:color w:val="000000"/>
            </w:rPr>
            <w:fldChar w:fldCharType="end"/>
          </w:r>
        </w:p>
        <w:p>
          <w:pPr>
            <w:pStyle w:val="48"/>
          </w:pPr>
          <w:r>
            <w:rPr>
              <w:rFonts w:ascii="Noto Sans" w:hAnsi="Noto Sans" w:cs="Noto Sans"/>
              <w:lang w:val="ca-ES"/>
            </w:rPr>
            <w:t xml:space="preserve">07006 Palma </w:t>
          </w:r>
        </w:p>
        <w:p>
          <w:pPr>
            <w:pStyle w:val="48"/>
          </w:pPr>
          <w:r>
            <w:rPr>
              <w:rFonts w:ascii="Noto Sans" w:hAnsi="Noto Sans" w:cs="Noto Sans"/>
              <w:lang w:val="ca-ES"/>
            </w:rPr>
            <w:t>Tel. 971 17 60 76</w:t>
          </w:r>
        </w:p>
        <w:p>
          <w:pPr>
            <w:rPr>
              <w:color w:val="C30045"/>
              <w:sz w:val="16"/>
              <w:szCs w:val="16"/>
            </w:rPr>
          </w:pPr>
          <w:r>
            <w:rPr>
              <w:color w:val="800080"/>
              <w:sz w:val="16"/>
              <w:szCs w:val="16"/>
            </w:rPr>
            <w:t>http://www.caib.es</w:t>
          </w:r>
        </w:p>
      </w:tc>
      <w:tc>
        <w:tcPr>
          <w:tcW w:w="4589" w:type="dxa"/>
          <w:shd w:val="clear" w:color="auto" w:fill="auto"/>
        </w:tcPr>
        <w:p>
          <w:pPr>
            <w:pStyle w:val="48"/>
            <w:snapToGrid w:val="0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2723" w:type="dxa"/>
          <w:shd w:val="clear" w:color="auto" w:fill="auto"/>
        </w:tcPr>
        <w:p>
          <w:pPr>
            <w:pStyle w:val="48"/>
            <w:snapToGrid w:val="0"/>
            <w:rPr>
              <w:rFonts w:ascii="Noto Sans" w:hAnsi="Noto Sans" w:cs="Noto Sans"/>
              <w:color w:val="C30045"/>
              <w:lang w:val="ca-ES"/>
            </w:rPr>
          </w:pPr>
        </w:p>
      </w:tc>
    </w:tr>
  </w:tbl>
  <w:p>
    <w:pPr>
      <w:pStyle w:val="47"/>
      <w:rPr>
        <w:sz w:val="15"/>
        <w:szCs w:val="15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6"/>
      <w:rPr>
        <w:lang w:val="es-ES" w:eastAsia="es-ES"/>
      </w:rPr>
    </w:pPr>
    <w:r>
      <w:rPr>
        <w:lang w:val="es-ES" w:eastAsia="es-ES"/>
      </w:rPr>
      <w:drawing>
        <wp:anchor distT="0" distB="0" distL="114935" distR="114935" simplePos="0" relativeHeight="251657216" behindDoc="1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37210" cy="1584960"/>
          <wp:effectExtent l="0" t="0" r="0" b="0"/>
          <wp:wrapNone/>
          <wp:docPr id="1" name="Imagen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386" t="-132" r="-386" b="-132"/>
                  <a:stretch>
                    <a:fillRect/>
                  </a:stretch>
                </pic:blipFill>
                <pic:spPr>
                  <a:xfrm>
                    <a:off x="0" y="0"/>
                    <a:ext cx="537210" cy="1584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6"/>
      <w:spacing w:after="4640"/>
      <w:rPr>
        <w:lang w:val="es-ES" w:eastAsia="es-ES"/>
      </w:rPr>
    </w:pPr>
    <w:r>
      <w:rPr>
        <w:lang w:val="es-ES" w:eastAsia="es-ES"/>
      </w:rPr>
      <w:drawing>
        <wp:anchor distT="0" distB="0" distL="114935" distR="114935" simplePos="0" relativeHeight="251658240" behindDoc="1" locked="0" layoutInCell="1" allowOverlap="1">
          <wp:simplePos x="0" y="0"/>
          <wp:positionH relativeFrom="column">
            <wp:posOffset>-1182370</wp:posOffset>
          </wp:positionH>
          <wp:positionV relativeFrom="paragraph">
            <wp:posOffset>-183515</wp:posOffset>
          </wp:positionV>
          <wp:extent cx="2108835" cy="1746885"/>
          <wp:effectExtent l="0" t="0" r="0" b="0"/>
          <wp:wrapNone/>
          <wp:docPr id="2" name="Imagen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13" t="-135" r="-113" b="-135"/>
                  <a:stretch>
                    <a:fillRect/>
                  </a:stretch>
                </pic:blipFill>
                <pic:spPr>
                  <a:xfrm>
                    <a:off x="0" y="0"/>
                    <a:ext cx="2108835" cy="17468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mc:AlternateContent>
        <mc:Choice Requires="wps">
          <w:drawing>
            <wp:anchor distT="0" distB="0" distL="114935" distR="114935" simplePos="0" relativeHeight="251658240" behindDoc="0" locked="0" layoutInCell="1" allowOverlap="1">
              <wp:simplePos x="0" y="0"/>
              <wp:positionH relativeFrom="column">
                <wp:posOffset>1508760</wp:posOffset>
              </wp:positionH>
              <wp:positionV relativeFrom="paragraph">
                <wp:posOffset>1098550</wp:posOffset>
              </wp:positionV>
              <wp:extent cx="2087880" cy="314960"/>
              <wp:effectExtent l="0" t="0" r="0" b="0"/>
              <wp:wrapNone/>
              <wp:docPr id="3" name="Rectá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87880" cy="3149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</a:ln>
                    </wps:spPr>
                    <wps:txbx>
                      <w:txbxContent>
                        <w:p/>
                      </w:txbxContent>
                    </wps:txbx>
                    <wps:bodyPr vert="horz" lIns="97790" tIns="52070" rIns="97790" bIns="52070" anchor="t" upright="1"/>
                  </wps:wsp>
                </a:graphicData>
              </a:graphic>
            </wp:anchor>
          </w:drawing>
        </mc:Choice>
        <mc:Fallback>
          <w:pict>
            <v:rect id="Rectángulo 1" o:spid="_x0000_s1026" o:spt="1" style="position:absolute;left:0pt;margin-left:118.8pt;margin-top:86.5pt;height:24.8pt;width:164.4pt;z-index:251658240;mso-width-relative:page;mso-height-relative:page;" fillcolor="#FFFFFF" filled="t" stroked="f" coordsize="21600,21600" o:gfxdata="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o7Bp19YAAAALAQAADwAAAAAAAAABACAAAAAiAAAA&#10;ZHJzL2Rvd25yZXYueG1sUEsBAhQAFAAAAAgAh07iQERRkDbQAQAAkgMAAA4AAAAAAAAAAQAgAAAA&#10;JQEAAGRycy9lMm9Eb2MueG1sUEsFBgAAAAAGAAYAWQEAAGcFAAAAAA==&#10;">
              <v:fill on="t" opacity="0f" focussize="0,0"/>
              <v:stroke on="f"/>
              <v:imagedata o:title=""/>
              <o:lock v:ext="edit" aspectratio="f"/>
              <v:textbox inset="7.7pt,82,7.7pt,82">
                <w:txbxContent>
                  <w:p/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8A1B31"/>
    <w:multiLevelType w:val="multilevel"/>
    <w:tmpl w:val="2E8A1B31"/>
    <w:lvl w:ilvl="0" w:tentative="0">
      <w:start w:val="1"/>
      <w:numFmt w:val="none"/>
      <w:pStyle w:val="16"/>
      <w:suff w:val="nothing"/>
      <w:lvlText w:val=""/>
      <w:lvlJc w:val="left"/>
      <w:pPr>
        <w:ind w:left="432" w:hanging="432"/>
      </w:pPr>
    </w:lvl>
    <w:lvl w:ilvl="1" w:tentative="0">
      <w:start w:val="1"/>
      <w:numFmt w:val="none"/>
      <w:suff w:val="nothing"/>
      <w:lvlText w:val=""/>
      <w:lvlJc w:val="left"/>
      <w:pPr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cumentProtection w:enforcement="0"/>
  <w:defaultTabStop w:val="708"/>
  <w:hyphenationZone w:val="425"/>
  <w:characterSpacingControl w:val="doNotCompress"/>
  <w:hdrShapeDefaults>
    <o:shapelayout v:ext="edit">
      <o:idmap v:ext="edit" data="1"/>
    </o:shapelayout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C1A"/>
    <w:rsid w:val="002E141C"/>
    <w:rsid w:val="004064D7"/>
    <w:rsid w:val="00462C0A"/>
    <w:rsid w:val="00692C1A"/>
    <w:rsid w:val="00756027"/>
    <w:rsid w:val="00834F2D"/>
    <w:rsid w:val="008907EB"/>
    <w:rsid w:val="00B13679"/>
    <w:rsid w:val="00FB0D0F"/>
    <w:rsid w:val="02724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Liberation Serif" w:hAnsi="Liberation Serif" w:eastAsia="NSimSun" w:cs="Mang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6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59" w:semiHidden="0" w:name="Table Grid"/>
    <w:lsdException w:uiPriority="99" w:name="Table Theme"/>
  </w:latentStyles>
  <w:style w:type="paragraph" w:default="1" w:styleId="1">
    <w:name w:val="Normal"/>
    <w:qFormat/>
    <w:uiPriority w:val="0"/>
    <w:pPr>
      <w:suppressAutoHyphens/>
    </w:pPr>
    <w:rPr>
      <w:rFonts w:ascii="Noto Sans" w:hAnsi="Noto Sans" w:eastAsia="Calibri" w:cs="Noto Sans"/>
      <w:sz w:val="22"/>
      <w:szCs w:val="22"/>
      <w:lang w:val="ca-ES" w:eastAsia="zh-CN" w:bidi="ar-SA"/>
    </w:rPr>
  </w:style>
  <w:style w:type="character" w:default="1" w:styleId="12">
    <w:name w:val="Default Paragraph Font"/>
    <w:unhideWhenUsed/>
    <w:uiPriority w:val="1"/>
  </w:style>
  <w:style w:type="table" w:default="1" w:styleId="1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3">
    <w:name w:val="Balloon Text"/>
    <w:basedOn w:val="1"/>
    <w:qFormat/>
    <w:uiPriority w:val="0"/>
    <w:rPr>
      <w:rFonts w:ascii="Tahoma" w:hAnsi="Tahoma" w:cs="Tahoma"/>
      <w:sz w:val="16"/>
      <w:szCs w:val="16"/>
    </w:rPr>
  </w:style>
  <w:style w:type="paragraph" w:styleId="4">
    <w:name w:val="header"/>
    <w:basedOn w:val="1"/>
    <w:link w:val="62"/>
    <w:unhideWhenUsed/>
    <w:uiPriority w:val="99"/>
    <w:pPr>
      <w:tabs>
        <w:tab w:val="center" w:pos="4252"/>
        <w:tab w:val="right" w:pos="8504"/>
      </w:tabs>
    </w:pPr>
  </w:style>
  <w:style w:type="paragraph" w:styleId="5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eastAsia="Times New Roman" w:cs="Courier New"/>
      <w:sz w:val="20"/>
      <w:szCs w:val="20"/>
      <w:lang w:val="es-ES"/>
    </w:rPr>
  </w:style>
  <w:style w:type="paragraph" w:styleId="6">
    <w:name w:val="Body Text Indent"/>
    <w:basedOn w:val="1"/>
    <w:uiPriority w:val="0"/>
    <w:pPr>
      <w:spacing w:after="120" w:line="276" w:lineRule="auto"/>
      <w:ind w:left="283"/>
    </w:pPr>
    <w:rPr>
      <w:rFonts w:ascii="Calibri" w:hAnsi="Calibri" w:cs="Calibri"/>
      <w:lang w:val="es-ES"/>
    </w:rPr>
  </w:style>
  <w:style w:type="paragraph" w:styleId="7">
    <w:name w:val="List"/>
    <w:basedOn w:val="8"/>
    <w:qFormat/>
    <w:uiPriority w:val="0"/>
    <w:rPr>
      <w:rFonts w:cs="Mangal"/>
    </w:rPr>
  </w:style>
  <w:style w:type="paragraph" w:styleId="8">
    <w:name w:val="Body Text"/>
    <w:basedOn w:val="1"/>
    <w:uiPriority w:val="0"/>
    <w:pPr>
      <w:jc w:val="both"/>
    </w:pPr>
    <w:rPr>
      <w:rFonts w:ascii="Times New Roman" w:hAnsi="Times New Roman" w:eastAsia="Times New Roman" w:cs="Times New Roman"/>
      <w:kern w:val="2"/>
      <w:sz w:val="24"/>
      <w:szCs w:val="20"/>
      <w:lang w:val="es-ES"/>
    </w:rPr>
  </w:style>
  <w:style w:type="paragraph" w:styleId="9">
    <w:name w:val="Normal (Web)"/>
    <w:basedOn w:val="1"/>
    <w:qFormat/>
    <w:uiPriority w:val="0"/>
    <w:pPr>
      <w:spacing w:before="280" w:after="28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es-ES"/>
    </w:rPr>
  </w:style>
  <w:style w:type="paragraph" w:styleId="10">
    <w:name w:val="footer"/>
    <w:basedOn w:val="1"/>
    <w:link w:val="63"/>
    <w:unhideWhenUsed/>
    <w:uiPriority w:val="99"/>
    <w:pPr>
      <w:tabs>
        <w:tab w:val="center" w:pos="4252"/>
        <w:tab w:val="right" w:pos="8504"/>
      </w:tabs>
    </w:pPr>
  </w:style>
  <w:style w:type="paragraph" w:styleId="11">
    <w:name w:val="Title"/>
    <w:basedOn w:val="1"/>
    <w:next w:val="8"/>
    <w:qFormat/>
    <w:uiPriority w:val="0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character" w:styleId="13">
    <w:name w:val="Hyperlink"/>
    <w:basedOn w:val="14"/>
    <w:uiPriority w:val="6"/>
    <w:rPr>
      <w:color w:val="0000FF"/>
    </w:rPr>
  </w:style>
  <w:style w:type="character" w:customStyle="1" w:styleId="14">
    <w:name w:val="Fuente de párrafo predeter.1"/>
    <w:qFormat/>
    <w:uiPriority w:val="0"/>
  </w:style>
  <w:style w:type="paragraph" w:customStyle="1" w:styleId="16">
    <w:name w:val="Heading 1"/>
    <w:basedOn w:val="1"/>
    <w:next w:val="8"/>
    <w:qFormat/>
    <w:uiPriority w:val="0"/>
    <w:pPr>
      <w:keepNext/>
      <w:numPr>
        <w:ilvl w:val="0"/>
        <w:numId w:val="1"/>
      </w:numPr>
      <w:jc w:val="center"/>
      <w:outlineLvl w:val="0"/>
    </w:pPr>
    <w:rPr>
      <w:rFonts w:ascii="Times New Roman" w:hAnsi="Times New Roman" w:eastAsia="Times New Roman" w:cs="Times New Roman"/>
      <w:b/>
      <w:kern w:val="2"/>
      <w:sz w:val="24"/>
      <w:szCs w:val="20"/>
    </w:rPr>
  </w:style>
  <w:style w:type="paragraph" w:customStyle="1" w:styleId="17">
    <w:name w:val="Heading 2"/>
    <w:basedOn w:val="1"/>
    <w:next w:val="1"/>
    <w:qFormat/>
    <w:uiPriority w:val="0"/>
    <w:pPr>
      <w:keepNext/>
      <w:spacing w:before="240" w:after="60"/>
      <w:outlineLvl w:val="1"/>
    </w:pPr>
    <w:rPr>
      <w:rFonts w:ascii="Cambria" w:hAnsi="Cambria" w:eastAsia="Times New Roman" w:cs="Cambria"/>
      <w:b/>
      <w:bCs/>
      <w:i/>
      <w:iCs/>
      <w:sz w:val="28"/>
      <w:szCs w:val="28"/>
    </w:rPr>
  </w:style>
  <w:style w:type="character" w:customStyle="1" w:styleId="18">
    <w:name w:val="WW8Num1z0"/>
    <w:qFormat/>
    <w:uiPriority w:val="0"/>
  </w:style>
  <w:style w:type="character" w:customStyle="1" w:styleId="19">
    <w:name w:val="WW8Num1z1"/>
    <w:qFormat/>
    <w:uiPriority w:val="0"/>
  </w:style>
  <w:style w:type="character" w:customStyle="1" w:styleId="20">
    <w:name w:val="WW8Num1z2"/>
    <w:qFormat/>
    <w:uiPriority w:val="0"/>
  </w:style>
  <w:style w:type="character" w:customStyle="1" w:styleId="21">
    <w:name w:val="WW8Num1z3"/>
    <w:qFormat/>
    <w:uiPriority w:val="0"/>
  </w:style>
  <w:style w:type="character" w:customStyle="1" w:styleId="22">
    <w:name w:val="WW8Num1z4"/>
    <w:qFormat/>
    <w:uiPriority w:val="0"/>
  </w:style>
  <w:style w:type="character" w:customStyle="1" w:styleId="23">
    <w:name w:val="WW8Num1z5"/>
    <w:qFormat/>
    <w:uiPriority w:val="0"/>
  </w:style>
  <w:style w:type="character" w:customStyle="1" w:styleId="24">
    <w:name w:val="WW8Num1z6"/>
    <w:qFormat/>
    <w:uiPriority w:val="0"/>
  </w:style>
  <w:style w:type="character" w:customStyle="1" w:styleId="25">
    <w:name w:val="WW8Num1z7"/>
    <w:qFormat/>
    <w:uiPriority w:val="0"/>
  </w:style>
  <w:style w:type="character" w:customStyle="1" w:styleId="26">
    <w:name w:val="WW8Num1z8"/>
    <w:qFormat/>
    <w:uiPriority w:val="0"/>
  </w:style>
  <w:style w:type="character" w:customStyle="1" w:styleId="27">
    <w:name w:val="Fuente de párrafo predeter.3"/>
    <w:qFormat/>
    <w:uiPriority w:val="0"/>
  </w:style>
  <w:style w:type="character" w:customStyle="1" w:styleId="28">
    <w:name w:val="WW8Num2z0"/>
    <w:qFormat/>
    <w:uiPriority w:val="0"/>
    <w:rPr>
      <w:rFonts w:ascii="LegacySanITCBoo" w:hAnsi="LegacySanITCBoo" w:cs="Times New Roman"/>
      <w:sz w:val="26"/>
      <w:szCs w:val="26"/>
    </w:rPr>
  </w:style>
  <w:style w:type="character" w:customStyle="1" w:styleId="29">
    <w:name w:val="Fuente de párrafo predeter.2"/>
    <w:qFormat/>
    <w:uiPriority w:val="0"/>
  </w:style>
  <w:style w:type="character" w:customStyle="1" w:styleId="30">
    <w:name w:val="Encabezado Car"/>
    <w:basedOn w:val="14"/>
    <w:qFormat/>
    <w:uiPriority w:val="0"/>
    <w:rPr>
      <w:rFonts w:ascii="Noto Sans" w:hAnsi="Noto Sans" w:cs="Noto Sans"/>
    </w:rPr>
  </w:style>
  <w:style w:type="character" w:customStyle="1" w:styleId="31">
    <w:name w:val="Pie de página Car"/>
    <w:basedOn w:val="14"/>
    <w:qFormat/>
    <w:uiPriority w:val="0"/>
    <w:rPr>
      <w:rFonts w:ascii="Noto Sans" w:hAnsi="Noto Sans" w:cs="Noto Sans"/>
    </w:rPr>
  </w:style>
  <w:style w:type="character" w:customStyle="1" w:styleId="32">
    <w:name w:val="Texto de globo Car"/>
    <w:basedOn w:val="14"/>
    <w:qFormat/>
    <w:uiPriority w:val="0"/>
    <w:rPr>
      <w:rFonts w:ascii="Tahoma" w:hAnsi="Tahoma" w:cs="Tahoma"/>
      <w:sz w:val="16"/>
      <w:szCs w:val="16"/>
    </w:rPr>
  </w:style>
  <w:style w:type="character" w:customStyle="1" w:styleId="33">
    <w:name w:val="Enlace de Internet"/>
    <w:basedOn w:val="14"/>
    <w:uiPriority w:val="0"/>
    <w:rPr>
      <w:color w:val="0000FF"/>
      <w:u w:val="single"/>
    </w:rPr>
  </w:style>
  <w:style w:type="character" w:customStyle="1" w:styleId="34">
    <w:name w:val="Título 1 Car"/>
    <w:basedOn w:val="14"/>
    <w:qFormat/>
    <w:uiPriority w:val="0"/>
    <w:rPr>
      <w:rFonts w:ascii="Times New Roman" w:hAnsi="Times New Roman" w:eastAsia="Times New Roman" w:cs="Times New Roman"/>
      <w:b/>
      <w:kern w:val="2"/>
      <w:sz w:val="24"/>
      <w:lang w:val="ca-ES" w:eastAsia="zh-CN"/>
    </w:rPr>
  </w:style>
  <w:style w:type="character" w:customStyle="1" w:styleId="35">
    <w:name w:val="Título 2 Car"/>
    <w:basedOn w:val="14"/>
    <w:qFormat/>
    <w:uiPriority w:val="0"/>
    <w:rPr>
      <w:rFonts w:ascii="Cambria" w:hAnsi="Cambria" w:eastAsia="Times New Roman" w:cs="Cambria"/>
      <w:b/>
      <w:bCs/>
      <w:i/>
      <w:iCs/>
      <w:sz w:val="28"/>
      <w:szCs w:val="28"/>
      <w:lang w:val="ca-ES"/>
    </w:rPr>
  </w:style>
  <w:style w:type="character" w:customStyle="1" w:styleId="36">
    <w:name w:val="Texto independiente Car"/>
    <w:basedOn w:val="14"/>
    <w:qFormat/>
    <w:uiPriority w:val="0"/>
    <w:rPr>
      <w:rFonts w:ascii="Times New Roman" w:hAnsi="Times New Roman" w:eastAsia="Times New Roman" w:cs="Times New Roman"/>
      <w:kern w:val="2"/>
      <w:sz w:val="24"/>
      <w:lang w:eastAsia="zh-CN"/>
    </w:rPr>
  </w:style>
  <w:style w:type="character" w:customStyle="1" w:styleId="37">
    <w:name w:val="HTML con formato previo Car"/>
    <w:basedOn w:val="14"/>
    <w:qFormat/>
    <w:uiPriority w:val="0"/>
    <w:rPr>
      <w:rFonts w:ascii="Courier New" w:hAnsi="Courier New" w:eastAsia="Times New Roman" w:cs="Courier New"/>
    </w:rPr>
  </w:style>
  <w:style w:type="character" w:customStyle="1" w:styleId="38">
    <w:name w:val="short_text"/>
    <w:basedOn w:val="14"/>
    <w:qFormat/>
    <w:uiPriority w:val="0"/>
  </w:style>
  <w:style w:type="paragraph" w:customStyle="1" w:styleId="39">
    <w:name w:val="Caption"/>
    <w:basedOn w:val="1"/>
    <w:qFormat/>
    <w:uiPriority w:val="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40">
    <w:name w:val="Índice"/>
    <w:basedOn w:val="1"/>
    <w:qFormat/>
    <w:uiPriority w:val="0"/>
    <w:pPr>
      <w:suppressLineNumbers/>
    </w:pPr>
    <w:rPr>
      <w:rFonts w:cs="Mangal"/>
    </w:rPr>
  </w:style>
  <w:style w:type="paragraph" w:customStyle="1" w:styleId="41">
    <w:name w:val="Encapçalament"/>
    <w:basedOn w:val="1"/>
    <w:next w:val="8"/>
    <w:qFormat/>
    <w:uiPriority w:val="0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42">
    <w:name w:val="Índex"/>
    <w:basedOn w:val="1"/>
    <w:qFormat/>
    <w:uiPriority w:val="0"/>
    <w:pPr>
      <w:suppressLineNumbers/>
    </w:pPr>
    <w:rPr>
      <w:rFonts w:cs="Mangal"/>
    </w:rPr>
  </w:style>
  <w:style w:type="paragraph" w:customStyle="1" w:styleId="43">
    <w:name w:val="Título1"/>
    <w:basedOn w:val="1"/>
    <w:next w:val="8"/>
    <w:qFormat/>
    <w:uiPriority w:val="0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44">
    <w:name w:val="Epígrafe2"/>
    <w:basedOn w:val="1"/>
    <w:qFormat/>
    <w:uiPriority w:val="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45">
    <w:name w:val="Epígrafe1"/>
    <w:basedOn w:val="1"/>
    <w:qFormat/>
    <w:uiPriority w:val="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46">
    <w:name w:val="Header"/>
    <w:basedOn w:val="1"/>
    <w:qFormat/>
    <w:uiPriority w:val="0"/>
  </w:style>
  <w:style w:type="paragraph" w:customStyle="1" w:styleId="47">
    <w:name w:val="Footer"/>
    <w:basedOn w:val="1"/>
    <w:qFormat/>
    <w:uiPriority w:val="0"/>
  </w:style>
  <w:style w:type="paragraph" w:customStyle="1" w:styleId="48">
    <w:name w:val="WW-Peu de pàgina"/>
    <w:basedOn w:val="1"/>
    <w:qFormat/>
    <w:uiPriority w:val="2"/>
    <w:pPr>
      <w:widowControl w:val="0"/>
      <w:autoSpaceDE w:val="0"/>
      <w:spacing w:line="220" w:lineRule="atLeast"/>
    </w:pPr>
    <w:rPr>
      <w:rFonts w:ascii="Calibri" w:hAnsi="Calibri" w:eastAsia="Times New Roman" w:cs="Bariol Regular"/>
      <w:sz w:val="15"/>
      <w:szCs w:val="15"/>
      <w:lang w:val="es-ES"/>
    </w:rPr>
  </w:style>
  <w:style w:type="paragraph" w:customStyle="1" w:styleId="49">
    <w:name w:val="Número de pàgina"/>
    <w:basedOn w:val="48"/>
    <w:qFormat/>
    <w:uiPriority w:val="0"/>
    <w:pPr>
      <w:jc w:val="right"/>
    </w:pPr>
    <w:rPr>
      <w:sz w:val="18"/>
      <w:szCs w:val="18"/>
    </w:rPr>
  </w:style>
  <w:style w:type="paragraph" w:customStyle="1" w:styleId="50">
    <w:name w:val="Standard"/>
    <w:qFormat/>
    <w:uiPriority w:val="6"/>
    <w:pPr>
      <w:widowControl w:val="0"/>
      <w:suppressAutoHyphens/>
    </w:pPr>
    <w:rPr>
      <w:rFonts w:ascii="Liberation Serif" w:hAnsi="Liberation Serif" w:eastAsia="SimSun;宋体" w:cs="Mangal"/>
      <w:kern w:val="2"/>
      <w:sz w:val="24"/>
      <w:szCs w:val="24"/>
      <w:lang w:val="ca-ES" w:eastAsia="zh-CN" w:bidi="hi-IN"/>
    </w:rPr>
  </w:style>
  <w:style w:type="paragraph" w:customStyle="1" w:styleId="51">
    <w:name w:val="western"/>
    <w:basedOn w:val="1"/>
    <w:qFormat/>
    <w:uiPriority w:val="0"/>
    <w:pPr>
      <w:spacing w:before="280" w:after="28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es-ES"/>
    </w:rPr>
  </w:style>
  <w:style w:type="paragraph" w:customStyle="1" w:styleId="52">
    <w:name w:val="Contingut de la taula"/>
    <w:basedOn w:val="1"/>
    <w:qFormat/>
    <w:uiPriority w:val="0"/>
    <w:pPr>
      <w:suppressLineNumbers/>
    </w:pPr>
  </w:style>
  <w:style w:type="paragraph" w:customStyle="1" w:styleId="53">
    <w:name w:val="Encapçalament de la taula"/>
    <w:basedOn w:val="52"/>
    <w:qFormat/>
    <w:uiPriority w:val="0"/>
    <w:pPr>
      <w:jc w:val="center"/>
    </w:pPr>
    <w:rPr>
      <w:b/>
      <w:bCs/>
    </w:rPr>
  </w:style>
  <w:style w:type="paragraph" w:customStyle="1" w:styleId="54">
    <w:name w:val="Contingut del marc"/>
    <w:basedOn w:val="1"/>
    <w:qFormat/>
    <w:uiPriority w:val="0"/>
  </w:style>
  <w:style w:type="paragraph" w:customStyle="1" w:styleId="55">
    <w:name w:val="DocumentMap"/>
    <w:qFormat/>
    <w:uiPriority w:val="0"/>
    <w:pPr>
      <w:suppressAutoHyphens/>
      <w:spacing w:after="200" w:line="276" w:lineRule="auto"/>
    </w:pPr>
    <w:rPr>
      <w:rFonts w:ascii="Calibri" w:hAnsi="Calibri" w:eastAsia="Times New Roman" w:cs="Calibri"/>
      <w:sz w:val="22"/>
      <w:szCs w:val="22"/>
      <w:lang w:val="es-ES" w:eastAsia="zh-CN" w:bidi="ar-SA"/>
    </w:rPr>
  </w:style>
  <w:style w:type="paragraph" w:customStyle="1" w:styleId="56">
    <w:name w:val="No Spacing"/>
    <w:qFormat/>
    <w:uiPriority w:val="0"/>
    <w:pPr>
      <w:suppressAutoHyphens/>
    </w:pPr>
    <w:rPr>
      <w:rFonts w:ascii="Times New Roman" w:hAnsi="Times New Roman" w:eastAsia="Times New Roman" w:cs="Times New Roman"/>
      <w:sz w:val="20"/>
      <w:szCs w:val="20"/>
      <w:lang w:val="es-ES" w:eastAsia="zh-CN" w:bidi="ar-SA"/>
    </w:rPr>
  </w:style>
  <w:style w:type="paragraph" w:customStyle="1" w:styleId="57">
    <w:name w:val="Normal (Web)1"/>
    <w:basedOn w:val="1"/>
    <w:qFormat/>
    <w:uiPriority w:val="0"/>
    <w:pPr>
      <w:spacing w:before="280" w:after="119" w:line="276" w:lineRule="auto"/>
    </w:pPr>
    <w:rPr>
      <w:rFonts w:ascii="Times New Roman" w:hAnsi="Times New Roman" w:eastAsia="Times New Roman" w:cs="Times New Roman"/>
      <w:sz w:val="24"/>
      <w:szCs w:val="24"/>
      <w:lang w:val="es-ES"/>
    </w:rPr>
  </w:style>
  <w:style w:type="paragraph" w:customStyle="1" w:styleId="58">
    <w:name w:val="Contenido de la tabla"/>
    <w:basedOn w:val="1"/>
    <w:qFormat/>
    <w:uiPriority w:val="0"/>
    <w:pPr>
      <w:suppressLineNumbers/>
    </w:pPr>
  </w:style>
  <w:style w:type="paragraph" w:customStyle="1" w:styleId="59">
    <w:name w:val="Título de la tabla"/>
    <w:basedOn w:val="58"/>
    <w:qFormat/>
    <w:uiPriority w:val="0"/>
    <w:pPr>
      <w:jc w:val="center"/>
    </w:pPr>
    <w:rPr>
      <w:b/>
      <w:bCs/>
    </w:rPr>
  </w:style>
  <w:style w:type="paragraph" w:customStyle="1" w:styleId="60">
    <w:name w:val="Contenido del marco"/>
    <w:basedOn w:val="1"/>
    <w:qFormat/>
    <w:uiPriority w:val="0"/>
  </w:style>
  <w:style w:type="paragraph" w:customStyle="1" w:styleId="61">
    <w:name w:val="Texto preformateado"/>
    <w:basedOn w:val="1"/>
    <w:qFormat/>
    <w:uiPriority w:val="0"/>
    <w:rPr>
      <w:rFonts w:ascii="Liberation Mono" w:hAnsi="Liberation Mono" w:eastAsia="NSimSun" w:cs="Liberation Mono"/>
      <w:sz w:val="20"/>
      <w:szCs w:val="20"/>
    </w:rPr>
  </w:style>
  <w:style w:type="character" w:customStyle="1" w:styleId="62">
    <w:name w:val="Encabezado Car1"/>
    <w:basedOn w:val="12"/>
    <w:link w:val="4"/>
    <w:semiHidden/>
    <w:uiPriority w:val="99"/>
    <w:rPr>
      <w:rFonts w:ascii="Noto Sans" w:hAnsi="Noto Sans" w:eastAsia="Calibri" w:cs="Noto Sans"/>
      <w:sz w:val="22"/>
      <w:szCs w:val="22"/>
      <w:lang w:val="ca-ES" w:bidi="ar-SA"/>
    </w:rPr>
  </w:style>
  <w:style w:type="character" w:customStyle="1" w:styleId="63">
    <w:name w:val="Pie de página Car1"/>
    <w:basedOn w:val="12"/>
    <w:link w:val="10"/>
    <w:semiHidden/>
    <w:uiPriority w:val="99"/>
    <w:rPr>
      <w:rFonts w:ascii="Noto Sans" w:hAnsi="Noto Sans" w:eastAsia="Calibri" w:cs="Noto Sans"/>
      <w:sz w:val="22"/>
      <w:szCs w:val="22"/>
      <w:lang w:val="ca-E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Govern de les Illes Balears</Company>
  <Pages>13</Pages>
  <Words>4479</Words>
  <Characters>24637</Characters>
  <Lines>205</Lines>
  <Paragraphs>58</Paragraphs>
  <TotalTime>0</TotalTime>
  <ScaleCrop>false</ScaleCrop>
  <LinksUpToDate>false</LinksUpToDate>
  <CharactersWithSpaces>29058</CharactersWithSpaces>
  <Application>WPS Office_10.2.0.5978_F1E327BC-269C-435d-A152-05C5408002CA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2021-12-17T12:36:00Z</dcterms:created>
  <dc:creator>u90917</dc:creator>
  <cp:lastModifiedBy>u03208</cp:lastModifiedBy>
  <cp:lastPrinted>2021-12-17T12:40:00Z</cp:lastPrinted>
  <dcterms:modified xsi:type="dcterms:W3CDTF">2021-12-23T09:31:36Z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3082-10.2.0.5978</vt:lpwstr>
  </property>
</Properties>
</file>