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56E" w:rsidRPr="004E08FE" w:rsidRDefault="0000056E" w:rsidP="0000056E">
      <w:pPr>
        <w:autoSpaceDE w:val="0"/>
        <w:rPr>
          <w:rFonts w:cs="Noto Sans"/>
          <w:b/>
          <w:lang w:val="es-ES"/>
        </w:rPr>
      </w:pPr>
      <w:r w:rsidRPr="004E08FE">
        <w:rPr>
          <w:rFonts w:cs="Noto Sans"/>
          <w:b/>
          <w:lang w:val="es-ES"/>
        </w:rPr>
        <w:t>ANEXO 8</w:t>
      </w:r>
    </w:p>
    <w:p w:rsidR="0000056E" w:rsidRPr="004E08FE" w:rsidRDefault="0000056E" w:rsidP="0000056E">
      <w:pPr>
        <w:autoSpaceDE w:val="0"/>
        <w:rPr>
          <w:rFonts w:cs="Noto Sans"/>
          <w:b/>
          <w:lang w:val="es-ES"/>
        </w:rPr>
      </w:pPr>
      <w:r w:rsidRPr="004E08FE">
        <w:rPr>
          <w:rFonts w:cs="Noto Sans"/>
          <w:b/>
          <w:lang w:val="es-ES"/>
        </w:rPr>
        <w:t xml:space="preserve">Distribución del presupuesto de gastos </w:t>
      </w:r>
      <w:r w:rsidRPr="004E08FE">
        <w:rPr>
          <w:rFonts w:cs="Noto Sans"/>
          <w:b/>
          <w:bCs/>
          <w:lang w:val="es-ES"/>
        </w:rPr>
        <w:t xml:space="preserve">de </w:t>
      </w:r>
      <w:r>
        <w:rPr>
          <w:rFonts w:cs="Noto Sans"/>
          <w:b/>
          <w:bCs/>
          <w:lang w:val="es-ES"/>
        </w:rPr>
        <w:t>programas de cualificación inicial</w:t>
      </w:r>
      <w:r w:rsidRPr="004E08FE">
        <w:rPr>
          <w:rFonts w:cs="Noto Sans"/>
          <w:b/>
          <w:lang w:val="es-ES"/>
        </w:rPr>
        <w:t xml:space="preserve"> 2021-2022</w:t>
      </w:r>
    </w:p>
    <w:p w:rsidR="0000056E" w:rsidRPr="004E08FE" w:rsidRDefault="0000056E" w:rsidP="0000056E">
      <w:pPr>
        <w:rPr>
          <w:rFonts w:cs="Noto Sans"/>
          <w:b/>
          <w:lang w:val="es-ES"/>
        </w:rPr>
      </w:pPr>
    </w:p>
    <w:tbl>
      <w:tblPr>
        <w:tblW w:w="8505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560"/>
        <w:gridCol w:w="6945"/>
      </w:tblGrid>
      <w:tr w:rsidR="0000056E" w:rsidRPr="004E08FE" w:rsidTr="009572EF">
        <w:trPr>
          <w:trHeight w:val="397"/>
        </w:trPr>
        <w:tc>
          <w:tcPr>
            <w:tcW w:w="1560" w:type="dxa"/>
            <w:tcBorders>
              <w:bottom w:val="single" w:sz="2" w:space="0" w:color="auto"/>
            </w:tcBorders>
          </w:tcPr>
          <w:p w:rsidR="0000056E" w:rsidRPr="004E08FE" w:rsidRDefault="0000056E" w:rsidP="009572EF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Destino</w:t>
            </w:r>
          </w:p>
        </w:tc>
        <w:tc>
          <w:tcPr>
            <w:tcW w:w="6945" w:type="dxa"/>
            <w:tcBorders>
              <w:bottom w:val="single" w:sz="2" w:space="0" w:color="auto"/>
            </w:tcBorders>
          </w:tcPr>
          <w:p w:rsidR="0000056E" w:rsidRPr="004E08FE" w:rsidRDefault="0000056E" w:rsidP="009572EF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  <w:lang w:val="es-ES"/>
              </w:rPr>
            </w:pPr>
            <w:r>
              <w:rPr>
                <w:rFonts w:cs="Noto Sans"/>
                <w:bCs/>
                <w:sz w:val="20"/>
                <w:szCs w:val="20"/>
                <w:lang w:val="es-ES"/>
              </w:rPr>
              <w:t>Dirección General de Formación Profesional y Enseñanzas Artísticas Superiores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tcBorders>
              <w:top w:val="single" w:sz="2" w:space="0" w:color="auto"/>
            </w:tcBorders>
          </w:tcPr>
          <w:p w:rsidR="0000056E" w:rsidRPr="004E08FE" w:rsidRDefault="0000056E" w:rsidP="009572EF">
            <w:pP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 xml:space="preserve">Código </w:t>
            </w:r>
            <w:r>
              <w:rPr>
                <w:rFonts w:cs="Noto Sans"/>
                <w:b/>
                <w:smallCaps/>
                <w:color w:val="C00000"/>
                <w:sz w:val="20"/>
                <w:szCs w:val="20"/>
                <w:lang w:val="es-ES"/>
              </w:rPr>
              <w:t>DIR3</w:t>
            </w:r>
          </w:p>
        </w:tc>
        <w:tc>
          <w:tcPr>
            <w:tcW w:w="6945" w:type="dxa"/>
            <w:tcBorders>
              <w:top w:val="single" w:sz="2" w:space="0" w:color="auto"/>
            </w:tcBorders>
          </w:tcPr>
          <w:p w:rsidR="0000056E" w:rsidRPr="004E08FE" w:rsidRDefault="0000056E" w:rsidP="009572EF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A04026924</w:t>
            </w:r>
          </w:p>
        </w:tc>
      </w:tr>
    </w:tbl>
    <w:p w:rsidR="0000056E" w:rsidRPr="004E08FE" w:rsidRDefault="0000056E" w:rsidP="0000056E">
      <w:pPr>
        <w:autoSpaceDE w:val="0"/>
        <w:rPr>
          <w:rFonts w:cs="Noto Sans"/>
          <w:lang w:val="es-E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842"/>
        <w:gridCol w:w="823"/>
        <w:gridCol w:w="453"/>
        <w:gridCol w:w="917"/>
        <w:gridCol w:w="1560"/>
        <w:gridCol w:w="1350"/>
      </w:tblGrid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bCs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Cs/>
                <w:sz w:val="20"/>
                <w:szCs w:val="20"/>
                <w:lang w:val="es-ES"/>
              </w:rPr>
              <w:t>Corporación local / entidad / mancomunidad</w:t>
            </w:r>
          </w:p>
        </w:tc>
        <w:tc>
          <w:tcPr>
            <w:tcW w:w="5103" w:type="dxa"/>
            <w:gridSpan w:val="5"/>
            <w:tcBorders>
              <w:top w:val="single" w:sz="18" w:space="0" w:color="auto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Modalidad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Programa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Representan</w:t>
            </w:r>
            <w:r>
              <w:rPr>
                <w:rFonts w:cs="Noto Sans"/>
                <w:sz w:val="20"/>
                <w:szCs w:val="20"/>
                <w:lang w:val="es-ES"/>
              </w:rPr>
              <w:t>te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l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egal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Dirección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spacing w:before="6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8505" w:type="dxa"/>
            <w:gridSpan w:val="7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5595" w:type="dxa"/>
            <w:gridSpan w:val="5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bCs/>
                <w:sz w:val="20"/>
                <w:szCs w:val="20"/>
                <w:lang w:val="es-ES"/>
              </w:rPr>
              <w:t>Capítulo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Importe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jc w:val="center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Total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 xml:space="preserve">Gastos directos </w:t>
            </w: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1. Retribuciones formadores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(máximo </w:t>
            </w:r>
            <w:r>
              <w:rPr>
                <w:rFonts w:cs="Noto Sans"/>
                <w:sz w:val="20"/>
                <w:szCs w:val="20"/>
                <w:lang w:val="es-ES"/>
              </w:rPr>
              <w:t>41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.</w:t>
            </w:r>
            <w:r>
              <w:rPr>
                <w:rFonts w:cs="Noto Sans"/>
                <w:sz w:val="20"/>
                <w:szCs w:val="20"/>
                <w:lang w:val="es-ES"/>
              </w:rPr>
              <w:t>080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2. Amortización de inmovilizado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(máximo 660,00 €)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3. Alquiler de instalaciones (máximo 12.500,00 €)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4. Materiales didácticos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10.</w:t>
            </w:r>
            <w:r>
              <w:rPr>
                <w:rFonts w:cs="Noto Sans"/>
                <w:sz w:val="20"/>
                <w:szCs w:val="20"/>
                <w:lang w:val="es-ES"/>
              </w:rPr>
              <w:t>4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00,00 €)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5. Gastos para el transporte de alumnos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6. Seguro de accidentes y responsabilidad civil del alumnado y del profesorado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E63DA" w:rsidRDefault="00CE63DA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CE63DA" w:rsidRDefault="00CE63DA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CE63DA" w:rsidRPr="004E08FE" w:rsidRDefault="00CE63DA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7. Publicidad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4</w:t>
            </w:r>
            <w:r>
              <w:rPr>
                <w:rFonts w:cs="Noto Sans"/>
                <w:sz w:val="20"/>
                <w:szCs w:val="20"/>
                <w:lang w:val="es-ES"/>
              </w:rPr>
              <w:t>16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63DA" w:rsidRDefault="00CE63DA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ind w:right="-7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00056E">
        <w:trPr>
          <w:trHeight w:val="340"/>
        </w:trPr>
        <w:tc>
          <w:tcPr>
            <w:tcW w:w="1560" w:type="dxa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ind w:left="-70" w:right="-7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Total gastos directos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00056E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Gastos indirectos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(máximo 20 %)</w:t>
            </w: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8. Gestión (dirección y coordinación)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2.</w:t>
            </w:r>
            <w:r>
              <w:rPr>
                <w:rFonts w:cs="Noto Sans"/>
                <w:sz w:val="20"/>
                <w:szCs w:val="20"/>
                <w:lang w:val="es-ES"/>
              </w:rPr>
              <w:t>728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00056E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9. Administración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6.</w:t>
            </w:r>
            <w:r>
              <w:rPr>
                <w:rFonts w:cs="Noto Sans"/>
                <w:sz w:val="20"/>
                <w:szCs w:val="20"/>
                <w:lang w:val="es-ES"/>
              </w:rPr>
              <w:t>625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10. Asesoría y gestoría fiscal y laboral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2.</w:t>
            </w:r>
            <w:r>
              <w:rPr>
                <w:rFonts w:cs="Noto Sans"/>
                <w:sz w:val="20"/>
                <w:szCs w:val="20"/>
                <w:lang w:val="es-ES"/>
              </w:rPr>
              <w:t>158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0"/>
                <w:numId w:val="7"/>
              </w:numPr>
              <w:suppressAutoHyphens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00056E">
            <w:pPr>
              <w:keepNext/>
              <w:numPr>
                <w:ilvl w:val="1"/>
                <w:numId w:val="7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11. Otros costes (energía eléctrica, agua, calefacción, climatización, limpieza)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(máximo 2</w:t>
            </w:r>
            <w:r>
              <w:rPr>
                <w:rFonts w:cs="Noto Sans"/>
                <w:sz w:val="20"/>
                <w:szCs w:val="20"/>
                <w:lang w:val="es-ES"/>
              </w:rPr>
              <w:t>.704</w:t>
            </w:r>
            <w:r w:rsidRPr="004E08FE">
              <w:rPr>
                <w:rFonts w:cs="Noto Sans"/>
                <w:sz w:val="20"/>
                <w:szCs w:val="20"/>
                <w:lang w:val="es-ES"/>
              </w:rPr>
              <w:t>,00 €)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keepNext/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Total gastos indirectos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  <w:tr w:rsidR="0000056E" w:rsidRPr="004E08FE" w:rsidTr="009572EF">
        <w:trPr>
          <w:trHeight w:val="340"/>
        </w:trPr>
        <w:tc>
          <w:tcPr>
            <w:tcW w:w="7155" w:type="dxa"/>
            <w:gridSpan w:val="6"/>
            <w:tcBorders>
              <w:top w:val="single" w:sz="4" w:space="0" w:color="000000"/>
              <w:left w:val="single" w:sz="18" w:space="0" w:color="auto"/>
              <w:bottom w:val="single" w:sz="18" w:space="0" w:color="auto"/>
              <w:right w:val="single" w:sz="4" w:space="0" w:color="000000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b/>
                <w:sz w:val="20"/>
                <w:szCs w:val="20"/>
                <w:lang w:val="es-ES"/>
              </w:rPr>
              <w:t>Total gastos directos + indirectas</w:t>
            </w:r>
          </w:p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0,00 €</w:t>
            </w:r>
          </w:p>
        </w:tc>
      </w:tr>
    </w:tbl>
    <w:p w:rsidR="0000056E" w:rsidRPr="004E08FE" w:rsidRDefault="0000056E" w:rsidP="0000056E">
      <w:pPr>
        <w:rPr>
          <w:rFonts w:cs="Noto Sans"/>
          <w:lang w:val="es-ES"/>
        </w:rPr>
      </w:pPr>
    </w:p>
    <w:p w:rsidR="0000056E" w:rsidRPr="004E08FE" w:rsidRDefault="0000056E" w:rsidP="0000056E">
      <w:pPr>
        <w:rPr>
          <w:rFonts w:cs="Noto Sans"/>
          <w:lang w:val="es-E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1559"/>
        <w:gridCol w:w="2126"/>
        <w:gridCol w:w="2619"/>
        <w:gridCol w:w="1350"/>
      </w:tblGrid>
      <w:tr w:rsidR="0000056E" w:rsidRPr="004E08FE" w:rsidTr="009572EF">
        <w:trPr>
          <w:trHeight w:val="340"/>
        </w:trPr>
        <w:tc>
          <w:tcPr>
            <w:tcW w:w="851" w:type="dxa"/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Fecha</w:t>
            </w:r>
          </w:p>
        </w:tc>
        <w:tc>
          <w:tcPr>
            <w:tcW w:w="1559" w:type="dxa"/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>Firma del/de la representante</w:t>
            </w:r>
          </w:p>
        </w:tc>
        <w:tc>
          <w:tcPr>
            <w:tcW w:w="2619" w:type="dxa"/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350" w:type="dxa"/>
            <w:vAlign w:val="center"/>
          </w:tcPr>
          <w:p w:rsidR="0000056E" w:rsidRPr="004E08FE" w:rsidRDefault="0000056E" w:rsidP="009572EF">
            <w:pPr>
              <w:snapToGrid w:val="0"/>
              <w:rPr>
                <w:rFonts w:cs="Noto Sans"/>
                <w:sz w:val="20"/>
                <w:szCs w:val="20"/>
                <w:lang w:val="es-ES"/>
              </w:rPr>
            </w:pPr>
            <w:r w:rsidRPr="004E08FE">
              <w:rPr>
                <w:rFonts w:cs="Noto Sans"/>
                <w:sz w:val="20"/>
                <w:szCs w:val="20"/>
                <w:lang w:val="es-ES"/>
              </w:rPr>
              <w:t xml:space="preserve">Sello </w:t>
            </w:r>
          </w:p>
        </w:tc>
      </w:tr>
    </w:tbl>
    <w:p w:rsidR="002E319D" w:rsidRDefault="002E319D" w:rsidP="00D91210"/>
    <w:sectPr w:rsidR="002E319D" w:rsidSect="00074C50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210" w:rsidRDefault="00D91210" w:rsidP="00D91210">
      <w:r>
        <w:separator/>
      </w:r>
    </w:p>
  </w:endnote>
  <w:endnote w:type="continuationSeparator" w:id="0">
    <w:p w:rsidR="00D91210" w:rsidRDefault="00D91210" w:rsidP="00D91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46137F" w:rsidRDefault="0046137F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</w:p>
  <w:p w:rsidR="00D91210" w:rsidRPr="00D91210" w:rsidRDefault="009367DC" w:rsidP="00D91210">
    <w:pPr>
      <w:pStyle w:val="Peudepgina"/>
      <w:ind w:left="-1701" w:firstLine="708"/>
      <w:jc w:val="both"/>
      <w:rPr>
        <w:rFonts w:ascii="Noto Sans" w:hAnsi="Noto Sans" w:cs="Noto Sans"/>
        <w:lang w:val="ca-ES"/>
      </w:rPr>
    </w:pPr>
    <w:r>
      <w:rPr>
        <w:rFonts w:ascii="Noto Sans" w:hAnsi="Noto Sans" w:cs="Noto Sans"/>
        <w:lang w:val="ca-ES"/>
      </w:rPr>
      <w:t xml:space="preserve">       </w:t>
    </w:r>
    <w:r w:rsidR="00D91210" w:rsidRPr="00D91210">
      <w:rPr>
        <w:rFonts w:ascii="Noto Sans" w:hAnsi="Noto Sans" w:cs="Noto Sans"/>
        <w:lang w:val="ca-ES"/>
      </w:rPr>
      <w:t>C. del Ter, 16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07009 Palma</w:t>
    </w:r>
  </w:p>
  <w:p w:rsidR="00D91210" w:rsidRPr="00D91210" w:rsidRDefault="00D91210" w:rsidP="00D91210">
    <w:pPr>
      <w:pStyle w:val="Peudepgina"/>
      <w:ind w:left="-567" w:hanging="142"/>
      <w:rPr>
        <w:rFonts w:ascii="Noto Sans" w:hAnsi="Noto Sans" w:cs="Noto Sans"/>
        <w:lang w:val="ca-ES"/>
      </w:rPr>
    </w:pPr>
    <w:r w:rsidRPr="00D91210">
      <w:rPr>
        <w:rFonts w:ascii="Noto Sans" w:hAnsi="Noto Sans" w:cs="Noto Sans"/>
        <w:lang w:val="ca-ES"/>
      </w:rPr>
      <w:t>Tel. 971 17 78 00</w:t>
    </w:r>
  </w:p>
  <w:p w:rsidR="00D91210" w:rsidRPr="00D91210" w:rsidRDefault="00D91210" w:rsidP="00D91210">
    <w:pPr>
      <w:pStyle w:val="Piedepgina"/>
      <w:ind w:left="-567" w:hanging="142"/>
      <w:rPr>
        <w:sz w:val="15"/>
        <w:szCs w:val="15"/>
      </w:rPr>
    </w:pPr>
    <w:r w:rsidRPr="00D91210">
      <w:rPr>
        <w:rFonts w:cs="Noto Sans"/>
        <w:color w:val="C30045"/>
        <w:sz w:val="15"/>
        <w:szCs w:val="15"/>
      </w:rPr>
      <w:t>educacioiuniversitat.caib.es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210" w:rsidRDefault="00D91210" w:rsidP="00D91210">
      <w:r>
        <w:separator/>
      </w:r>
    </w:p>
  </w:footnote>
  <w:footnote w:type="continuationSeparator" w:id="0">
    <w:p w:rsidR="00D91210" w:rsidRDefault="00D91210" w:rsidP="00D91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210" w:rsidRDefault="00D9121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leftMargin">
            <wp:posOffset>271145</wp:posOffset>
          </wp:positionH>
          <wp:positionV relativeFrom="paragraph">
            <wp:posOffset>160020</wp:posOffset>
          </wp:positionV>
          <wp:extent cx="542290" cy="1591310"/>
          <wp:effectExtent l="0" t="0" r="0" b="0"/>
          <wp:wrapTight wrapText="bothSides">
            <wp:wrapPolygon edited="0">
              <wp:start x="5311" y="1293"/>
              <wp:lineTo x="6070" y="19652"/>
              <wp:lineTo x="9864" y="19652"/>
              <wp:lineTo x="12899" y="18359"/>
              <wp:lineTo x="14417" y="15256"/>
              <wp:lineTo x="15934" y="1293"/>
              <wp:lineTo x="5311" y="1293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13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1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2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5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D91210"/>
    <w:rsid w:val="0000056E"/>
    <w:rsid w:val="000030B3"/>
    <w:rsid w:val="00074C50"/>
    <w:rsid w:val="002E319D"/>
    <w:rsid w:val="0046137F"/>
    <w:rsid w:val="009367DC"/>
    <w:rsid w:val="00AD1EAC"/>
    <w:rsid w:val="00CE63DA"/>
    <w:rsid w:val="00D8210F"/>
    <w:rsid w:val="00D91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210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D91210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Encabezado">
    <w:name w:val="header"/>
    <w:basedOn w:val="Normal"/>
    <w:link w:val="Encabezado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121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9121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1210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D91210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46137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nhideWhenUsed/>
    <w:rsid w:val="0046137F"/>
    <w:rPr>
      <w:color w:val="0000FF"/>
      <w:u w:val="single"/>
    </w:rPr>
  </w:style>
  <w:style w:type="paragraph" w:styleId="NormalWeb">
    <w:name w:val="Normal (Web)"/>
    <w:basedOn w:val="Normal"/>
    <w:uiPriority w:val="99"/>
    <w:rsid w:val="00AD1EAC"/>
    <w:pPr>
      <w:suppressAutoHyphens/>
      <w:spacing w:before="280" w:after="119"/>
    </w:pPr>
    <w:rPr>
      <w:rFonts w:eastAsia="Times New Roman" w:cs="Calibri"/>
      <w:sz w:val="24"/>
      <w:szCs w:val="24"/>
      <w:lang w:val="es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229</Words>
  <Characters>1263</Characters>
  <Application>Microsoft Office Word</Application>
  <DocSecurity>0</DocSecurity>
  <Lines>10</Lines>
  <Paragraphs>2</Paragraphs>
  <ScaleCrop>false</ScaleCrop>
  <Company/>
  <LinksUpToDate>false</LinksUpToDate>
  <CharactersWithSpaces>1490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Arantxa</dc:creator>
  <cp:keywords/>
  <dc:description/>
  <cp:lastModifiedBy>xx1797080</cp:lastModifiedBy>
  <cp:revision>4</cp:revision>
  <dcterms:created xsi:type="dcterms:W3CDTF">2021-05-13T07:45:00Z</dcterms:created>
  <dcterms:modified xsi:type="dcterms:W3CDTF">2021-05-14T08:08:00Z</dcterms:modified>
</cp:coreProperties>
</file>