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EAC" w:rsidRPr="00BF12CB" w:rsidRDefault="00AD1EAC" w:rsidP="00AD1EAC">
      <w:pPr>
        <w:pStyle w:val="NormalWeb"/>
        <w:spacing w:before="0" w:after="0"/>
        <w:rPr>
          <w:rFonts w:cs="Noto Sans"/>
          <w:sz w:val="22"/>
          <w:szCs w:val="22"/>
          <w:lang w:val="ca-ES"/>
        </w:rPr>
      </w:pPr>
    </w:p>
    <w:p w:rsidR="00DB657B" w:rsidRDefault="00DB657B" w:rsidP="00DB657B">
      <w:pPr>
        <w:autoSpaceDE w:val="0"/>
        <w:rPr>
          <w:rFonts w:cs="Noto Sans"/>
          <w:b/>
        </w:rPr>
      </w:pPr>
      <w:r w:rsidRPr="00BF12CB">
        <w:rPr>
          <w:rFonts w:cs="Noto Sans"/>
          <w:b/>
        </w:rPr>
        <w:t>ANNEX 8</w:t>
      </w:r>
    </w:p>
    <w:p w:rsidR="00DB657B" w:rsidRDefault="00DB657B" w:rsidP="00DB657B">
      <w:pPr>
        <w:autoSpaceDE w:val="0"/>
        <w:rPr>
          <w:rFonts w:cs="Noto Sans"/>
          <w:b/>
        </w:rPr>
      </w:pPr>
      <w:r w:rsidRPr="00BF12CB">
        <w:rPr>
          <w:rFonts w:cs="Noto Sans"/>
          <w:b/>
        </w:rPr>
        <w:t xml:space="preserve">Distribució del pressupost de despeses </w:t>
      </w:r>
      <w:r w:rsidRPr="00BF12CB">
        <w:rPr>
          <w:rFonts w:cs="Noto Sans"/>
          <w:b/>
          <w:bCs/>
        </w:rPr>
        <w:t xml:space="preserve">de </w:t>
      </w:r>
      <w:r w:rsidRPr="00BF12CB">
        <w:rPr>
          <w:rFonts w:cs="Noto Sans"/>
          <w:b/>
        </w:rPr>
        <w:t>programes de qualificació inicial 2021-2022</w:t>
      </w:r>
    </w:p>
    <w:p w:rsidR="00DB657B" w:rsidRPr="00BF12CB" w:rsidRDefault="00DB657B" w:rsidP="00DB657B">
      <w:pPr>
        <w:rPr>
          <w:rFonts w:cs="Noto Sans"/>
          <w:b/>
        </w:rPr>
      </w:pPr>
    </w:p>
    <w:tbl>
      <w:tblPr>
        <w:tblW w:w="8505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03"/>
        <w:gridCol w:w="7302"/>
      </w:tblGrid>
      <w:tr w:rsidR="00DB657B" w:rsidRPr="00BF12CB" w:rsidTr="00842DE1">
        <w:trPr>
          <w:trHeight w:val="397"/>
        </w:trPr>
        <w:tc>
          <w:tcPr>
            <w:tcW w:w="1203" w:type="dxa"/>
            <w:tcBorders>
              <w:bottom w:val="single" w:sz="2" w:space="0" w:color="auto"/>
            </w:tcBorders>
          </w:tcPr>
          <w:p w:rsidR="00DB657B" w:rsidRPr="00B827D4" w:rsidRDefault="00DB657B" w:rsidP="00842DE1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Destinació</w:t>
            </w:r>
          </w:p>
        </w:tc>
        <w:tc>
          <w:tcPr>
            <w:tcW w:w="7302" w:type="dxa"/>
            <w:tcBorders>
              <w:bottom w:val="single" w:sz="2" w:space="0" w:color="auto"/>
            </w:tcBorders>
          </w:tcPr>
          <w:p w:rsidR="00DB657B" w:rsidRPr="00B827D4" w:rsidRDefault="00DB657B" w:rsidP="00842DE1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</w:rPr>
            </w:pPr>
            <w:r w:rsidRPr="00B827D4">
              <w:rPr>
                <w:rFonts w:cs="Noto Sans"/>
                <w:bCs/>
                <w:sz w:val="20"/>
                <w:szCs w:val="20"/>
              </w:rPr>
              <w:t>Direcció General de Formació Professional i Ensenyaments Artístics Superiors</w:t>
            </w:r>
          </w:p>
        </w:tc>
      </w:tr>
      <w:tr w:rsidR="00DB657B" w:rsidRPr="00BF12CB" w:rsidTr="00842DE1">
        <w:trPr>
          <w:trHeight w:val="340"/>
        </w:trPr>
        <w:tc>
          <w:tcPr>
            <w:tcW w:w="1203" w:type="dxa"/>
            <w:tcBorders>
              <w:top w:val="single" w:sz="2" w:space="0" w:color="auto"/>
            </w:tcBorders>
          </w:tcPr>
          <w:p w:rsidR="00DB657B" w:rsidRPr="00B827D4" w:rsidRDefault="00DB657B" w:rsidP="00842DE1">
            <w:pPr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Codi DIR3</w:t>
            </w:r>
          </w:p>
        </w:tc>
        <w:tc>
          <w:tcPr>
            <w:tcW w:w="7302" w:type="dxa"/>
            <w:tcBorders>
              <w:top w:val="single" w:sz="2" w:space="0" w:color="auto"/>
            </w:tcBorders>
          </w:tcPr>
          <w:p w:rsidR="00DB657B" w:rsidRPr="00BF12CB" w:rsidRDefault="00DB657B" w:rsidP="00842DE1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</w:rPr>
            </w:pPr>
            <w:r w:rsidRPr="00BF12CB">
              <w:rPr>
                <w:rFonts w:cs="Noto Sans"/>
                <w:sz w:val="20"/>
                <w:szCs w:val="20"/>
              </w:rPr>
              <w:t>A04026924</w:t>
            </w:r>
          </w:p>
        </w:tc>
      </w:tr>
    </w:tbl>
    <w:p w:rsidR="00DB657B" w:rsidRPr="00BF12CB" w:rsidRDefault="00DB657B" w:rsidP="00DB657B">
      <w:pPr>
        <w:autoSpaceDE w:val="0"/>
        <w:rPr>
          <w:rFonts w:cs="Noto San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1842"/>
        <w:gridCol w:w="823"/>
        <w:gridCol w:w="453"/>
        <w:gridCol w:w="917"/>
        <w:gridCol w:w="1560"/>
        <w:gridCol w:w="1350"/>
      </w:tblGrid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bCs/>
                <w:sz w:val="20"/>
                <w:szCs w:val="20"/>
              </w:rPr>
            </w:pPr>
            <w:r w:rsidRPr="00DF6EF7">
              <w:rPr>
                <w:rFonts w:cs="Noto Sans"/>
                <w:bCs/>
                <w:sz w:val="20"/>
                <w:szCs w:val="20"/>
              </w:rPr>
              <w:t>Corporació local / entitat / mancomunitat</w:t>
            </w:r>
          </w:p>
        </w:tc>
        <w:tc>
          <w:tcPr>
            <w:tcW w:w="5103" w:type="dxa"/>
            <w:gridSpan w:val="5"/>
            <w:tcBorders>
              <w:top w:val="single" w:sz="18" w:space="0" w:color="auto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Modalitat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Programa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Representant </w:t>
            </w:r>
            <w:r>
              <w:rPr>
                <w:rFonts w:cs="Noto Sans"/>
                <w:sz w:val="20"/>
                <w:szCs w:val="20"/>
              </w:rPr>
              <w:t>l</w:t>
            </w:r>
            <w:r w:rsidRPr="00DF6EF7">
              <w:rPr>
                <w:rFonts w:cs="Noto Sans"/>
                <w:sz w:val="20"/>
                <w:szCs w:val="20"/>
              </w:rPr>
              <w:t>egal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Adreça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N</w:t>
            </w:r>
            <w:r>
              <w:rPr>
                <w:rFonts w:cs="Noto Sans"/>
                <w:sz w:val="20"/>
                <w:szCs w:val="20"/>
              </w:rPr>
              <w:t>IF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8505" w:type="dxa"/>
            <w:gridSpan w:val="7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5595" w:type="dxa"/>
            <w:gridSpan w:val="5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jc w:val="center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bCs/>
                <w:sz w:val="20"/>
                <w:szCs w:val="20"/>
              </w:rPr>
              <w:t>Capítol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jc w:val="center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Import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jc w:val="center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 xml:space="preserve">Despeses directes </w:t>
            </w: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1. Retribucions formadors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(màxim 41.080</w:t>
            </w:r>
            <w:r w:rsidRPr="00DF6EF7">
              <w:rPr>
                <w:rFonts w:cs="Noto Sans"/>
                <w:sz w:val="20"/>
                <w:szCs w:val="20"/>
              </w:rPr>
              <w:t>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2. Amortització d’immobilitzat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(màxim 660,00 €)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3. Lloguer d’instal·lacions (màxim 12.500,00 €)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4. Materials didàctics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(màxim </w:t>
            </w:r>
            <w:r>
              <w:rPr>
                <w:rFonts w:cs="Noto Sans"/>
                <w:sz w:val="20"/>
                <w:szCs w:val="20"/>
              </w:rPr>
              <w:t>10.4</w:t>
            </w:r>
            <w:r w:rsidRPr="00DF6EF7">
              <w:rPr>
                <w:rFonts w:cs="Noto Sans"/>
                <w:sz w:val="20"/>
                <w:szCs w:val="20"/>
              </w:rPr>
              <w:t>00,00 €)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5. Despeses per al transport d</w:t>
            </w:r>
            <w:r>
              <w:rPr>
                <w:rFonts w:cs="Noto Sans"/>
                <w:sz w:val="20"/>
                <w:szCs w:val="20"/>
              </w:rPr>
              <w:t>’alumnes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6. Assegurança d’accidents i responsabilitat civil de l’alumnat i del professorat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7. Publicitat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(màxim 416</w:t>
            </w:r>
            <w:r w:rsidRPr="00DF6EF7">
              <w:rPr>
                <w:rFonts w:cs="Noto Sans"/>
                <w:sz w:val="20"/>
                <w:szCs w:val="20"/>
              </w:rPr>
              <w:t>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DB657B">
        <w:trPr>
          <w:trHeight w:val="340"/>
        </w:trPr>
        <w:tc>
          <w:tcPr>
            <w:tcW w:w="1560" w:type="dxa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ind w:left="-70" w:right="-7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 despeses directes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DB657B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Despeses indirectes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(màxim 20</w:t>
            </w:r>
            <w:r>
              <w:rPr>
                <w:rFonts w:cs="Noto Sans"/>
                <w:b/>
                <w:sz w:val="20"/>
                <w:szCs w:val="20"/>
              </w:rPr>
              <w:t> </w:t>
            </w:r>
            <w:r w:rsidRPr="00DF6EF7">
              <w:rPr>
                <w:rFonts w:cs="Noto Sans"/>
                <w:b/>
                <w:sz w:val="20"/>
                <w:szCs w:val="20"/>
              </w:rPr>
              <w:t>%)</w:t>
            </w: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8. Gestió (direcció i coordinació)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(màxim 2.728</w:t>
            </w:r>
            <w:r w:rsidRPr="00DF6EF7">
              <w:rPr>
                <w:rFonts w:cs="Noto Sans"/>
                <w:sz w:val="20"/>
                <w:szCs w:val="20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DB657B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DB657B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9. Administració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(màxim 6.625</w:t>
            </w:r>
            <w:r w:rsidRPr="00DF6EF7">
              <w:rPr>
                <w:rFonts w:cs="Noto Sans"/>
                <w:sz w:val="20"/>
                <w:szCs w:val="20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10. Assessoria i gestoria fiscal i laboral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(màxim 2.158</w:t>
            </w:r>
            <w:r w:rsidRPr="00DF6EF7">
              <w:rPr>
                <w:rFonts w:cs="Noto Sans"/>
                <w:sz w:val="20"/>
                <w:szCs w:val="20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DB657B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11. Altres costs (energia elèctrica, aigua, calefacció, climatització, neteja)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(màxim 2.704</w:t>
            </w:r>
            <w:r w:rsidRPr="00DF6EF7">
              <w:rPr>
                <w:rFonts w:cs="Noto Sans"/>
                <w:sz w:val="20"/>
                <w:szCs w:val="20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 despeses indirectes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  <w:tr w:rsidR="00DB657B" w:rsidRPr="00DF6EF7" w:rsidTr="00842DE1">
        <w:trPr>
          <w:trHeight w:val="340"/>
        </w:trPr>
        <w:tc>
          <w:tcPr>
            <w:tcW w:w="7155" w:type="dxa"/>
            <w:gridSpan w:val="6"/>
            <w:tcBorders>
              <w:top w:val="single" w:sz="4" w:space="0" w:color="000000"/>
              <w:left w:val="single" w:sz="18" w:space="0" w:color="auto"/>
              <w:bottom w:val="single" w:sz="18" w:space="0" w:color="auto"/>
              <w:right w:val="single" w:sz="4" w:space="0" w:color="000000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 despeses directes + indirectes</w:t>
            </w:r>
          </w:p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0,00 €</w:t>
            </w:r>
          </w:p>
        </w:tc>
      </w:tr>
    </w:tbl>
    <w:p w:rsidR="00DB657B" w:rsidRPr="00BF12CB" w:rsidRDefault="00DB657B" w:rsidP="00DB657B">
      <w:pPr>
        <w:rPr>
          <w:rFonts w:cs="Noto Sans"/>
        </w:rPr>
      </w:pPr>
    </w:p>
    <w:p w:rsidR="00DB657B" w:rsidRPr="00BF12CB" w:rsidRDefault="00DB657B" w:rsidP="00DB657B">
      <w:pPr>
        <w:rPr>
          <w:rFonts w:cs="Noto San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1"/>
        <w:gridCol w:w="1559"/>
        <w:gridCol w:w="2126"/>
        <w:gridCol w:w="2619"/>
        <w:gridCol w:w="1350"/>
      </w:tblGrid>
      <w:tr w:rsidR="00DB657B" w:rsidRPr="00DF6EF7" w:rsidTr="00842DE1">
        <w:trPr>
          <w:trHeight w:val="340"/>
        </w:trPr>
        <w:tc>
          <w:tcPr>
            <w:tcW w:w="851" w:type="dxa"/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Data</w:t>
            </w:r>
          </w:p>
        </w:tc>
        <w:tc>
          <w:tcPr>
            <w:tcW w:w="1559" w:type="dxa"/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Signatura del/de la representant</w:t>
            </w:r>
          </w:p>
        </w:tc>
        <w:tc>
          <w:tcPr>
            <w:tcW w:w="2619" w:type="dxa"/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DB657B" w:rsidRPr="00DF6EF7" w:rsidRDefault="00DB657B" w:rsidP="00842DE1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Segell </w:t>
            </w:r>
          </w:p>
        </w:tc>
      </w:tr>
    </w:tbl>
    <w:p w:rsidR="002E319D" w:rsidRDefault="002E319D" w:rsidP="00D91210"/>
    <w:sectPr w:rsidR="002E319D" w:rsidSect="00212A63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210" w:rsidRDefault="00D91210" w:rsidP="00D91210">
      <w:r>
        <w:separator/>
      </w:r>
    </w:p>
  </w:endnote>
  <w:endnote w:type="continuationSeparator" w:id="0">
    <w:p w:rsidR="00D91210" w:rsidRDefault="00D91210" w:rsidP="00D91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37F" w:rsidRDefault="0046137F" w:rsidP="00DB657B">
    <w:pPr>
      <w:pStyle w:val="Peudepgina"/>
      <w:jc w:val="both"/>
      <w:rPr>
        <w:rFonts w:ascii="Noto Sans" w:hAnsi="Noto Sans" w:cs="Noto Sans"/>
        <w:lang w:val="ca-ES"/>
      </w:rPr>
    </w:pPr>
  </w:p>
  <w:p w:rsidR="00D91210" w:rsidRPr="00D91210" w:rsidRDefault="00D13C09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 xml:space="preserve">       </w:t>
    </w:r>
    <w:r w:rsidR="00D91210" w:rsidRPr="00D91210">
      <w:rPr>
        <w:rFonts w:ascii="Noto Sans" w:hAnsi="Noto Sans" w:cs="Noto Sans"/>
        <w:lang w:val="ca-ES"/>
      </w:rPr>
      <w:t>C. del Ter, 16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07009 Palma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Tel. 971 17 78 00</w:t>
    </w:r>
  </w:p>
  <w:p w:rsidR="00D91210" w:rsidRPr="00D91210" w:rsidRDefault="00D91210" w:rsidP="00D91210">
    <w:pPr>
      <w:pStyle w:val="Piedepgina"/>
      <w:ind w:left="-567" w:hanging="142"/>
      <w:rPr>
        <w:sz w:val="15"/>
        <w:szCs w:val="15"/>
      </w:rPr>
    </w:pPr>
    <w:r w:rsidRPr="00D91210">
      <w:rPr>
        <w:rFonts w:cs="Noto Sans"/>
        <w:color w:val="C30045"/>
        <w:sz w:val="15"/>
        <w:szCs w:val="15"/>
      </w:rPr>
      <w:t>educacioiuniversitat.caib.es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210" w:rsidRDefault="00D91210" w:rsidP="00D91210">
      <w:r>
        <w:separator/>
      </w:r>
    </w:p>
  </w:footnote>
  <w:footnote w:type="continuationSeparator" w:id="0">
    <w:p w:rsidR="00D91210" w:rsidRDefault="00D91210" w:rsidP="00D91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210" w:rsidRDefault="00D9121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leftMargin">
            <wp:posOffset>271145</wp:posOffset>
          </wp:positionH>
          <wp:positionV relativeFrom="paragraph">
            <wp:posOffset>160020</wp:posOffset>
          </wp:positionV>
          <wp:extent cx="542290" cy="1591310"/>
          <wp:effectExtent l="0" t="0" r="0" b="0"/>
          <wp:wrapTight wrapText="bothSides">
            <wp:wrapPolygon edited="0">
              <wp:start x="5311" y="1293"/>
              <wp:lineTo x="6070" y="19652"/>
              <wp:lineTo x="9864" y="19652"/>
              <wp:lineTo x="12899" y="18359"/>
              <wp:lineTo x="14417" y="15256"/>
              <wp:lineTo x="15934" y="1293"/>
              <wp:lineTo x="5311" y="1293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15913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1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2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5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5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D91210"/>
    <w:rsid w:val="00212A63"/>
    <w:rsid w:val="002E319D"/>
    <w:rsid w:val="0046137F"/>
    <w:rsid w:val="00AD1EAC"/>
    <w:rsid w:val="00BD79BC"/>
    <w:rsid w:val="00D13C09"/>
    <w:rsid w:val="00D8210F"/>
    <w:rsid w:val="00D91210"/>
    <w:rsid w:val="00DB6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210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D91210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Encabezado">
    <w:name w:val="header"/>
    <w:basedOn w:val="Normal"/>
    <w:link w:val="Encabezado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9121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91210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D91210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table" w:styleId="Tablaconcuadrcula">
    <w:name w:val="Table Grid"/>
    <w:basedOn w:val="Tablanormal"/>
    <w:uiPriority w:val="59"/>
    <w:rsid w:val="0046137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46137F"/>
    <w:rPr>
      <w:color w:val="0000FF"/>
      <w:u w:val="single"/>
    </w:rPr>
  </w:style>
  <w:style w:type="paragraph" w:styleId="NormalWeb">
    <w:name w:val="Normal (Web)"/>
    <w:basedOn w:val="Normal"/>
    <w:uiPriority w:val="99"/>
    <w:rsid w:val="00AD1EAC"/>
    <w:pPr>
      <w:suppressAutoHyphens/>
      <w:spacing w:before="280" w:after="119"/>
    </w:pPr>
    <w:rPr>
      <w:rFonts w:eastAsia="Times New Roman" w:cs="Calibri"/>
      <w:sz w:val="24"/>
      <w:szCs w:val="24"/>
      <w:lang w:val="es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226</Words>
  <Characters>1244</Characters>
  <Application>Microsoft Office Word</Application>
  <DocSecurity>0</DocSecurity>
  <Lines>10</Lines>
  <Paragraphs>2</Paragraphs>
  <ScaleCrop>false</ScaleCrop>
  <Company/>
  <LinksUpToDate>false</LinksUpToDate>
  <CharactersWithSpaces>1468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Arantxa</dc:creator>
  <cp:keywords/>
  <dc:description/>
  <cp:lastModifiedBy>xx1797080</cp:lastModifiedBy>
  <cp:revision>4</cp:revision>
  <dcterms:created xsi:type="dcterms:W3CDTF">2021-05-13T06:47:00Z</dcterms:created>
  <dcterms:modified xsi:type="dcterms:W3CDTF">2021-05-14T07:49:00Z</dcterms:modified>
</cp:coreProperties>
</file>