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00D9A" w:rsidRPr="00D64F74" w:rsidRDefault="00200D9A">
      <w:pPr>
        <w:rPr>
          <w:b/>
        </w:rPr>
      </w:pPr>
      <w:bookmarkStart w:id="0" w:name="_GoBack"/>
      <w:bookmarkEnd w:id="0"/>
      <w:r w:rsidRPr="00D64F74">
        <w:rPr>
          <w:b/>
          <w:bCs/>
        </w:rPr>
        <w:t xml:space="preserve">Resolución del presidente del Fondo de Garantía Agraria y Pesquera de las </w:t>
      </w:r>
      <w:r w:rsidR="00A023FC">
        <w:rPr>
          <w:b/>
          <w:bCs/>
        </w:rPr>
        <w:t>Illes Balears</w:t>
      </w:r>
      <w:r w:rsidRPr="00D64F74">
        <w:rPr>
          <w:b/>
          <w:bCs/>
        </w:rPr>
        <w:t xml:space="preserve"> (FOGAIBA)</w:t>
      </w:r>
      <w:r w:rsidR="00A023FC">
        <w:rPr>
          <w:b/>
          <w:bCs/>
        </w:rPr>
        <w:t>,</w:t>
      </w:r>
      <w:r w:rsidRPr="00D64F74">
        <w:rPr>
          <w:b/>
          <w:bCs/>
        </w:rPr>
        <w:t xml:space="preserve"> por la que se convocan ayudas para paliar los efectos de las lluvias intensas del año 2018</w:t>
      </w:r>
      <w:r w:rsidR="000A408F" w:rsidRPr="00D64F74">
        <w:rPr>
          <w:b/>
          <w:bCs/>
        </w:rPr>
        <w:t xml:space="preserve"> en las explotaciones agrarias </w:t>
      </w:r>
      <w:r w:rsidRPr="00D64F74">
        <w:rPr>
          <w:b/>
          <w:bCs/>
        </w:rPr>
        <w:t>de determinadas zonas de la isla de Ma</w:t>
      </w:r>
      <w:r w:rsidR="00405921" w:rsidRPr="00D64F74">
        <w:rPr>
          <w:b/>
          <w:bCs/>
        </w:rPr>
        <w:t>llorca</w:t>
      </w:r>
      <w:r w:rsidR="00A023FC">
        <w:rPr>
          <w:b/>
          <w:bCs/>
        </w:rPr>
        <w:t>.</w:t>
      </w:r>
    </w:p>
    <w:p w:rsidR="00200D9A" w:rsidRPr="00D64F74" w:rsidRDefault="00200D9A">
      <w:pPr>
        <w:rPr>
          <w:b/>
        </w:rPr>
      </w:pPr>
    </w:p>
    <w:p w:rsidR="00200D9A" w:rsidRPr="00D64F74" w:rsidRDefault="00200D9A">
      <w:pPr>
        <w:spacing w:line="100" w:lineRule="atLeast"/>
        <w:rPr>
          <w:rFonts w:eastAsia="Times New Roman"/>
          <w:color w:val="1F497D"/>
        </w:rPr>
      </w:pPr>
      <w:r w:rsidRPr="00D64F74">
        <w:rPr>
          <w:rFonts w:eastAsia="Times New Roman"/>
        </w:rPr>
        <w:t>E</w:t>
      </w:r>
      <w:r w:rsidR="000A408F" w:rsidRPr="00D64F74">
        <w:rPr>
          <w:rFonts w:eastAsia="Times New Roman"/>
        </w:rPr>
        <w:t>n e</w:t>
      </w:r>
      <w:r w:rsidRPr="00D64F74">
        <w:rPr>
          <w:rFonts w:eastAsia="Times New Roman"/>
        </w:rPr>
        <w:t>l mes de octubre de</w:t>
      </w:r>
      <w:r w:rsidR="00A023FC">
        <w:rPr>
          <w:rFonts w:eastAsia="Times New Roman"/>
        </w:rPr>
        <w:t>l</w:t>
      </w:r>
      <w:r w:rsidRPr="00D64F74">
        <w:rPr>
          <w:rFonts w:eastAsia="Times New Roman"/>
        </w:rPr>
        <w:t xml:space="preserve"> 2018 se produjeron en las </w:t>
      </w:r>
      <w:r w:rsidR="00A023FC">
        <w:rPr>
          <w:rFonts w:eastAsia="Times New Roman"/>
        </w:rPr>
        <w:t>Illes Balears</w:t>
      </w:r>
      <w:r w:rsidRPr="00D64F74">
        <w:rPr>
          <w:rFonts w:eastAsia="Times New Roman"/>
        </w:rPr>
        <w:t xml:space="preserve"> episodios de lluvias de gran intensidad asimilables a un desastre natural que provocaron daños importantes en los cultivos (cereales, forrajes, leñosas y hortícolas), los rebaños, las infraestructuras agrarias, la maquinaria y otros medios de producción agraria. Las zonas más afectadas </w:t>
      </w:r>
      <w:r w:rsidR="00A023FC">
        <w:rPr>
          <w:rFonts w:eastAsia="Times New Roman"/>
        </w:rPr>
        <w:t>fueron</w:t>
      </w:r>
      <w:r w:rsidRPr="00D64F74">
        <w:rPr>
          <w:rFonts w:eastAsia="Times New Roman"/>
        </w:rPr>
        <w:t xml:space="preserve"> el Levante de Mallorca (</w:t>
      </w:r>
      <w:proofErr w:type="spellStart"/>
      <w:r w:rsidRPr="00D64F74">
        <w:rPr>
          <w:rFonts w:eastAsia="Times New Roman"/>
        </w:rPr>
        <w:t>Sant</w:t>
      </w:r>
      <w:proofErr w:type="spellEnd"/>
      <w:r w:rsidRPr="00D64F74">
        <w:rPr>
          <w:rFonts w:eastAsia="Times New Roman"/>
        </w:rPr>
        <w:t xml:space="preserve"> </w:t>
      </w:r>
      <w:proofErr w:type="spellStart"/>
      <w:r w:rsidRPr="00D64F74">
        <w:rPr>
          <w:rFonts w:eastAsia="Times New Roman"/>
        </w:rPr>
        <w:t>Llorenç</w:t>
      </w:r>
      <w:proofErr w:type="spellEnd"/>
      <w:r w:rsidRPr="00D64F74">
        <w:rPr>
          <w:rFonts w:eastAsia="Times New Roman"/>
        </w:rPr>
        <w:t xml:space="preserve">, </w:t>
      </w:r>
      <w:proofErr w:type="spellStart"/>
      <w:r w:rsidRPr="00D64F74">
        <w:rPr>
          <w:rFonts w:eastAsia="Times New Roman"/>
        </w:rPr>
        <w:t>Artà</w:t>
      </w:r>
      <w:proofErr w:type="spellEnd"/>
      <w:r w:rsidRPr="00D64F74">
        <w:rPr>
          <w:rFonts w:eastAsia="Times New Roman"/>
        </w:rPr>
        <w:t xml:space="preserve">, </w:t>
      </w:r>
      <w:proofErr w:type="spellStart"/>
      <w:r w:rsidRPr="00D64F74">
        <w:rPr>
          <w:rFonts w:eastAsia="Times New Roman"/>
        </w:rPr>
        <w:t>Capdepera</w:t>
      </w:r>
      <w:proofErr w:type="spellEnd"/>
      <w:r w:rsidRPr="00D64F74">
        <w:rPr>
          <w:rFonts w:eastAsia="Times New Roman"/>
        </w:rPr>
        <w:t xml:space="preserve">, Manacor y Son </w:t>
      </w:r>
      <w:proofErr w:type="spellStart"/>
      <w:r w:rsidRPr="00D64F74">
        <w:rPr>
          <w:rFonts w:eastAsia="Times New Roman"/>
        </w:rPr>
        <w:t>Servera</w:t>
      </w:r>
      <w:proofErr w:type="spellEnd"/>
      <w:r w:rsidRPr="00D64F74">
        <w:rPr>
          <w:rFonts w:eastAsia="Times New Roman"/>
        </w:rPr>
        <w:t xml:space="preserve">) los días 9 y 10 de octubre y, en menor medida, la zona </w:t>
      </w:r>
      <w:r w:rsidR="005C135A" w:rsidRPr="00D64F74">
        <w:rPr>
          <w:rFonts w:eastAsia="Times New Roman"/>
        </w:rPr>
        <w:t>n</w:t>
      </w:r>
      <w:r w:rsidRPr="00D64F74">
        <w:rPr>
          <w:rFonts w:eastAsia="Times New Roman"/>
        </w:rPr>
        <w:t>orte de Mallorca (</w:t>
      </w:r>
      <w:proofErr w:type="spellStart"/>
      <w:r w:rsidRPr="00D64F74">
        <w:rPr>
          <w:rFonts w:eastAsia="Times New Roman"/>
        </w:rPr>
        <w:t>Alcúdia</w:t>
      </w:r>
      <w:proofErr w:type="spellEnd"/>
      <w:r w:rsidRPr="00D64F74">
        <w:rPr>
          <w:rFonts w:eastAsia="Times New Roman"/>
        </w:rPr>
        <w:t xml:space="preserve"> y </w:t>
      </w:r>
      <w:proofErr w:type="spellStart"/>
      <w:r w:rsidRPr="00D64F74">
        <w:rPr>
          <w:rFonts w:eastAsia="Times New Roman"/>
        </w:rPr>
        <w:t>Pollença</w:t>
      </w:r>
      <w:proofErr w:type="spellEnd"/>
      <w:r w:rsidRPr="00D64F74">
        <w:rPr>
          <w:rFonts w:eastAsia="Times New Roman"/>
        </w:rPr>
        <w:t>) el día 19 de octubre.</w:t>
      </w:r>
    </w:p>
    <w:p w:rsidR="00200D9A" w:rsidRPr="00D64F74" w:rsidRDefault="00200D9A">
      <w:pPr>
        <w:spacing w:line="100" w:lineRule="atLeast"/>
        <w:rPr>
          <w:rFonts w:eastAsia="Times New Roman"/>
          <w:color w:val="1F497D"/>
        </w:rPr>
      </w:pPr>
    </w:p>
    <w:p w:rsidR="00200D9A" w:rsidRPr="00D64F74" w:rsidRDefault="00200D9A">
      <w:pPr>
        <w:spacing w:line="100" w:lineRule="atLeast"/>
        <w:rPr>
          <w:rFonts w:eastAsia="Times New Roman"/>
          <w:color w:val="1F497D"/>
        </w:rPr>
      </w:pPr>
      <w:r w:rsidRPr="00D64F74">
        <w:rPr>
          <w:rFonts w:eastAsia="Times New Roman"/>
        </w:rPr>
        <w:t>En fecha 20 de octubre de</w:t>
      </w:r>
      <w:r w:rsidR="00A023FC">
        <w:rPr>
          <w:rFonts w:eastAsia="Times New Roman"/>
        </w:rPr>
        <w:t>l</w:t>
      </w:r>
      <w:r w:rsidRPr="00D64F74">
        <w:rPr>
          <w:rFonts w:eastAsia="Times New Roman"/>
        </w:rPr>
        <w:t xml:space="preserve"> 2018, se ha publicado en el BOIB núm. 131 la Resolución del consejero de Medio Ambiente, Agricultura y Pesca</w:t>
      </w:r>
      <w:r w:rsidR="005C135A" w:rsidRPr="00D64F74">
        <w:rPr>
          <w:rFonts w:eastAsia="Times New Roman"/>
        </w:rPr>
        <w:t>,</w:t>
      </w:r>
      <w:r w:rsidRPr="00D64F74">
        <w:rPr>
          <w:rFonts w:eastAsia="Times New Roman"/>
        </w:rPr>
        <w:t xml:space="preserve"> de 18 de octubre de 2018</w:t>
      </w:r>
      <w:r w:rsidR="005C135A" w:rsidRPr="00D64F74">
        <w:rPr>
          <w:rFonts w:eastAsia="Times New Roman"/>
        </w:rPr>
        <w:t>,</w:t>
      </w:r>
      <w:r w:rsidRPr="00D64F74">
        <w:rPr>
          <w:rFonts w:eastAsia="Times New Roman"/>
        </w:rPr>
        <w:t xml:space="preserve"> por la que se determina</w:t>
      </w:r>
      <w:r w:rsidR="001F7C67" w:rsidRPr="00D64F74">
        <w:rPr>
          <w:rFonts w:eastAsia="Times New Roman"/>
        </w:rPr>
        <w:t>n</w:t>
      </w:r>
      <w:r w:rsidRPr="00D64F74">
        <w:rPr>
          <w:rFonts w:eastAsia="Times New Roman"/>
        </w:rPr>
        <w:t xml:space="preserve"> la existencia de un fenómeno climático adverso asimilable a un desastre natural y su relación causal directa con los perjuicios sufridos en el sector primario, y se inician actuaciones para paliarlos y </w:t>
      </w:r>
      <w:r w:rsidR="00A023FC">
        <w:rPr>
          <w:rFonts w:eastAsia="Times New Roman"/>
        </w:rPr>
        <w:t xml:space="preserve">en </w:t>
      </w:r>
      <w:r w:rsidRPr="00D64F74">
        <w:rPr>
          <w:rFonts w:eastAsia="Times New Roman"/>
        </w:rPr>
        <w:t>fecha 30 de octubre de 2018 se ha publicado en el BOIB núm. 135 la Resolución del consejero de Medio Ambiente, Agricultura y Pesca</w:t>
      </w:r>
      <w:r w:rsidR="00A023FC">
        <w:rPr>
          <w:rFonts w:eastAsia="Times New Roman"/>
        </w:rPr>
        <w:t>,</w:t>
      </w:r>
      <w:r w:rsidRPr="00D64F74">
        <w:rPr>
          <w:rFonts w:eastAsia="Times New Roman"/>
        </w:rPr>
        <w:t xml:space="preserve"> de 26 de octubre de 2018</w:t>
      </w:r>
      <w:r w:rsidR="00A023FC">
        <w:rPr>
          <w:rFonts w:eastAsia="Times New Roman"/>
        </w:rPr>
        <w:t>,</w:t>
      </w:r>
      <w:r w:rsidRPr="00D64F74">
        <w:rPr>
          <w:rFonts w:eastAsia="Times New Roman"/>
        </w:rPr>
        <w:t xml:space="preserve"> por la que se determina</w:t>
      </w:r>
      <w:r w:rsidR="001F7C67" w:rsidRPr="00D64F74">
        <w:rPr>
          <w:rFonts w:eastAsia="Times New Roman"/>
        </w:rPr>
        <w:t>n</w:t>
      </w:r>
      <w:r w:rsidRPr="00D64F74">
        <w:rPr>
          <w:rFonts w:eastAsia="Times New Roman"/>
        </w:rPr>
        <w:t xml:space="preserve"> la existencia de un fenómeno climático adverso asimilable a un desastre natural y su relación causal directa con los perjuicios sufridos en el sector primario del norte de Mallorca, y se inician actuaciones para paliarlos.</w:t>
      </w:r>
    </w:p>
    <w:p w:rsidR="00200D9A" w:rsidRPr="00D64F74" w:rsidRDefault="00200D9A">
      <w:pPr>
        <w:spacing w:line="100" w:lineRule="atLeast"/>
        <w:rPr>
          <w:rFonts w:eastAsia="Times New Roman"/>
          <w:color w:val="1F497D"/>
        </w:rPr>
      </w:pPr>
    </w:p>
    <w:p w:rsidR="00200D9A" w:rsidRPr="00D64F74" w:rsidRDefault="00200D9A">
      <w:pPr>
        <w:spacing w:line="100" w:lineRule="atLeast"/>
        <w:rPr>
          <w:rFonts w:eastAsia="Times New Roman"/>
        </w:rPr>
      </w:pPr>
      <w:r w:rsidRPr="00D64F74">
        <w:rPr>
          <w:rFonts w:eastAsia="Times New Roman"/>
        </w:rPr>
        <w:t xml:space="preserve">En estas resoluciones también se indica que se inician actuaciones para paliar los daños provocados por las lluvias, y se califican estas lluvias como un fenómeno climático adverso asimilable a un desastre natural, de conformidad con lo </w:t>
      </w:r>
      <w:r w:rsidR="005C135A" w:rsidRPr="00D64F74">
        <w:rPr>
          <w:rFonts w:eastAsia="Times New Roman"/>
        </w:rPr>
        <w:t>establecido en</w:t>
      </w:r>
      <w:r w:rsidRPr="00D64F74">
        <w:rPr>
          <w:rFonts w:eastAsia="Times New Roman"/>
        </w:rPr>
        <w:t xml:space="preserve"> el artículo 2.16) del Reglamento (UE) núm. 702/2014 de la </w:t>
      </w:r>
      <w:r w:rsidRPr="00D64F74">
        <w:rPr>
          <w:rFonts w:eastAsia="Times New Roman"/>
        </w:rPr>
        <w:lastRenderedPageBreak/>
        <w:t>Comisión, de 25 de junio de 2014, por el que se declaran determinadas categorías de ayuda en los sectores agrícola y forestal y en zonas rurales compatibles con el mercado interior en aplicación de los artículos 107 y 108 del Tratado de funcionamiento de la Unión Europea.</w:t>
      </w:r>
    </w:p>
    <w:p w:rsidR="00200D9A" w:rsidRPr="00D64F74" w:rsidRDefault="00200D9A">
      <w:pPr>
        <w:spacing w:before="280" w:after="280"/>
        <w:rPr>
          <w:rFonts w:eastAsia="Times New Roman"/>
        </w:rPr>
      </w:pPr>
      <w:r w:rsidRPr="00D64F74">
        <w:rPr>
          <w:rFonts w:eastAsia="Times New Roman"/>
        </w:rPr>
        <w:t>Estas resoluciones establecen la elaboración de un censo de afectados a partir de las declaraciones que presenten los damnificados, con el objeto de llegar a un conocimiento exacto de los daños</w:t>
      </w:r>
      <w:r w:rsidR="005C135A" w:rsidRPr="00D64F74">
        <w:rPr>
          <w:rFonts w:eastAsia="Times New Roman"/>
        </w:rPr>
        <w:t xml:space="preserve"> sufridos. Asimismo, establecen</w:t>
      </w:r>
      <w:r w:rsidRPr="00D64F74">
        <w:rPr>
          <w:rFonts w:eastAsia="Times New Roman"/>
        </w:rPr>
        <w:t xml:space="preserve"> que, en caso de que se establezcan medidas compensatorias para paliar los daños sufridos a causa del fenómeno climatológico declarado, para acogerse </w:t>
      </w:r>
      <w:r w:rsidR="005C135A" w:rsidRPr="00D64F74">
        <w:rPr>
          <w:rFonts w:eastAsia="Times New Roman"/>
        </w:rPr>
        <w:t xml:space="preserve">a ellas, </w:t>
      </w:r>
      <w:r w:rsidRPr="00D64F74">
        <w:rPr>
          <w:rFonts w:eastAsia="Times New Roman"/>
        </w:rPr>
        <w:t xml:space="preserve">será indispensable haber presentado, dentro del plazo fijado a este efecto, que finalizó el 9 de noviembre en el caso del Levante de Mallorca y el 16 de noviembre en el caso del </w:t>
      </w:r>
      <w:r w:rsidR="005C135A" w:rsidRPr="00D64F74">
        <w:rPr>
          <w:rFonts w:eastAsia="Times New Roman"/>
        </w:rPr>
        <w:t>n</w:t>
      </w:r>
      <w:r w:rsidRPr="00D64F74">
        <w:rPr>
          <w:rFonts w:eastAsia="Times New Roman"/>
        </w:rPr>
        <w:t xml:space="preserve">orte de Mallorca, la declaración de daños </w:t>
      </w:r>
      <w:r w:rsidR="00A023FC">
        <w:rPr>
          <w:rFonts w:eastAsia="Times New Roman"/>
        </w:rPr>
        <w:t>previstos</w:t>
      </w:r>
      <w:r w:rsidRPr="00D64F74">
        <w:rPr>
          <w:rFonts w:eastAsia="Times New Roman"/>
        </w:rPr>
        <w:t>.</w:t>
      </w:r>
    </w:p>
    <w:p w:rsidR="00200D9A" w:rsidRPr="00D64F74" w:rsidRDefault="00200D9A">
      <w:pPr>
        <w:spacing w:line="100" w:lineRule="atLeast"/>
        <w:rPr>
          <w:rFonts w:eastAsia="Times New Roman"/>
        </w:rPr>
      </w:pPr>
      <w:r w:rsidRPr="00D64F74">
        <w:rPr>
          <w:rFonts w:eastAsia="Times New Roman"/>
        </w:rPr>
        <w:t>Por todo e</w:t>
      </w:r>
      <w:r w:rsidR="005C135A" w:rsidRPr="00D64F74">
        <w:rPr>
          <w:rFonts w:eastAsia="Times New Roman"/>
        </w:rPr>
        <w:t>ll</w:t>
      </w:r>
      <w:r w:rsidRPr="00D64F74">
        <w:rPr>
          <w:rFonts w:eastAsia="Times New Roman"/>
        </w:rPr>
        <w:t>o, se ha estimado conveniente establecer una línea de ayudas destinada a sufragar parte de las pérdidas de los agricultores afectados por este fenómeno climático adverso asimilable a un desastre natural.</w:t>
      </w:r>
    </w:p>
    <w:p w:rsidR="00200D9A" w:rsidRPr="00D64F74" w:rsidRDefault="00200D9A">
      <w:pPr>
        <w:spacing w:line="100" w:lineRule="atLeast"/>
        <w:rPr>
          <w:rFonts w:eastAsia="Times New Roman"/>
        </w:rPr>
      </w:pPr>
    </w:p>
    <w:p w:rsidR="00200D9A" w:rsidRPr="00D64F74" w:rsidRDefault="00200D9A">
      <w:pPr>
        <w:spacing w:line="100" w:lineRule="atLeast"/>
        <w:rPr>
          <w:rFonts w:eastAsia="Times New Roman"/>
        </w:rPr>
      </w:pPr>
      <w:r w:rsidRPr="00D64F74">
        <w:rPr>
          <w:rFonts w:eastAsia="Times New Roman"/>
        </w:rPr>
        <w:t xml:space="preserve">Este Reglamento (UE) núm. 702/2014 establece las condiciones que deben cumplir las ayudas </w:t>
      </w:r>
      <w:r w:rsidR="005C135A" w:rsidRPr="00D64F74">
        <w:rPr>
          <w:rFonts w:eastAsia="Times New Roman"/>
        </w:rPr>
        <w:t>para</w:t>
      </w:r>
      <w:r w:rsidRPr="00D64F74">
        <w:rPr>
          <w:rFonts w:eastAsia="Times New Roman"/>
        </w:rPr>
        <w:t xml:space="preserve"> considerarlas exentas de la obligación de notificación establecida en el artículo 108, apartado 3 del Tratado. Conc</w:t>
      </w:r>
      <w:r w:rsidR="003958E5" w:rsidRPr="00D64F74">
        <w:rPr>
          <w:rFonts w:eastAsia="Times New Roman"/>
        </w:rPr>
        <w:t>retamente, en el artículo 25 de dicho</w:t>
      </w:r>
      <w:r w:rsidRPr="00D64F74">
        <w:rPr>
          <w:rFonts w:eastAsia="Times New Roman"/>
        </w:rPr>
        <w:t xml:space="preserve"> Reglamento se establecen las condiciones que deben reunir determinadas ayudas dirigidas a compensar los daños causados por un fenómeno climático adverso asimilable a un desastre natural.</w:t>
      </w:r>
    </w:p>
    <w:p w:rsidR="00200D9A" w:rsidRPr="00D64F74" w:rsidRDefault="00200D9A">
      <w:pPr>
        <w:spacing w:line="100" w:lineRule="atLeast"/>
        <w:rPr>
          <w:rFonts w:eastAsia="Times New Roman"/>
        </w:rPr>
      </w:pPr>
    </w:p>
    <w:p w:rsidR="00200D9A" w:rsidRPr="00D64F74" w:rsidRDefault="00200D9A">
      <w:pPr>
        <w:spacing w:line="100" w:lineRule="atLeast"/>
        <w:rPr>
          <w:rFonts w:eastAsia="Times New Roman"/>
        </w:rPr>
      </w:pPr>
      <w:r w:rsidRPr="00D64F74">
        <w:rPr>
          <w:rFonts w:eastAsia="Times New Roman"/>
        </w:rPr>
        <w:t>En cumplimiento de lo prev</w:t>
      </w:r>
      <w:r w:rsidR="003958E5" w:rsidRPr="00D64F74">
        <w:rPr>
          <w:rFonts w:eastAsia="Times New Roman"/>
        </w:rPr>
        <w:t>isto en</w:t>
      </w:r>
      <w:r w:rsidRPr="00D64F74">
        <w:rPr>
          <w:rFonts w:eastAsia="Times New Roman"/>
        </w:rPr>
        <w:t xml:space="preserve"> el artículo 9 del Reglamento (UE) núm. 702/2014, se remitió a la Comisión Europea la información resumida de esta ayuda</w:t>
      </w:r>
      <w:r w:rsidR="00165A77" w:rsidRPr="00D64F74">
        <w:rPr>
          <w:rFonts w:eastAsia="Times New Roman"/>
        </w:rPr>
        <w:t>.</w:t>
      </w:r>
      <w:r w:rsidRPr="00D64F74">
        <w:rPr>
          <w:rFonts w:eastAsia="Times New Roman"/>
        </w:rPr>
        <w:t xml:space="preserve"> </w:t>
      </w:r>
    </w:p>
    <w:p w:rsidR="00200D9A" w:rsidRPr="00D64F74" w:rsidRDefault="00200D9A">
      <w:pPr>
        <w:rPr>
          <w:rFonts w:eastAsia="Times New Roman"/>
        </w:rPr>
      </w:pPr>
    </w:p>
    <w:p w:rsidR="00200D9A" w:rsidRPr="00D64F74" w:rsidRDefault="00200D9A">
      <w:r w:rsidRPr="00D64F74">
        <w:t>El artículo 1.2</w:t>
      </w:r>
      <w:r w:rsidR="00A023FC">
        <w:t>.</w:t>
      </w:r>
      <w:r w:rsidRPr="00A023FC">
        <w:rPr>
          <w:i/>
        </w:rPr>
        <w:t>d</w:t>
      </w:r>
      <w:r w:rsidRPr="00D64F74">
        <w:t xml:space="preserve"> de la Orden de la consejera de Agricultura y Pesca de 10 de marzo de 2005, por la que se establecen las bases reguladoras de las subvenciones en los sectores agrario y pesquero señala que es objeto de ayuda, entre otros</w:t>
      </w:r>
      <w:r w:rsidR="00510ABC" w:rsidRPr="00D64F74">
        <w:t xml:space="preserve"> aspectos</w:t>
      </w:r>
      <w:r w:rsidRPr="00D64F74">
        <w:t>, la atención a los daños catastróficos producidos en el sector agrario y pesquero (BOIB núm. 43, de 17 de marzo de 2005).</w:t>
      </w:r>
    </w:p>
    <w:p w:rsidR="00200D9A" w:rsidRPr="00D64F74" w:rsidRDefault="00200D9A"/>
    <w:p w:rsidR="00200D9A" w:rsidRPr="00D64F74" w:rsidRDefault="00200D9A">
      <w:pPr>
        <w:spacing w:line="100" w:lineRule="atLeast"/>
        <w:rPr>
          <w:rFonts w:eastAsia="Times New Roman"/>
        </w:rPr>
      </w:pPr>
      <w:r w:rsidRPr="00D64F74">
        <w:rPr>
          <w:rFonts w:eastAsia="Times New Roman"/>
        </w:rPr>
        <w:t xml:space="preserve">Mediante el Decreto 24/2015, de 7 de agosto, de la presidenta de las </w:t>
      </w:r>
      <w:r w:rsidR="00A023FC">
        <w:rPr>
          <w:rFonts w:eastAsia="Times New Roman"/>
        </w:rPr>
        <w:t>Illes Balears</w:t>
      </w:r>
      <w:r w:rsidRPr="00D64F74">
        <w:rPr>
          <w:rFonts w:eastAsia="Times New Roman"/>
        </w:rPr>
        <w:t xml:space="preserve">, se establecen las competencias y la estructura orgánica básica de las consejerías de la Administración de la </w:t>
      </w:r>
      <w:r w:rsidR="00510ABC" w:rsidRPr="00D64F74">
        <w:rPr>
          <w:rFonts w:eastAsia="Times New Roman"/>
        </w:rPr>
        <w:t>C</w:t>
      </w:r>
      <w:r w:rsidRPr="00D64F74">
        <w:rPr>
          <w:rFonts w:eastAsia="Times New Roman"/>
        </w:rPr>
        <w:t xml:space="preserve">omunidad </w:t>
      </w:r>
      <w:r w:rsidR="00510ABC" w:rsidRPr="00D64F74">
        <w:rPr>
          <w:rFonts w:eastAsia="Times New Roman"/>
        </w:rPr>
        <w:t>A</w:t>
      </w:r>
      <w:r w:rsidRPr="00D64F74">
        <w:rPr>
          <w:rFonts w:eastAsia="Times New Roman"/>
        </w:rPr>
        <w:t xml:space="preserve">utónoma de las </w:t>
      </w:r>
      <w:r w:rsidR="00A023FC">
        <w:rPr>
          <w:rFonts w:eastAsia="Times New Roman"/>
        </w:rPr>
        <w:t>Illes Balears</w:t>
      </w:r>
      <w:r w:rsidRPr="00D64F74">
        <w:rPr>
          <w:rFonts w:eastAsia="Times New Roman"/>
        </w:rPr>
        <w:t xml:space="preserve">. Concretamente, en el anexo 1 </w:t>
      </w:r>
      <w:r w:rsidR="00510ABC" w:rsidRPr="00D64F74">
        <w:rPr>
          <w:rFonts w:eastAsia="Times New Roman"/>
        </w:rPr>
        <w:t xml:space="preserve">se </w:t>
      </w:r>
      <w:r w:rsidRPr="00D64F74">
        <w:rPr>
          <w:rFonts w:eastAsia="Times New Roman"/>
        </w:rPr>
        <w:t xml:space="preserve">acuerda la adscripción del FOGAIBA </w:t>
      </w:r>
      <w:r w:rsidR="00510ABC" w:rsidRPr="00D64F74">
        <w:rPr>
          <w:rFonts w:eastAsia="Times New Roman"/>
        </w:rPr>
        <w:t>a</w:t>
      </w:r>
      <w:r w:rsidRPr="00D64F74">
        <w:rPr>
          <w:rFonts w:eastAsia="Times New Roman"/>
        </w:rPr>
        <w:t xml:space="preserve"> la Consejería de Medio Ambiente, Agricultura y Pesca.</w:t>
      </w:r>
    </w:p>
    <w:p w:rsidR="00200D9A" w:rsidRPr="00D64F74" w:rsidRDefault="00200D9A">
      <w:pPr>
        <w:spacing w:line="100" w:lineRule="atLeast"/>
        <w:rPr>
          <w:rFonts w:eastAsia="Times New Roman"/>
        </w:rPr>
      </w:pPr>
    </w:p>
    <w:p w:rsidR="00200D9A" w:rsidRPr="00D64F74" w:rsidRDefault="00200D9A">
      <w:pPr>
        <w:spacing w:line="100" w:lineRule="atLeast"/>
        <w:rPr>
          <w:rFonts w:eastAsia="Times New Roman"/>
        </w:rPr>
      </w:pPr>
      <w:r w:rsidRPr="00D64F74">
        <w:rPr>
          <w:rFonts w:eastAsia="Times New Roman"/>
        </w:rPr>
        <w:t>De acuerdo con lo disp</w:t>
      </w:r>
      <w:r w:rsidR="00510ABC" w:rsidRPr="00D64F74">
        <w:rPr>
          <w:rFonts w:eastAsia="Times New Roman"/>
        </w:rPr>
        <w:t>uesto en</w:t>
      </w:r>
      <w:r w:rsidRPr="00D64F74">
        <w:rPr>
          <w:rFonts w:eastAsia="Times New Roman"/>
        </w:rPr>
        <w:t xml:space="preserve"> el artículo 15 del Decreto legislativo 2/2005, de 28 de diciembre, por el que se aprueba el </w:t>
      </w:r>
      <w:r w:rsidR="00B17A8B" w:rsidRPr="00D64F74">
        <w:rPr>
          <w:rFonts w:eastAsia="Times New Roman"/>
        </w:rPr>
        <w:t>texto r</w:t>
      </w:r>
      <w:r w:rsidRPr="00D64F74">
        <w:rPr>
          <w:rFonts w:eastAsia="Times New Roman"/>
        </w:rPr>
        <w:t>efundido de la Ley de subvenciones</w:t>
      </w:r>
      <w:r w:rsidR="00DC5ECA" w:rsidRPr="00D64F74">
        <w:rPr>
          <w:rFonts w:eastAsia="Times New Roman"/>
        </w:rPr>
        <w:t>,</w:t>
      </w:r>
      <w:r w:rsidRPr="00D64F74">
        <w:rPr>
          <w:rFonts w:eastAsia="Times New Roman"/>
        </w:rPr>
        <w:t xml:space="preserve"> y el artículo 3 de</w:t>
      </w:r>
      <w:r w:rsidR="00DC5ECA" w:rsidRPr="00D64F74">
        <w:rPr>
          <w:rFonts w:eastAsia="Times New Roman"/>
        </w:rPr>
        <w:t xml:space="preserve"> </w:t>
      </w:r>
      <w:r w:rsidRPr="00D64F74">
        <w:rPr>
          <w:rFonts w:eastAsia="Times New Roman"/>
        </w:rPr>
        <w:t>l</w:t>
      </w:r>
      <w:r w:rsidR="00DC5ECA" w:rsidRPr="00D64F74">
        <w:rPr>
          <w:rFonts w:eastAsia="Times New Roman"/>
        </w:rPr>
        <w:t>a</w:t>
      </w:r>
      <w:r w:rsidRPr="00D64F74">
        <w:rPr>
          <w:rFonts w:eastAsia="Times New Roman"/>
        </w:rPr>
        <w:t xml:space="preserve"> Orden de la consejera de Agricultura y Pesca de 10 de marzo </w:t>
      </w:r>
      <w:r w:rsidRPr="00D64F74">
        <w:rPr>
          <w:rFonts w:eastAsia="Times New Roman"/>
        </w:rPr>
        <w:lastRenderedPageBreak/>
        <w:t>de 2005</w:t>
      </w:r>
      <w:r w:rsidR="00DC5ECA" w:rsidRPr="00D64F74">
        <w:rPr>
          <w:rFonts w:eastAsia="Times New Roman"/>
        </w:rPr>
        <w:t>,</w:t>
      </w:r>
      <w:r w:rsidRPr="00D64F74">
        <w:rPr>
          <w:rFonts w:eastAsia="Times New Roman"/>
        </w:rPr>
        <w:t xml:space="preserve"> por la que se establecen las bases reguladoras de las subvenciones a los sectores agrario y pesquero, corresponde aprobar la convocatoria de estas ayudas mediante una resolución.</w:t>
      </w:r>
    </w:p>
    <w:p w:rsidR="00A023FC" w:rsidRDefault="00A023FC">
      <w:pPr>
        <w:spacing w:line="100" w:lineRule="atLeast"/>
        <w:rPr>
          <w:rFonts w:eastAsia="Times New Roman"/>
        </w:rPr>
      </w:pPr>
    </w:p>
    <w:p w:rsidR="00200D9A" w:rsidRPr="00D64F74" w:rsidRDefault="00200D9A">
      <w:pPr>
        <w:spacing w:line="100" w:lineRule="atLeast"/>
      </w:pPr>
      <w:r w:rsidRPr="00D64F74">
        <w:rPr>
          <w:rFonts w:eastAsia="Times New Roman"/>
        </w:rPr>
        <w:t>Por todo e</w:t>
      </w:r>
      <w:r w:rsidR="00DC5ECA" w:rsidRPr="00D64F74">
        <w:rPr>
          <w:rFonts w:eastAsia="Times New Roman"/>
        </w:rPr>
        <w:t>ll</w:t>
      </w:r>
      <w:r w:rsidRPr="00D64F74">
        <w:rPr>
          <w:rFonts w:eastAsia="Times New Roman"/>
        </w:rPr>
        <w:t>o, en virtud de lo establec</w:t>
      </w:r>
      <w:r w:rsidR="00DC5ECA" w:rsidRPr="00D64F74">
        <w:rPr>
          <w:rFonts w:eastAsia="Times New Roman"/>
        </w:rPr>
        <w:t>ido en</w:t>
      </w:r>
      <w:r w:rsidRPr="00D64F74">
        <w:rPr>
          <w:rFonts w:eastAsia="Times New Roman"/>
        </w:rPr>
        <w:t xml:space="preserve"> el artículo 6.1</w:t>
      </w:r>
      <w:r w:rsidR="00A023FC">
        <w:rPr>
          <w:rFonts w:eastAsia="Times New Roman"/>
        </w:rPr>
        <w:t>.</w:t>
      </w:r>
      <w:r w:rsidRPr="00A023FC">
        <w:rPr>
          <w:rFonts w:eastAsia="Times New Roman"/>
          <w:i/>
        </w:rPr>
        <w:t>g</w:t>
      </w:r>
      <w:r w:rsidRPr="00D64F74">
        <w:rPr>
          <w:rFonts w:eastAsia="Times New Roman"/>
        </w:rPr>
        <w:t xml:space="preserve"> del Decreto 64/2005, de 10 de junio, de creación del Fondo de Garantía Agraria y Pesquera de las </w:t>
      </w:r>
      <w:r w:rsidR="00A023FC">
        <w:rPr>
          <w:rFonts w:eastAsia="Times New Roman"/>
        </w:rPr>
        <w:t>Illes Balears</w:t>
      </w:r>
      <w:r w:rsidRPr="00D64F74">
        <w:rPr>
          <w:rFonts w:eastAsia="Times New Roman"/>
        </w:rPr>
        <w:t xml:space="preserve"> (FOGAIBA), y a propuesta del director gerente del FOGAIBA, dicto la siguiente</w:t>
      </w:r>
    </w:p>
    <w:p w:rsidR="00200D9A" w:rsidRPr="00D64F74" w:rsidRDefault="00200D9A"/>
    <w:p w:rsidR="00200D9A" w:rsidRPr="00D64F74" w:rsidRDefault="00200D9A">
      <w:pPr>
        <w:rPr>
          <w:b/>
        </w:rPr>
      </w:pPr>
      <w:r w:rsidRPr="00D64F74">
        <w:rPr>
          <w:b/>
        </w:rPr>
        <w:t>RESOLUCIÓN</w:t>
      </w:r>
    </w:p>
    <w:p w:rsidR="00200D9A" w:rsidRPr="00D64F74" w:rsidRDefault="00200D9A">
      <w:pPr>
        <w:rPr>
          <w:b/>
        </w:rPr>
      </w:pPr>
    </w:p>
    <w:p w:rsidR="00200D9A" w:rsidRPr="00D64F74" w:rsidRDefault="00200D9A">
      <w:pPr>
        <w:spacing w:line="100" w:lineRule="atLeast"/>
        <w:rPr>
          <w:rFonts w:eastAsia="Times New Roman"/>
          <w:b/>
          <w:bCs/>
        </w:rPr>
      </w:pPr>
      <w:r w:rsidRPr="00D64F74">
        <w:rPr>
          <w:rFonts w:eastAsia="Times New Roman"/>
          <w:b/>
          <w:bCs/>
        </w:rPr>
        <w:t>Primero</w:t>
      </w:r>
    </w:p>
    <w:p w:rsidR="00200D9A" w:rsidRPr="00D64F74" w:rsidRDefault="00200D9A">
      <w:pPr>
        <w:spacing w:line="100" w:lineRule="atLeast"/>
        <w:rPr>
          <w:rFonts w:eastAsia="Times New Roman"/>
          <w:b/>
          <w:bCs/>
        </w:rPr>
      </w:pPr>
      <w:r w:rsidRPr="00D64F74">
        <w:rPr>
          <w:rFonts w:eastAsia="Times New Roman"/>
          <w:b/>
          <w:bCs/>
        </w:rPr>
        <w:t>Objeto de las ayudas y ámbito de aplicación</w:t>
      </w:r>
    </w:p>
    <w:p w:rsidR="00200D9A" w:rsidRPr="00D64F74" w:rsidRDefault="00200D9A">
      <w:pPr>
        <w:spacing w:line="100" w:lineRule="atLeast"/>
        <w:rPr>
          <w:rFonts w:eastAsia="Times New Roman"/>
        </w:rPr>
      </w:pPr>
      <w:r w:rsidRPr="00D64F74">
        <w:rPr>
          <w:rFonts w:eastAsia="Times New Roman"/>
        </w:rPr>
        <w:t>1. Se aprueba la convocatoria de ayudas para compensar determinados efectos provocados por las lluvias intensas de octubre de</w:t>
      </w:r>
      <w:r w:rsidR="00A023FC">
        <w:rPr>
          <w:rFonts w:eastAsia="Times New Roman"/>
        </w:rPr>
        <w:t>l</w:t>
      </w:r>
      <w:r w:rsidRPr="00D64F74">
        <w:rPr>
          <w:rFonts w:eastAsia="Times New Roman"/>
        </w:rPr>
        <w:t xml:space="preserve"> 2018 </w:t>
      </w:r>
      <w:r w:rsidR="00DC5ECA" w:rsidRPr="00D64F74">
        <w:rPr>
          <w:rFonts w:eastAsia="Times New Roman"/>
        </w:rPr>
        <w:t>en</w:t>
      </w:r>
      <w:r w:rsidRPr="00D64F74">
        <w:rPr>
          <w:rFonts w:eastAsia="Times New Roman"/>
        </w:rPr>
        <w:t xml:space="preserve"> las explotaciones agrarias de determinadas zonas de la isla de Mallorca, de acuerdo con lo establec</w:t>
      </w:r>
      <w:r w:rsidR="00DC5ECA" w:rsidRPr="00D64F74">
        <w:rPr>
          <w:rFonts w:eastAsia="Times New Roman"/>
        </w:rPr>
        <w:t>ido en</w:t>
      </w:r>
      <w:r w:rsidRPr="00D64F74">
        <w:rPr>
          <w:rFonts w:eastAsia="Times New Roman"/>
        </w:rPr>
        <w:t xml:space="preserve"> la Orden de la consejera de Agricultura y Pesca</w:t>
      </w:r>
      <w:r w:rsidR="00A023FC">
        <w:rPr>
          <w:rFonts w:eastAsia="Times New Roman"/>
        </w:rPr>
        <w:t>,</w:t>
      </w:r>
      <w:r w:rsidRPr="00D64F74">
        <w:rPr>
          <w:rFonts w:eastAsia="Times New Roman"/>
        </w:rPr>
        <w:t xml:space="preserve"> de 10 de marzo de 2005</w:t>
      </w:r>
      <w:r w:rsidR="00DC5ECA" w:rsidRPr="00D64F74">
        <w:rPr>
          <w:rFonts w:eastAsia="Times New Roman"/>
        </w:rPr>
        <w:t>,</w:t>
      </w:r>
      <w:r w:rsidRPr="00D64F74">
        <w:rPr>
          <w:rFonts w:eastAsia="Times New Roman"/>
        </w:rPr>
        <w:t xml:space="preserve"> por la que se establecen las bases reguladoras de las subvenciones en los sectores agrario y pesquero, que se publicó en el </w:t>
      </w:r>
      <w:proofErr w:type="spellStart"/>
      <w:r w:rsidR="00A023FC">
        <w:rPr>
          <w:rFonts w:eastAsia="Times New Roman"/>
          <w:i/>
          <w:iCs/>
        </w:rPr>
        <w:t>Butlletí</w:t>
      </w:r>
      <w:proofErr w:type="spellEnd"/>
      <w:r w:rsidR="00A023FC">
        <w:rPr>
          <w:rFonts w:eastAsia="Times New Roman"/>
          <w:i/>
          <w:iCs/>
        </w:rPr>
        <w:t xml:space="preserve"> Oficial de les Illes Balears </w:t>
      </w:r>
      <w:r w:rsidRPr="00D64F74">
        <w:rPr>
          <w:rFonts w:eastAsia="Times New Roman"/>
        </w:rPr>
        <w:t>núm. 43, de 17 de marzo de 2005.</w:t>
      </w:r>
    </w:p>
    <w:p w:rsidR="00200D9A" w:rsidRPr="00D64F74" w:rsidRDefault="00200D9A">
      <w:pPr>
        <w:spacing w:line="100" w:lineRule="atLeast"/>
        <w:rPr>
          <w:rFonts w:eastAsia="Times New Roman"/>
        </w:rPr>
      </w:pPr>
    </w:p>
    <w:p w:rsidR="00200D9A" w:rsidRPr="00D64F74" w:rsidRDefault="00200D9A">
      <w:pPr>
        <w:spacing w:line="100" w:lineRule="atLeast"/>
      </w:pPr>
      <w:r w:rsidRPr="00D64F74">
        <w:rPr>
          <w:rFonts w:eastAsia="Times New Roman"/>
        </w:rPr>
        <w:t xml:space="preserve">2. </w:t>
      </w:r>
      <w:r w:rsidRPr="00D64F74">
        <w:t xml:space="preserve">Las ayudas se concederán de acuerdo con el Reglamento (UE) núm. 702/2014 de la Comisión, de 25 de junio de 2014, por el que se declaran determinadas categorías de ayuda en los sectores agrícola y forestal y en zonas rurales compatibles con el mercado interior en aplicación de los artículos 107 y 108 del Tratado, publicado en el </w:t>
      </w:r>
      <w:r w:rsidRPr="00D64F74">
        <w:rPr>
          <w:i/>
        </w:rPr>
        <w:t>Diario Oficial de la Unión Europea</w:t>
      </w:r>
      <w:r w:rsidRPr="00D64F74">
        <w:t xml:space="preserve"> de 1 de julio de 2014.</w:t>
      </w:r>
    </w:p>
    <w:p w:rsidR="00200D9A" w:rsidRPr="00D64F74" w:rsidRDefault="00200D9A">
      <w:pPr>
        <w:spacing w:line="100" w:lineRule="atLeast"/>
      </w:pPr>
    </w:p>
    <w:p w:rsidR="00200D9A" w:rsidRPr="00D64F74" w:rsidRDefault="00200D9A">
      <w:pPr>
        <w:spacing w:line="100" w:lineRule="atLeast"/>
        <w:rPr>
          <w:rFonts w:eastAsia="Times New Roman"/>
        </w:rPr>
      </w:pPr>
      <w:r w:rsidRPr="00D64F74">
        <w:rPr>
          <w:rFonts w:eastAsia="Times New Roman"/>
        </w:rPr>
        <w:t xml:space="preserve">3. El ámbito territorial de aplicación de las ayudas son los municipios de </w:t>
      </w:r>
      <w:proofErr w:type="spellStart"/>
      <w:r w:rsidRPr="00D64F74">
        <w:rPr>
          <w:rFonts w:eastAsia="Times New Roman"/>
        </w:rPr>
        <w:t>Sant</w:t>
      </w:r>
      <w:proofErr w:type="spellEnd"/>
      <w:r w:rsidRPr="00D64F74">
        <w:rPr>
          <w:rFonts w:eastAsia="Times New Roman"/>
        </w:rPr>
        <w:t xml:space="preserve"> </w:t>
      </w:r>
      <w:proofErr w:type="spellStart"/>
      <w:r w:rsidRPr="00D64F74">
        <w:rPr>
          <w:rFonts w:eastAsia="Times New Roman"/>
        </w:rPr>
        <w:t>Llorenç</w:t>
      </w:r>
      <w:proofErr w:type="spellEnd"/>
      <w:r w:rsidRPr="00D64F74">
        <w:rPr>
          <w:rFonts w:eastAsia="Times New Roman"/>
        </w:rPr>
        <w:t xml:space="preserve">, </w:t>
      </w:r>
      <w:proofErr w:type="spellStart"/>
      <w:r w:rsidRPr="00D64F74">
        <w:rPr>
          <w:rFonts w:eastAsia="Times New Roman"/>
        </w:rPr>
        <w:t>Artà</w:t>
      </w:r>
      <w:proofErr w:type="spellEnd"/>
      <w:r w:rsidRPr="00D64F74">
        <w:rPr>
          <w:rFonts w:eastAsia="Times New Roman"/>
        </w:rPr>
        <w:t xml:space="preserve">, Son </w:t>
      </w:r>
      <w:proofErr w:type="spellStart"/>
      <w:r w:rsidRPr="00D64F74">
        <w:rPr>
          <w:rFonts w:eastAsia="Times New Roman"/>
        </w:rPr>
        <w:t>Servera</w:t>
      </w:r>
      <w:proofErr w:type="spellEnd"/>
      <w:r w:rsidRPr="00D64F74">
        <w:rPr>
          <w:rFonts w:eastAsia="Times New Roman"/>
        </w:rPr>
        <w:t xml:space="preserve">, </w:t>
      </w:r>
      <w:proofErr w:type="spellStart"/>
      <w:r w:rsidRPr="00D64F74">
        <w:rPr>
          <w:rFonts w:eastAsia="Times New Roman"/>
        </w:rPr>
        <w:t>Capdepera</w:t>
      </w:r>
      <w:proofErr w:type="spellEnd"/>
      <w:r w:rsidRPr="00D64F74">
        <w:rPr>
          <w:rFonts w:eastAsia="Times New Roman"/>
        </w:rPr>
        <w:t xml:space="preserve">, Manacor, </w:t>
      </w:r>
      <w:proofErr w:type="spellStart"/>
      <w:r w:rsidRPr="00D64F74">
        <w:rPr>
          <w:rFonts w:eastAsia="Times New Roman"/>
        </w:rPr>
        <w:t>Pollença</w:t>
      </w:r>
      <w:proofErr w:type="spellEnd"/>
      <w:r w:rsidRPr="00D64F74">
        <w:rPr>
          <w:rFonts w:eastAsia="Times New Roman"/>
        </w:rPr>
        <w:t xml:space="preserve"> y </w:t>
      </w:r>
      <w:proofErr w:type="spellStart"/>
      <w:r w:rsidRPr="00D64F74">
        <w:rPr>
          <w:rFonts w:eastAsia="Times New Roman"/>
        </w:rPr>
        <w:t>Alcúdia</w:t>
      </w:r>
      <w:proofErr w:type="spellEnd"/>
      <w:r w:rsidRPr="00D64F74">
        <w:rPr>
          <w:rFonts w:eastAsia="Times New Roman"/>
        </w:rPr>
        <w:t>.</w:t>
      </w:r>
    </w:p>
    <w:p w:rsidR="00200D9A" w:rsidRPr="00D64F74" w:rsidRDefault="00200D9A">
      <w:pPr>
        <w:spacing w:line="100" w:lineRule="atLeast"/>
        <w:rPr>
          <w:rFonts w:eastAsia="Times New Roman"/>
        </w:rPr>
      </w:pPr>
    </w:p>
    <w:p w:rsidR="00200D9A" w:rsidRPr="00D64F74" w:rsidRDefault="00200D9A">
      <w:pPr>
        <w:spacing w:line="100" w:lineRule="atLeast"/>
        <w:rPr>
          <w:rFonts w:eastAsia="Times New Roman"/>
          <w:b/>
          <w:bCs/>
        </w:rPr>
      </w:pPr>
      <w:r w:rsidRPr="00D64F74">
        <w:rPr>
          <w:rFonts w:eastAsia="Times New Roman"/>
          <w:b/>
          <w:bCs/>
        </w:rPr>
        <w:t>Segundo</w:t>
      </w:r>
    </w:p>
    <w:p w:rsidR="00200D9A" w:rsidRPr="00D64F74" w:rsidRDefault="00200D9A">
      <w:pPr>
        <w:spacing w:line="100" w:lineRule="atLeast"/>
        <w:rPr>
          <w:rFonts w:eastAsia="Times New Roman"/>
          <w:b/>
          <w:bCs/>
        </w:rPr>
      </w:pPr>
      <w:r w:rsidRPr="00D64F74">
        <w:rPr>
          <w:rFonts w:eastAsia="Times New Roman"/>
          <w:b/>
          <w:bCs/>
        </w:rPr>
        <w:t>Importe máximo de la convocatoria y financiación</w:t>
      </w:r>
    </w:p>
    <w:p w:rsidR="00200D9A" w:rsidRPr="00D64F74" w:rsidRDefault="00200D9A">
      <w:pPr>
        <w:spacing w:line="100" w:lineRule="atLeast"/>
        <w:rPr>
          <w:rFonts w:eastAsia="Times New Roman"/>
        </w:rPr>
      </w:pPr>
      <w:r w:rsidRPr="00D64F74">
        <w:rPr>
          <w:rFonts w:eastAsia="Times New Roman"/>
        </w:rPr>
        <w:t>1.</w:t>
      </w:r>
      <w:r w:rsidR="00DC5ECA" w:rsidRPr="00D64F74">
        <w:rPr>
          <w:rFonts w:eastAsia="Times New Roman"/>
        </w:rPr>
        <w:t xml:space="preserve"> </w:t>
      </w:r>
      <w:r w:rsidRPr="00D64F74">
        <w:rPr>
          <w:rFonts w:eastAsia="Times New Roman"/>
        </w:rPr>
        <w:t>P</w:t>
      </w:r>
      <w:r w:rsidR="00DC5ECA" w:rsidRPr="00D64F74">
        <w:rPr>
          <w:rFonts w:eastAsia="Times New Roman"/>
        </w:rPr>
        <w:t>ar</w:t>
      </w:r>
      <w:r w:rsidRPr="00D64F74">
        <w:rPr>
          <w:rFonts w:eastAsia="Times New Roman"/>
        </w:rPr>
        <w:t>a esta convocatoria se destina un importe máximo de un millón quinientos mil euros (1.500.000,00</w:t>
      </w:r>
      <w:r w:rsidR="00DC5ECA" w:rsidRPr="00D64F74">
        <w:rPr>
          <w:rFonts w:eastAsia="Times New Roman"/>
        </w:rPr>
        <w:t> </w:t>
      </w:r>
      <w:r w:rsidRPr="00D64F74">
        <w:rPr>
          <w:rFonts w:eastAsia="Times New Roman"/>
        </w:rPr>
        <w:t>€), a cargo de los presupuestos del FOGAIBA del año 2018, con posibilidad de ampliar los créditos asignados.</w:t>
      </w:r>
    </w:p>
    <w:p w:rsidR="00200D9A" w:rsidRPr="00D64F74" w:rsidRDefault="00200D9A">
      <w:pPr>
        <w:rPr>
          <w:rFonts w:eastAsia="Times New Roman"/>
        </w:rPr>
      </w:pPr>
    </w:p>
    <w:p w:rsidR="00200D9A" w:rsidRPr="00D64F74" w:rsidRDefault="00200D9A">
      <w:r w:rsidRPr="00D64F74">
        <w:t xml:space="preserve">2. El importe de esta convocatoria será distribuido en: </w:t>
      </w:r>
    </w:p>
    <w:p w:rsidR="00200D9A" w:rsidRPr="00D64F74" w:rsidRDefault="00200D9A"/>
    <w:p w:rsidR="00200D9A" w:rsidRPr="00D64F74" w:rsidRDefault="00DC5ECA">
      <w:r w:rsidRPr="00D64F74">
        <w:rPr>
          <w:rFonts w:eastAsia="Noto Sans"/>
        </w:rPr>
        <w:t xml:space="preserve">• </w:t>
      </w:r>
      <w:r w:rsidR="00200D9A" w:rsidRPr="00D64F74">
        <w:t>1.000.000,00</w:t>
      </w:r>
      <w:r w:rsidRPr="00D64F74">
        <w:t> </w:t>
      </w:r>
      <w:r w:rsidR="00200D9A" w:rsidRPr="00D64F74">
        <w:t xml:space="preserve">€ para compensar </w:t>
      </w:r>
      <w:r w:rsidRPr="00D64F74">
        <w:t>los</w:t>
      </w:r>
      <w:r w:rsidR="00200D9A" w:rsidRPr="00D64F74">
        <w:t xml:space="preserve"> daños declarados en base a </w:t>
      </w:r>
      <w:r w:rsidR="00200D9A" w:rsidRPr="00D64F74">
        <w:rPr>
          <w:rFonts w:eastAsia="Times New Roman"/>
        </w:rPr>
        <w:t>la Resolución del consejero de Medio Ambiente, Agricultura y Pesca</w:t>
      </w:r>
      <w:r w:rsidR="001F7C67" w:rsidRPr="00D64F74">
        <w:rPr>
          <w:rFonts w:eastAsia="Times New Roman"/>
        </w:rPr>
        <w:t>,</w:t>
      </w:r>
      <w:r w:rsidR="00200D9A" w:rsidRPr="00D64F74">
        <w:rPr>
          <w:rFonts w:eastAsia="Times New Roman"/>
        </w:rPr>
        <w:t xml:space="preserve"> de 18 de octubre de 2018</w:t>
      </w:r>
      <w:r w:rsidR="001F7C67" w:rsidRPr="00D64F74">
        <w:rPr>
          <w:rFonts w:eastAsia="Times New Roman"/>
        </w:rPr>
        <w:t>,</w:t>
      </w:r>
      <w:r w:rsidR="00200D9A" w:rsidRPr="00D64F74">
        <w:rPr>
          <w:rFonts w:eastAsia="Times New Roman"/>
        </w:rPr>
        <w:t xml:space="preserve"> por la que se determina</w:t>
      </w:r>
      <w:r w:rsidR="001F7C67" w:rsidRPr="00D64F74">
        <w:rPr>
          <w:rFonts w:eastAsia="Times New Roman"/>
        </w:rPr>
        <w:t>n</w:t>
      </w:r>
      <w:r w:rsidR="00200D9A" w:rsidRPr="00D64F74">
        <w:rPr>
          <w:rFonts w:eastAsia="Times New Roman"/>
        </w:rPr>
        <w:t xml:space="preserve"> la existencia de un fenómeno climático adverso asimilable a un desastre natural y su relación causal directa con los perjuicios sufridos en el sector primario, y se inician actuaciones p</w:t>
      </w:r>
      <w:r w:rsidR="001F7C67" w:rsidRPr="00D64F74">
        <w:rPr>
          <w:rFonts w:eastAsia="Times New Roman"/>
        </w:rPr>
        <w:t>ara pa</w:t>
      </w:r>
      <w:r w:rsidR="00200D9A" w:rsidRPr="00D64F74">
        <w:rPr>
          <w:rFonts w:eastAsia="Times New Roman"/>
        </w:rPr>
        <w:t>liarlos</w:t>
      </w:r>
      <w:r w:rsidR="001F7C67" w:rsidRPr="00D64F74">
        <w:rPr>
          <w:rFonts w:eastAsia="Times New Roman"/>
        </w:rPr>
        <w:t xml:space="preserve"> </w:t>
      </w:r>
      <w:r w:rsidR="00200D9A" w:rsidRPr="00D64F74">
        <w:rPr>
          <w:rFonts w:eastAsia="Times New Roman"/>
        </w:rPr>
        <w:t xml:space="preserve">(BOIB núm. 131, de 20.10.2018). </w:t>
      </w:r>
    </w:p>
    <w:p w:rsidR="00200D9A" w:rsidRPr="00D64F74" w:rsidRDefault="00200D9A"/>
    <w:p w:rsidR="00200D9A" w:rsidRPr="00D64F74" w:rsidRDefault="001F7C67" w:rsidP="001F7C67">
      <w:pPr>
        <w:spacing w:line="100" w:lineRule="atLeast"/>
        <w:rPr>
          <w:rFonts w:eastAsia="Times New Roman"/>
        </w:rPr>
      </w:pPr>
      <w:r w:rsidRPr="00D64F74">
        <w:rPr>
          <w:rFonts w:eastAsia="Noto Sans"/>
        </w:rPr>
        <w:t xml:space="preserve">• </w:t>
      </w:r>
      <w:r w:rsidR="00200D9A" w:rsidRPr="00D64F74">
        <w:t>500.000,00</w:t>
      </w:r>
      <w:r w:rsidRPr="00D64F74">
        <w:t> </w:t>
      </w:r>
      <w:r w:rsidR="00200D9A" w:rsidRPr="00D64F74">
        <w:t xml:space="preserve">€ para compensar </w:t>
      </w:r>
      <w:r w:rsidRPr="00D64F74">
        <w:t>los</w:t>
      </w:r>
      <w:r w:rsidR="00200D9A" w:rsidRPr="00D64F74">
        <w:t xml:space="preserve"> daños declarados en base a </w:t>
      </w:r>
      <w:r w:rsidR="00200D9A" w:rsidRPr="00D64F74">
        <w:rPr>
          <w:rFonts w:eastAsia="Times New Roman"/>
        </w:rPr>
        <w:t>la Resolución del consejero de Medio Ambiente, Agricultura y Pesca</w:t>
      </w:r>
      <w:r w:rsidRPr="00D64F74">
        <w:rPr>
          <w:rFonts w:eastAsia="Times New Roman"/>
        </w:rPr>
        <w:t>,</w:t>
      </w:r>
      <w:r w:rsidR="00200D9A" w:rsidRPr="00D64F74">
        <w:rPr>
          <w:rFonts w:eastAsia="Times New Roman"/>
        </w:rPr>
        <w:t xml:space="preserve"> de 26 de octubre de 2018</w:t>
      </w:r>
      <w:r w:rsidRPr="00D64F74">
        <w:rPr>
          <w:rFonts w:eastAsia="Times New Roman"/>
        </w:rPr>
        <w:t>,</w:t>
      </w:r>
      <w:r w:rsidR="00200D9A" w:rsidRPr="00D64F74">
        <w:rPr>
          <w:rFonts w:eastAsia="Times New Roman"/>
        </w:rPr>
        <w:t xml:space="preserve"> por la que se determina</w:t>
      </w:r>
      <w:r w:rsidRPr="00D64F74">
        <w:rPr>
          <w:rFonts w:eastAsia="Times New Roman"/>
        </w:rPr>
        <w:t>n</w:t>
      </w:r>
      <w:r w:rsidR="00200D9A" w:rsidRPr="00D64F74">
        <w:rPr>
          <w:rFonts w:eastAsia="Times New Roman"/>
        </w:rPr>
        <w:t xml:space="preserve"> la existencia de un fenómeno climático adverso asimilable a un desastre natural y su relación causal directa con los perjuicios sufridos en el sector primario del norte de Mallorca, y se inician actuaciones para paliarlos</w:t>
      </w:r>
      <w:r w:rsidRPr="00D64F74">
        <w:rPr>
          <w:rFonts w:eastAsia="Times New Roman"/>
        </w:rPr>
        <w:t xml:space="preserve"> </w:t>
      </w:r>
      <w:r w:rsidR="00200D9A" w:rsidRPr="00D64F74">
        <w:rPr>
          <w:rFonts w:eastAsia="Times New Roman"/>
        </w:rPr>
        <w:t xml:space="preserve">(BOIB núm. 135, de 30.10.2018). </w:t>
      </w:r>
    </w:p>
    <w:p w:rsidR="001F7C67" w:rsidRPr="00D64F74" w:rsidRDefault="001F7C67" w:rsidP="001F7C67">
      <w:pPr>
        <w:spacing w:line="100" w:lineRule="atLeast"/>
        <w:rPr>
          <w:rFonts w:eastAsia="Times New Roman"/>
        </w:rPr>
      </w:pPr>
    </w:p>
    <w:p w:rsidR="00200D9A" w:rsidRPr="00D64F74" w:rsidRDefault="00200D9A">
      <w:pPr>
        <w:spacing w:line="100" w:lineRule="atLeast"/>
        <w:rPr>
          <w:rFonts w:eastAsia="Times New Roman"/>
          <w:b/>
          <w:bCs/>
        </w:rPr>
      </w:pPr>
      <w:r w:rsidRPr="00D64F74">
        <w:rPr>
          <w:rFonts w:eastAsia="Times New Roman"/>
          <w:b/>
          <w:bCs/>
        </w:rPr>
        <w:t>Tercero</w:t>
      </w:r>
    </w:p>
    <w:p w:rsidR="00200D9A" w:rsidRPr="00D64F74" w:rsidRDefault="00200D9A">
      <w:pPr>
        <w:spacing w:line="100" w:lineRule="atLeast"/>
        <w:rPr>
          <w:rFonts w:eastAsia="Times New Roman"/>
          <w:b/>
          <w:bCs/>
        </w:rPr>
      </w:pPr>
      <w:r w:rsidRPr="00D64F74">
        <w:rPr>
          <w:rFonts w:eastAsia="Times New Roman"/>
          <w:b/>
          <w:bCs/>
        </w:rPr>
        <w:t>Requisitos de los beneficiarios y de las explotaciones</w:t>
      </w:r>
    </w:p>
    <w:p w:rsidR="00200D9A" w:rsidRPr="00D64F74" w:rsidRDefault="00200D9A">
      <w:pPr>
        <w:spacing w:line="100" w:lineRule="atLeast"/>
      </w:pPr>
      <w:r w:rsidRPr="00D64F74">
        <w:rPr>
          <w:rFonts w:eastAsia="Times New Roman"/>
        </w:rPr>
        <w:t>1. Pueden ser beneficiarios de las ayudas prev</w:t>
      </w:r>
      <w:r w:rsidR="001F7C67" w:rsidRPr="00D64F74">
        <w:rPr>
          <w:rFonts w:eastAsia="Times New Roman"/>
        </w:rPr>
        <w:t>istas en</w:t>
      </w:r>
      <w:r w:rsidRPr="00D64F74">
        <w:rPr>
          <w:rFonts w:eastAsia="Times New Roman"/>
        </w:rPr>
        <w:t xml:space="preserve"> el punto 1 del apartado cuarto de esta convocatoria los titulares de explotaciones agrarias de las </w:t>
      </w:r>
      <w:r w:rsidR="00A023FC">
        <w:rPr>
          <w:rFonts w:eastAsia="Times New Roman"/>
        </w:rPr>
        <w:t>Illes Balears</w:t>
      </w:r>
      <w:r w:rsidRPr="00D64F74">
        <w:rPr>
          <w:rFonts w:eastAsia="Times New Roman"/>
        </w:rPr>
        <w:t xml:space="preserve"> que </w:t>
      </w:r>
      <w:r w:rsidRPr="00D64F74">
        <w:t xml:space="preserve">reúnan los </w:t>
      </w:r>
      <w:r w:rsidR="001F7C67" w:rsidRPr="00D64F74">
        <w:t xml:space="preserve">siguientes </w:t>
      </w:r>
      <w:r w:rsidRPr="00D64F74">
        <w:t>requisitos:</w:t>
      </w:r>
    </w:p>
    <w:p w:rsidR="00200D9A" w:rsidRPr="00D64F74" w:rsidRDefault="00200D9A">
      <w:pPr>
        <w:spacing w:line="100" w:lineRule="atLeast"/>
      </w:pPr>
    </w:p>
    <w:p w:rsidR="00200D9A" w:rsidRPr="00D64F74" w:rsidRDefault="00200D9A">
      <w:pPr>
        <w:spacing w:line="100" w:lineRule="atLeast"/>
        <w:rPr>
          <w:color w:val="1F497D"/>
        </w:rPr>
      </w:pPr>
      <w:r w:rsidRPr="00D64F74">
        <w:t xml:space="preserve">a) Estar inscritos en el </w:t>
      </w:r>
      <w:r w:rsidRPr="00D64F74">
        <w:rPr>
          <w:rFonts w:eastAsia="Times New Roman"/>
        </w:rPr>
        <w:t xml:space="preserve">Registro Interinsular Agrario de las </w:t>
      </w:r>
      <w:r w:rsidR="00A023FC">
        <w:rPr>
          <w:rFonts w:eastAsia="Times New Roman"/>
        </w:rPr>
        <w:t>Illes Balears</w:t>
      </w:r>
      <w:r w:rsidRPr="00D64F74">
        <w:rPr>
          <w:rFonts w:eastAsia="Times New Roman"/>
        </w:rPr>
        <w:t xml:space="preserve"> (R</w:t>
      </w:r>
      <w:r w:rsidR="001F7C67" w:rsidRPr="00D64F74">
        <w:rPr>
          <w:rFonts w:eastAsia="Times New Roman"/>
        </w:rPr>
        <w:t>I</w:t>
      </w:r>
      <w:r w:rsidRPr="00D64F74">
        <w:rPr>
          <w:rFonts w:eastAsia="Times New Roman"/>
        </w:rPr>
        <w:t>A), regulado por el Decreto 43/2015</w:t>
      </w:r>
      <w:r w:rsidR="001F7C67" w:rsidRPr="00D64F74">
        <w:rPr>
          <w:rFonts w:eastAsia="Times New Roman"/>
        </w:rPr>
        <w:t>,</w:t>
      </w:r>
      <w:r w:rsidRPr="00D64F74">
        <w:rPr>
          <w:rFonts w:eastAsia="Times New Roman"/>
        </w:rPr>
        <w:t xml:space="preserve"> de 22 de mayo, de principios generales y directrices de coordinación en materia de explotaciones agrarias, agrarias prioritarias, de titularidad compartida, preferentes y de ocio o autoconsumo; de regulación sobre la organización y el funcionamiento del Registro Interinsular Agrario y de los registros insulares agrarios de las </w:t>
      </w:r>
      <w:r w:rsidR="00A023FC">
        <w:rPr>
          <w:rFonts w:eastAsia="Times New Roman"/>
        </w:rPr>
        <w:t>Illes Balears</w:t>
      </w:r>
      <w:r w:rsidRPr="00D64F74">
        <w:t xml:space="preserve"> y/o en el Registr</w:t>
      </w:r>
      <w:r w:rsidR="001F7C67" w:rsidRPr="00D64F74">
        <w:t xml:space="preserve">o de Explotaciones </w:t>
      </w:r>
      <w:r w:rsidR="001E5639" w:rsidRPr="00D64F74">
        <w:t>G</w:t>
      </w:r>
      <w:r w:rsidR="001F7C67" w:rsidRPr="00D64F74">
        <w:t>anaderas (R</w:t>
      </w:r>
      <w:r w:rsidRPr="00D64F74">
        <w:t>EGA</w:t>
      </w:r>
      <w:r w:rsidRPr="00D64F74">
        <w:rPr>
          <w:rFonts w:eastAsia="Times New Roman"/>
        </w:rPr>
        <w:t xml:space="preserve">). Las explotaciones inscritas </w:t>
      </w:r>
      <w:r w:rsidR="001E5639" w:rsidRPr="00D64F74">
        <w:rPr>
          <w:rFonts w:eastAsia="Times New Roman"/>
        </w:rPr>
        <w:t>en e</w:t>
      </w:r>
      <w:r w:rsidRPr="00D64F74">
        <w:rPr>
          <w:rFonts w:eastAsia="Times New Roman"/>
        </w:rPr>
        <w:t>l R</w:t>
      </w:r>
      <w:r w:rsidR="001E5639" w:rsidRPr="00D64F74">
        <w:rPr>
          <w:rFonts w:eastAsia="Times New Roman"/>
        </w:rPr>
        <w:t xml:space="preserve">IA como </w:t>
      </w:r>
      <w:r w:rsidRPr="00D64F74">
        <w:rPr>
          <w:rFonts w:eastAsia="Times New Roman"/>
        </w:rPr>
        <w:t xml:space="preserve">autoconsumo quedan excluidas de esta ayuda. Este requisito se </w:t>
      </w:r>
      <w:r w:rsidR="001E5639" w:rsidRPr="00D64F74">
        <w:rPr>
          <w:rFonts w:eastAsia="Times New Roman"/>
        </w:rPr>
        <w:t>deberá</w:t>
      </w:r>
      <w:r w:rsidRPr="00D64F74">
        <w:rPr>
          <w:rFonts w:eastAsia="Times New Roman"/>
        </w:rPr>
        <w:t xml:space="preserve"> cumplir, </w:t>
      </w:r>
      <w:r w:rsidRPr="00D64F74">
        <w:t>antes del 9 de octubre de</w:t>
      </w:r>
      <w:r w:rsidR="00585DB9">
        <w:t>l</w:t>
      </w:r>
      <w:r w:rsidRPr="00D64F74">
        <w:t xml:space="preserve"> 2018, en el caso de los municipios de </w:t>
      </w:r>
      <w:proofErr w:type="spellStart"/>
      <w:r w:rsidRPr="00D64F74">
        <w:t>Sant</w:t>
      </w:r>
      <w:proofErr w:type="spellEnd"/>
      <w:r w:rsidRPr="00D64F74">
        <w:t xml:space="preserve"> </w:t>
      </w:r>
      <w:proofErr w:type="spellStart"/>
      <w:r w:rsidRPr="00D64F74">
        <w:t>Llorenç</w:t>
      </w:r>
      <w:proofErr w:type="spellEnd"/>
      <w:r w:rsidRPr="00D64F74">
        <w:t xml:space="preserve">, </w:t>
      </w:r>
      <w:proofErr w:type="spellStart"/>
      <w:r w:rsidRPr="00D64F74">
        <w:t>Capdepera</w:t>
      </w:r>
      <w:proofErr w:type="spellEnd"/>
      <w:r w:rsidRPr="00D64F74">
        <w:t xml:space="preserve">, Manacor, </w:t>
      </w:r>
      <w:proofErr w:type="spellStart"/>
      <w:r w:rsidRPr="00D64F74">
        <w:t>Artà</w:t>
      </w:r>
      <w:proofErr w:type="spellEnd"/>
      <w:r w:rsidRPr="00D64F74">
        <w:t xml:space="preserve"> y Son </w:t>
      </w:r>
      <w:proofErr w:type="spellStart"/>
      <w:r w:rsidRPr="00D64F74">
        <w:t>Servera</w:t>
      </w:r>
      <w:proofErr w:type="spellEnd"/>
      <w:r w:rsidRPr="00D64F74">
        <w:t xml:space="preserve"> y antes del 19 de octubre de</w:t>
      </w:r>
      <w:r w:rsidR="00585DB9">
        <w:t>l</w:t>
      </w:r>
      <w:r w:rsidRPr="00D64F74">
        <w:t xml:space="preserve"> 2018 en el caso de </w:t>
      </w:r>
      <w:proofErr w:type="spellStart"/>
      <w:r w:rsidRPr="00D64F74">
        <w:t>Pollença</w:t>
      </w:r>
      <w:proofErr w:type="spellEnd"/>
      <w:r w:rsidRPr="00D64F74">
        <w:t xml:space="preserve"> y </w:t>
      </w:r>
      <w:proofErr w:type="spellStart"/>
      <w:r w:rsidRPr="00D64F74">
        <w:t>Alcúdia</w:t>
      </w:r>
      <w:proofErr w:type="spellEnd"/>
      <w:r w:rsidRPr="00D64F74">
        <w:t>.</w:t>
      </w:r>
    </w:p>
    <w:p w:rsidR="00200D9A" w:rsidRPr="00D64F74" w:rsidRDefault="00200D9A">
      <w:pPr>
        <w:spacing w:line="100" w:lineRule="atLeast"/>
        <w:rPr>
          <w:color w:val="1F497D"/>
        </w:rPr>
      </w:pPr>
    </w:p>
    <w:p w:rsidR="00200D9A" w:rsidRPr="00D64F74" w:rsidRDefault="00200D9A">
      <w:pPr>
        <w:spacing w:line="100" w:lineRule="atLeast"/>
        <w:rPr>
          <w:rFonts w:eastAsia="Times New Roman"/>
        </w:rPr>
      </w:pPr>
      <w:r w:rsidRPr="00D64F74">
        <w:rPr>
          <w:rFonts w:eastAsia="Times New Roman"/>
        </w:rPr>
        <w:t xml:space="preserve">Este requisito se comprobará de oficio, </w:t>
      </w:r>
      <w:r w:rsidR="001E5639" w:rsidRPr="00D64F74">
        <w:rPr>
          <w:rFonts w:eastAsia="Times New Roman"/>
        </w:rPr>
        <w:t>salvo</w:t>
      </w:r>
      <w:r w:rsidRPr="00D64F74">
        <w:rPr>
          <w:rFonts w:eastAsia="Times New Roman"/>
        </w:rPr>
        <w:t xml:space="preserve"> manifestación contraria de la persona interesada, y en este caso </w:t>
      </w:r>
      <w:r w:rsidR="001E5639" w:rsidRPr="00D64F74">
        <w:rPr>
          <w:rFonts w:eastAsia="Times New Roman"/>
        </w:rPr>
        <w:t>deberá</w:t>
      </w:r>
      <w:r w:rsidRPr="00D64F74">
        <w:rPr>
          <w:rFonts w:eastAsia="Times New Roman"/>
        </w:rPr>
        <w:t xml:space="preserve"> presentar el certificado correspondiente.</w:t>
      </w:r>
    </w:p>
    <w:p w:rsidR="00200D9A" w:rsidRPr="00D64F74" w:rsidRDefault="00200D9A">
      <w:pPr>
        <w:spacing w:line="100" w:lineRule="atLeast"/>
        <w:rPr>
          <w:rFonts w:eastAsia="Times New Roman"/>
        </w:rPr>
      </w:pPr>
    </w:p>
    <w:p w:rsidR="00200D9A" w:rsidRPr="00D64F74" w:rsidRDefault="00200D9A">
      <w:pPr>
        <w:spacing w:line="100" w:lineRule="atLeast"/>
        <w:rPr>
          <w:rFonts w:eastAsia="Times New Roman"/>
        </w:rPr>
      </w:pPr>
      <w:r w:rsidRPr="00D64F74">
        <w:rPr>
          <w:rFonts w:eastAsia="Times New Roman"/>
        </w:rPr>
        <w:t>b) Haber presentado, dentro del plazo fijado a este efecto, la declaración de daños prev</w:t>
      </w:r>
      <w:r w:rsidR="001E5639" w:rsidRPr="00D64F74">
        <w:rPr>
          <w:rFonts w:eastAsia="Times New Roman"/>
        </w:rPr>
        <w:t>ista en</w:t>
      </w:r>
      <w:r w:rsidRPr="00D64F74">
        <w:rPr>
          <w:rFonts w:eastAsia="Times New Roman"/>
        </w:rPr>
        <w:t xml:space="preserve"> la Resolución del consejero de Medio Ambiente, Agricultura y Pesca</w:t>
      </w:r>
      <w:r w:rsidR="001E5639" w:rsidRPr="00D64F74">
        <w:rPr>
          <w:rFonts w:eastAsia="Times New Roman"/>
        </w:rPr>
        <w:t>,</w:t>
      </w:r>
      <w:r w:rsidRPr="00D64F74">
        <w:rPr>
          <w:rFonts w:eastAsia="Times New Roman"/>
        </w:rPr>
        <w:t xml:space="preserve"> de 18 de octubre de 2018</w:t>
      </w:r>
      <w:r w:rsidR="001E5639" w:rsidRPr="00D64F74">
        <w:rPr>
          <w:rFonts w:eastAsia="Times New Roman"/>
        </w:rPr>
        <w:t>,</w:t>
      </w:r>
      <w:r w:rsidRPr="00D64F74">
        <w:rPr>
          <w:rFonts w:eastAsia="Times New Roman"/>
        </w:rPr>
        <w:t xml:space="preserve"> por la que se determina</w:t>
      </w:r>
      <w:r w:rsidR="001F7C67" w:rsidRPr="00D64F74">
        <w:rPr>
          <w:rFonts w:eastAsia="Times New Roman"/>
        </w:rPr>
        <w:t>n</w:t>
      </w:r>
      <w:r w:rsidRPr="00D64F74">
        <w:rPr>
          <w:rFonts w:eastAsia="Times New Roman"/>
        </w:rPr>
        <w:t xml:space="preserve"> la existencia de un fenómeno climático adverso asimilable a un desastre natural y su relación causal directa con los perjuicios</w:t>
      </w:r>
      <w:r w:rsidR="001E5639" w:rsidRPr="00D64F74">
        <w:rPr>
          <w:rFonts w:eastAsia="Times New Roman"/>
        </w:rPr>
        <w:t xml:space="preserve"> sufridos en el sector primario</w:t>
      </w:r>
      <w:r w:rsidRPr="00D64F74">
        <w:rPr>
          <w:rFonts w:eastAsia="Times New Roman"/>
        </w:rPr>
        <w:t xml:space="preserve"> y se inician actuaciones para paliarlos</w:t>
      </w:r>
      <w:r w:rsidR="001E5639" w:rsidRPr="00D64F74">
        <w:rPr>
          <w:rFonts w:eastAsia="Times New Roman"/>
        </w:rPr>
        <w:t>,</w:t>
      </w:r>
      <w:r w:rsidRPr="00D64F74">
        <w:rPr>
          <w:rFonts w:eastAsia="Times New Roman"/>
        </w:rPr>
        <w:t xml:space="preserve"> y la Resolución del consejero de Medio Ambiente, Agricultura y Pesca</w:t>
      </w:r>
      <w:r w:rsidR="001E5639" w:rsidRPr="00D64F74">
        <w:rPr>
          <w:rFonts w:eastAsia="Times New Roman"/>
        </w:rPr>
        <w:t>,</w:t>
      </w:r>
      <w:r w:rsidRPr="00D64F74">
        <w:rPr>
          <w:rFonts w:eastAsia="Times New Roman"/>
        </w:rPr>
        <w:t xml:space="preserve"> de 26 de octubre de 2018</w:t>
      </w:r>
      <w:r w:rsidR="001E5639" w:rsidRPr="00D64F74">
        <w:rPr>
          <w:rFonts w:eastAsia="Times New Roman"/>
        </w:rPr>
        <w:t>,</w:t>
      </w:r>
      <w:r w:rsidRPr="00D64F74">
        <w:rPr>
          <w:rFonts w:eastAsia="Times New Roman"/>
        </w:rPr>
        <w:t xml:space="preserve"> por la que se determina</w:t>
      </w:r>
      <w:r w:rsidR="001E5639" w:rsidRPr="00D64F74">
        <w:rPr>
          <w:rFonts w:eastAsia="Times New Roman"/>
        </w:rPr>
        <w:t>n</w:t>
      </w:r>
      <w:r w:rsidRPr="00D64F74">
        <w:rPr>
          <w:rFonts w:eastAsia="Times New Roman"/>
        </w:rPr>
        <w:t xml:space="preserve"> la existencia de un fenómeno climático adverso asimilable a un desastre natural y su relación causal directa con los perjuicios sufridos en el sector</w:t>
      </w:r>
      <w:r w:rsidR="001E5639" w:rsidRPr="00D64F74">
        <w:rPr>
          <w:rFonts w:eastAsia="Times New Roman"/>
        </w:rPr>
        <w:t xml:space="preserve"> primario del norte de Mallorca</w:t>
      </w:r>
      <w:r w:rsidRPr="00D64F74">
        <w:rPr>
          <w:rFonts w:eastAsia="Times New Roman"/>
        </w:rPr>
        <w:t xml:space="preserve"> y se inician actuaciones para paliarlos.</w:t>
      </w:r>
    </w:p>
    <w:p w:rsidR="00200D9A" w:rsidRPr="00D64F74" w:rsidRDefault="00200D9A">
      <w:pPr>
        <w:spacing w:line="100" w:lineRule="atLeast"/>
        <w:rPr>
          <w:rFonts w:eastAsia="Times New Roman"/>
        </w:rPr>
      </w:pPr>
      <w:r w:rsidRPr="00D64F74">
        <w:rPr>
          <w:rFonts w:eastAsia="Times New Roman"/>
        </w:rPr>
        <w:t>Las parcelas objeto de esta ayuda deben estar inscrita</w:t>
      </w:r>
      <w:r w:rsidR="001E5639" w:rsidRPr="00D64F74">
        <w:rPr>
          <w:rFonts w:eastAsia="Times New Roman"/>
        </w:rPr>
        <w:t>s</w:t>
      </w:r>
      <w:r w:rsidRPr="00D64F74">
        <w:rPr>
          <w:rFonts w:eastAsia="Times New Roman"/>
        </w:rPr>
        <w:t xml:space="preserve"> a nombre del beneficiario en el R</w:t>
      </w:r>
      <w:r w:rsidR="001E5639" w:rsidRPr="00D64F74">
        <w:rPr>
          <w:rFonts w:eastAsia="Times New Roman"/>
        </w:rPr>
        <w:t>I</w:t>
      </w:r>
      <w:r w:rsidRPr="00D64F74">
        <w:rPr>
          <w:rFonts w:eastAsia="Times New Roman"/>
        </w:rPr>
        <w:t xml:space="preserve">A, </w:t>
      </w:r>
      <w:r w:rsidR="001E5639" w:rsidRPr="00D64F74">
        <w:rPr>
          <w:rFonts w:eastAsia="Times New Roman"/>
        </w:rPr>
        <w:t>en</w:t>
      </w:r>
      <w:r w:rsidRPr="00D64F74">
        <w:rPr>
          <w:rFonts w:eastAsia="Times New Roman"/>
        </w:rPr>
        <w:t xml:space="preserve"> la fecha indicada en el punto a) de este apartado y los animales deben haber causado baja </w:t>
      </w:r>
      <w:r w:rsidR="001E5639" w:rsidRPr="00D64F74">
        <w:rPr>
          <w:rFonts w:eastAsia="Times New Roman"/>
        </w:rPr>
        <w:t>en el libro del R</w:t>
      </w:r>
      <w:r w:rsidRPr="00D64F74">
        <w:rPr>
          <w:rFonts w:eastAsia="Times New Roman"/>
        </w:rPr>
        <w:t xml:space="preserve">EGA del beneficiario, </w:t>
      </w:r>
      <w:r w:rsidR="001E5639" w:rsidRPr="00D64F74">
        <w:rPr>
          <w:rFonts w:eastAsia="Times New Roman"/>
        </w:rPr>
        <w:t>en</w:t>
      </w:r>
      <w:r w:rsidRPr="00D64F74">
        <w:rPr>
          <w:rFonts w:eastAsia="Times New Roman"/>
        </w:rPr>
        <w:t xml:space="preserve"> la fecha de solicitud. </w:t>
      </w:r>
    </w:p>
    <w:p w:rsidR="00200D9A" w:rsidRPr="00D64F74" w:rsidRDefault="00200D9A">
      <w:pPr>
        <w:spacing w:line="100" w:lineRule="atLeast"/>
        <w:rPr>
          <w:rFonts w:eastAsia="Times New Roman"/>
        </w:rPr>
      </w:pPr>
    </w:p>
    <w:p w:rsidR="00200D9A" w:rsidRPr="00D64F74" w:rsidRDefault="00200D9A">
      <w:pPr>
        <w:spacing w:line="100" w:lineRule="atLeast"/>
        <w:rPr>
          <w:rFonts w:eastAsia="Times New Roman"/>
        </w:rPr>
      </w:pPr>
      <w:r w:rsidRPr="00D64F74">
        <w:rPr>
          <w:rFonts w:eastAsia="Times New Roman"/>
        </w:rPr>
        <w:t>c) Tener</w:t>
      </w:r>
      <w:r w:rsidRPr="00D64F74">
        <w:t xml:space="preserve"> la condición de PYME dedicada a la producción agrícola primaria, de acuerdo con el anexo I del Reglamento (UE) núm. 702/2014 de la Comisión, de 25 de junio de 2014, por el que se declaran determinadas categorías de ayuda en los sectores agrícola y forestal y en zonas rurales compatibles con el mercado interior en aplicación de los artículos 107 y 108 del Tratado de funcionamiento de la Unión Europea.</w:t>
      </w:r>
    </w:p>
    <w:p w:rsidR="00200D9A" w:rsidRPr="00D64F74" w:rsidRDefault="00200D9A">
      <w:pPr>
        <w:pStyle w:val="Textindependent22"/>
        <w:tabs>
          <w:tab w:val="left" w:pos="1704"/>
        </w:tabs>
        <w:spacing w:before="240" w:after="120"/>
        <w:ind w:left="0"/>
        <w:jc w:val="left"/>
        <w:rPr>
          <w:rFonts w:ascii="Noto Sans" w:hAnsi="Noto Sans" w:cs="Noto Sans"/>
          <w:sz w:val="22"/>
          <w:szCs w:val="22"/>
        </w:rPr>
      </w:pPr>
      <w:r w:rsidRPr="00D64F74">
        <w:rPr>
          <w:rFonts w:ascii="Noto Sans" w:eastAsia="Times New Roman" w:hAnsi="Noto Sans" w:cs="Noto Sans"/>
          <w:sz w:val="22"/>
          <w:szCs w:val="22"/>
        </w:rPr>
        <w:t>d</w:t>
      </w:r>
      <w:r w:rsidRPr="00D64F74">
        <w:rPr>
          <w:rFonts w:ascii="Noto Sans" w:hAnsi="Noto Sans" w:cs="Noto Sans"/>
          <w:sz w:val="22"/>
          <w:szCs w:val="22"/>
        </w:rPr>
        <w:t xml:space="preserve">) No estar sujetos a una orden de recuperación pendiente </w:t>
      </w:r>
      <w:r w:rsidR="00981F7F" w:rsidRPr="00D64F74">
        <w:rPr>
          <w:rFonts w:ascii="Noto Sans" w:hAnsi="Noto Sans" w:cs="Noto Sans"/>
          <w:sz w:val="22"/>
          <w:szCs w:val="22"/>
        </w:rPr>
        <w:t>después de</w:t>
      </w:r>
      <w:r w:rsidRPr="00D64F74">
        <w:rPr>
          <w:rFonts w:ascii="Noto Sans" w:hAnsi="Noto Sans" w:cs="Noto Sans"/>
          <w:sz w:val="22"/>
          <w:szCs w:val="22"/>
        </w:rPr>
        <w:t xml:space="preserve"> una decisión previa de la Comisión que haya declarado una ayuda ilegal e incompatible con el mercado interior.</w:t>
      </w:r>
    </w:p>
    <w:p w:rsidR="00200D9A" w:rsidRPr="00D64F74" w:rsidRDefault="00200D9A">
      <w:pPr>
        <w:pStyle w:val="Textindependent22"/>
        <w:tabs>
          <w:tab w:val="left" w:pos="1704"/>
        </w:tabs>
        <w:spacing w:before="240" w:after="120"/>
        <w:ind w:left="0"/>
        <w:jc w:val="left"/>
        <w:rPr>
          <w:rFonts w:eastAsia="Times New Roman" w:cs="Noto Sans"/>
        </w:rPr>
      </w:pPr>
      <w:r w:rsidRPr="00D64F74">
        <w:rPr>
          <w:rFonts w:ascii="Noto Sans" w:hAnsi="Noto Sans" w:cs="Noto Sans"/>
          <w:sz w:val="22"/>
          <w:szCs w:val="22"/>
        </w:rPr>
        <w:t xml:space="preserve">e) Que no se trate de una empresa en crisis, tal </w:t>
      </w:r>
      <w:r w:rsidR="00981F7F" w:rsidRPr="00D64F74">
        <w:rPr>
          <w:rFonts w:ascii="Noto Sans" w:hAnsi="Noto Sans" w:cs="Noto Sans"/>
          <w:sz w:val="22"/>
          <w:szCs w:val="22"/>
        </w:rPr>
        <w:t xml:space="preserve">y </w:t>
      </w:r>
      <w:r w:rsidRPr="00D64F74">
        <w:rPr>
          <w:rFonts w:ascii="Noto Sans" w:hAnsi="Noto Sans" w:cs="Noto Sans"/>
          <w:sz w:val="22"/>
          <w:szCs w:val="22"/>
        </w:rPr>
        <w:t>como se define en el artículo 2 del Reglamento (UE) núm. 702/2014 de la Comisión, de 25 de junio de 2014, en las directrices comunitarias sobre ayudas estatales de salvamento y de reestructuración de empresa</w:t>
      </w:r>
      <w:r w:rsidR="00981F7F" w:rsidRPr="00D64F74">
        <w:rPr>
          <w:rFonts w:ascii="Noto Sans" w:hAnsi="Noto Sans" w:cs="Noto Sans"/>
          <w:sz w:val="22"/>
          <w:szCs w:val="22"/>
        </w:rPr>
        <w:t>s</w:t>
      </w:r>
      <w:r w:rsidRPr="00D64F74">
        <w:rPr>
          <w:rFonts w:ascii="Noto Sans" w:hAnsi="Noto Sans" w:cs="Noto Sans"/>
          <w:sz w:val="22"/>
          <w:szCs w:val="22"/>
        </w:rPr>
        <w:t xml:space="preserve"> en crisis, de acuerdo con las directrices sobre ayudas estatales de salvamento y de reestructuración de empresas no financieras en crisis (Comunicación 2014/C249/01 de la Comisión, de 31 de julio de 2014), a menos que la empresa se haya convertido en una empresa en crisis a causa de las pérdidas o los daños causados por el acontecimiento en cuestión.</w:t>
      </w:r>
    </w:p>
    <w:p w:rsidR="00200D9A" w:rsidRPr="00D64F74" w:rsidRDefault="00200D9A">
      <w:pPr>
        <w:spacing w:line="100" w:lineRule="atLeast"/>
        <w:rPr>
          <w:rFonts w:eastAsia="Times New Roman"/>
        </w:rPr>
      </w:pPr>
      <w:r w:rsidRPr="00D64F74">
        <w:rPr>
          <w:rFonts w:eastAsia="Times New Roman"/>
        </w:rPr>
        <w:t>2. Además de los requisitos establecidos en el punto anterior, deberán cumplir todos los requisitos previstos en la Orden de la consejera de Agricultura y Pesca</w:t>
      </w:r>
      <w:r w:rsidR="00585DB9">
        <w:rPr>
          <w:rFonts w:eastAsia="Times New Roman"/>
        </w:rPr>
        <w:t>,</w:t>
      </w:r>
      <w:r w:rsidRPr="00D64F74">
        <w:rPr>
          <w:rFonts w:eastAsia="Times New Roman"/>
        </w:rPr>
        <w:t xml:space="preserve"> de 10 de marzo de 2005</w:t>
      </w:r>
      <w:r w:rsidR="00981F7F" w:rsidRPr="00D64F74">
        <w:rPr>
          <w:rFonts w:eastAsia="Times New Roman"/>
        </w:rPr>
        <w:t>,</w:t>
      </w:r>
      <w:r w:rsidRPr="00D64F74">
        <w:rPr>
          <w:rFonts w:eastAsia="Times New Roman"/>
        </w:rPr>
        <w:t xml:space="preserve"> por la que se establecen las bases reguladoras de las subvenciones en los sectores agrario y pesquero, así como los establecidos en el Decreto legislativo 2/2005, de 28 de diciembre, por el que se aprueba el </w:t>
      </w:r>
      <w:r w:rsidR="00B17A8B" w:rsidRPr="00D64F74">
        <w:rPr>
          <w:rFonts w:eastAsia="Times New Roman"/>
        </w:rPr>
        <w:t>texto r</w:t>
      </w:r>
      <w:r w:rsidRPr="00D64F74">
        <w:rPr>
          <w:rFonts w:eastAsia="Times New Roman"/>
        </w:rPr>
        <w:t>efundido de la Ley de subvenciones.</w:t>
      </w:r>
    </w:p>
    <w:p w:rsidR="00200D9A" w:rsidRPr="00D64F74" w:rsidRDefault="00200D9A">
      <w:pPr>
        <w:spacing w:line="100" w:lineRule="atLeast"/>
        <w:rPr>
          <w:rFonts w:eastAsia="Times New Roman"/>
        </w:rPr>
      </w:pPr>
    </w:p>
    <w:p w:rsidR="00200D9A" w:rsidRPr="00D64F74" w:rsidRDefault="00200D9A">
      <w:pPr>
        <w:spacing w:line="100" w:lineRule="atLeast"/>
        <w:rPr>
          <w:rFonts w:eastAsia="Times New Roman"/>
        </w:rPr>
      </w:pPr>
      <w:r w:rsidRPr="00D64F74">
        <w:rPr>
          <w:rFonts w:eastAsia="Times New Roman"/>
        </w:rPr>
        <w:t>3. Los requisitos generales establecidos en el punto 1 anterior se deberán mantener durante un plazo no inferior a un año, a contar desde la fecha de la resolución de concesión de la ayuda.</w:t>
      </w:r>
    </w:p>
    <w:p w:rsidR="00200D9A" w:rsidRPr="00D64F74" w:rsidRDefault="00200D9A">
      <w:pPr>
        <w:spacing w:line="100" w:lineRule="atLeast"/>
        <w:rPr>
          <w:rFonts w:eastAsia="Times New Roman"/>
        </w:rPr>
      </w:pPr>
    </w:p>
    <w:p w:rsidR="00200D9A" w:rsidRPr="00D64F74" w:rsidRDefault="00200D9A">
      <w:pPr>
        <w:spacing w:line="100" w:lineRule="atLeast"/>
        <w:rPr>
          <w:rFonts w:eastAsia="Times New Roman"/>
        </w:rPr>
      </w:pPr>
      <w:r w:rsidRPr="00D64F74">
        <w:rPr>
          <w:rFonts w:eastAsia="Times New Roman"/>
        </w:rPr>
        <w:t xml:space="preserve">4. No podrán ser beneficiarios de las subvenciones previstas en esta Resolución las personas, entidades y asociaciones que </w:t>
      </w:r>
      <w:r w:rsidR="00B17A8B" w:rsidRPr="00D64F74">
        <w:rPr>
          <w:rFonts w:eastAsia="Times New Roman"/>
        </w:rPr>
        <w:t>i</w:t>
      </w:r>
      <w:r w:rsidRPr="00D64F74">
        <w:rPr>
          <w:rFonts w:eastAsia="Times New Roman"/>
        </w:rPr>
        <w:t xml:space="preserve">ncurran en alguna de las prohibiciones establecidas en los apartados 1 y 2 del artículo 10 del </w:t>
      </w:r>
      <w:r w:rsidR="00B17A8B" w:rsidRPr="00D64F74">
        <w:t>texto r</w:t>
      </w:r>
      <w:r w:rsidRPr="00D64F74">
        <w:t xml:space="preserve">efundido de la Ley de subvenciones, aprobado por el </w:t>
      </w:r>
      <w:r w:rsidRPr="00D64F74">
        <w:rPr>
          <w:rFonts w:eastAsia="Times New Roman"/>
        </w:rPr>
        <w:t>Decreto legislativo 2/2005, de 28 de diciembre. La justificación de no encontrarse dentro de estas prohibiciones se efectuará de la manera prevista en el apartado 6 de</w:t>
      </w:r>
      <w:r w:rsidR="00B17A8B" w:rsidRPr="00D64F74">
        <w:rPr>
          <w:rFonts w:eastAsia="Times New Roman"/>
        </w:rPr>
        <w:t xml:space="preserve"> dicho</w:t>
      </w:r>
      <w:r w:rsidRPr="00D64F74">
        <w:rPr>
          <w:rFonts w:eastAsia="Times New Roman"/>
        </w:rPr>
        <w:t xml:space="preserve"> artículo 10 del </w:t>
      </w:r>
      <w:r w:rsidR="00B17A8B" w:rsidRPr="00D64F74">
        <w:t>texto r</w:t>
      </w:r>
      <w:r w:rsidRPr="00D64F74">
        <w:t>efundido de la Ley de subvenciones.</w:t>
      </w:r>
    </w:p>
    <w:p w:rsidR="00200D9A" w:rsidRPr="00D64F74" w:rsidRDefault="00200D9A">
      <w:pPr>
        <w:spacing w:line="100" w:lineRule="atLeast"/>
        <w:rPr>
          <w:rFonts w:eastAsia="Times New Roman"/>
        </w:rPr>
      </w:pPr>
    </w:p>
    <w:p w:rsidR="00200D9A" w:rsidRPr="00D64F74" w:rsidRDefault="00200D9A">
      <w:pPr>
        <w:spacing w:line="100" w:lineRule="atLeast"/>
        <w:rPr>
          <w:rFonts w:eastAsia="Times New Roman"/>
        </w:rPr>
      </w:pPr>
      <w:r w:rsidRPr="00D64F74">
        <w:rPr>
          <w:rFonts w:eastAsia="Times New Roman"/>
        </w:rPr>
        <w:t>5. De acuerdo con lo disp</w:t>
      </w:r>
      <w:r w:rsidR="00B17A8B" w:rsidRPr="00D64F74">
        <w:rPr>
          <w:rFonts w:eastAsia="Times New Roman"/>
        </w:rPr>
        <w:t>uesto en</w:t>
      </w:r>
      <w:r w:rsidRPr="00D64F74">
        <w:rPr>
          <w:rFonts w:eastAsia="Times New Roman"/>
        </w:rPr>
        <w:t xml:space="preserve"> el artículo 10.1</w:t>
      </w:r>
      <w:r w:rsidR="00585DB9">
        <w:rPr>
          <w:rFonts w:eastAsia="Times New Roman"/>
        </w:rPr>
        <w:t>.</w:t>
      </w:r>
      <w:r w:rsidR="00585DB9">
        <w:rPr>
          <w:rFonts w:eastAsia="Times New Roman"/>
          <w:i/>
        </w:rPr>
        <w:t>e</w:t>
      </w:r>
      <w:r w:rsidRPr="00D64F74">
        <w:rPr>
          <w:rFonts w:eastAsia="Times New Roman"/>
        </w:rPr>
        <w:t xml:space="preserve"> del </w:t>
      </w:r>
      <w:r w:rsidRPr="00D64F74">
        <w:t xml:space="preserve">texto refundido de la Ley de subvenciones, aprobado por el </w:t>
      </w:r>
      <w:r w:rsidRPr="00D64F74">
        <w:rPr>
          <w:rFonts w:eastAsia="Times New Roman"/>
        </w:rPr>
        <w:t xml:space="preserve">Decreto legislativo 2/2005, de 28 de diciembre, se considerará que los beneficiarios se encuentran al corriente de las obligaciones tributarias y con la Seguridad Social cuando se verifique </w:t>
      </w:r>
      <w:r w:rsidR="00D64F74" w:rsidRPr="00D64F74">
        <w:rPr>
          <w:rFonts w:eastAsia="Times New Roman"/>
        </w:rPr>
        <w:t>lo</w:t>
      </w:r>
      <w:r w:rsidRPr="00D64F74">
        <w:rPr>
          <w:rFonts w:eastAsia="Times New Roman"/>
        </w:rPr>
        <w:t xml:space="preserve"> disp</w:t>
      </w:r>
      <w:r w:rsidR="00B17A8B" w:rsidRPr="00D64F74">
        <w:rPr>
          <w:rFonts w:eastAsia="Times New Roman"/>
        </w:rPr>
        <w:t>uesto en</w:t>
      </w:r>
      <w:r w:rsidRPr="00D64F74">
        <w:rPr>
          <w:rFonts w:eastAsia="Times New Roman"/>
        </w:rPr>
        <w:t xml:space="preserve"> el artículo 38 del Decreto 75/2004, de 27 de agosto, de desarrollo de determinados aspectos de la Ley de finanzas y de las leyes de presupuestos generales de la </w:t>
      </w:r>
      <w:r w:rsidR="00B17A8B" w:rsidRPr="00D64F74">
        <w:rPr>
          <w:rFonts w:eastAsia="Times New Roman"/>
        </w:rPr>
        <w:t>C</w:t>
      </w:r>
      <w:r w:rsidRPr="00D64F74">
        <w:rPr>
          <w:rFonts w:eastAsia="Times New Roman"/>
        </w:rPr>
        <w:t xml:space="preserve">omunidad </w:t>
      </w:r>
      <w:r w:rsidR="00B17A8B" w:rsidRPr="00D64F74">
        <w:rPr>
          <w:rFonts w:eastAsia="Times New Roman"/>
        </w:rPr>
        <w:t>A</w:t>
      </w:r>
      <w:r w:rsidRPr="00D64F74">
        <w:rPr>
          <w:rFonts w:eastAsia="Times New Roman"/>
        </w:rPr>
        <w:t xml:space="preserve">utónoma de las </w:t>
      </w:r>
      <w:r w:rsidR="00A023FC">
        <w:rPr>
          <w:rFonts w:eastAsia="Times New Roman"/>
        </w:rPr>
        <w:t>Illes Balears</w:t>
      </w:r>
      <w:r w:rsidRPr="00D64F74">
        <w:rPr>
          <w:rFonts w:eastAsia="Times New Roman"/>
        </w:rPr>
        <w:t xml:space="preserve">, así como </w:t>
      </w:r>
      <w:r w:rsidR="00D64F74" w:rsidRPr="00D64F74">
        <w:rPr>
          <w:rFonts w:eastAsia="Times New Roman"/>
        </w:rPr>
        <w:t xml:space="preserve">en </w:t>
      </w:r>
      <w:r w:rsidRPr="00D64F74">
        <w:rPr>
          <w:rFonts w:eastAsia="Times New Roman"/>
        </w:rPr>
        <w:t xml:space="preserve">los artículos 18 y 19 del Real decreto 887/2006, de 21 de julio, por el que se aprueba el Reglamento de la Ley 38/2003, de 17 de noviembre, general de subvenciones. La circunstancia de estar al corriente de las obligaciones tributarias, estatales y autonómicas y con la Seguridad Social </w:t>
      </w:r>
      <w:r w:rsidR="00D64F74" w:rsidRPr="00D64F74">
        <w:rPr>
          <w:rFonts w:eastAsia="Times New Roman"/>
        </w:rPr>
        <w:t>deberá</w:t>
      </w:r>
      <w:r w:rsidRPr="00D64F74">
        <w:rPr>
          <w:rFonts w:eastAsia="Times New Roman"/>
        </w:rPr>
        <w:t xml:space="preserve"> quedar acreditada antes de que se dicte la propuesta de resolución de concesión. </w:t>
      </w:r>
    </w:p>
    <w:p w:rsidR="00200D9A" w:rsidRPr="00D64F74" w:rsidRDefault="00200D9A">
      <w:pPr>
        <w:pStyle w:val="Sinespaciado1"/>
        <w:rPr>
          <w:rFonts w:ascii="Noto Sans" w:eastAsia="Times New Roman" w:hAnsi="Noto Sans" w:cs="Noto Sans"/>
        </w:rPr>
      </w:pPr>
    </w:p>
    <w:p w:rsidR="00200D9A" w:rsidRPr="00D64F74" w:rsidRDefault="00200D9A">
      <w:pPr>
        <w:pStyle w:val="Sinespaciado1"/>
        <w:rPr>
          <w:rFonts w:ascii="Noto Sans" w:hAnsi="Noto Sans" w:cs="Noto Sans"/>
        </w:rPr>
      </w:pPr>
      <w:r w:rsidRPr="00D64F74">
        <w:rPr>
          <w:rFonts w:ascii="Noto Sans" w:hAnsi="Noto Sans" w:cs="Noto Sans"/>
        </w:rPr>
        <w:t>La comprobación del cumplimiento de</w:t>
      </w:r>
      <w:r w:rsidR="00D64F74" w:rsidRPr="00D64F74">
        <w:rPr>
          <w:rFonts w:ascii="Noto Sans" w:hAnsi="Noto Sans" w:cs="Noto Sans"/>
        </w:rPr>
        <w:t xml:space="preserve"> dicho</w:t>
      </w:r>
      <w:r w:rsidRPr="00D64F74">
        <w:rPr>
          <w:rFonts w:ascii="Noto Sans" w:hAnsi="Noto Sans" w:cs="Noto Sans"/>
        </w:rPr>
        <w:t xml:space="preserve"> requisito la realizará el FOGAIBA y/o la Consejería de Medio Ambiente, Agricultura y Pesca, ya que la presentación de la solicitud supone la autorización para su comprobación, excepto manifestación expresa contraria. Cuando el solicitante de la ayuda no esté obligado a presentar las declaraciones o los documentos a que se refieren las obligaciones p</w:t>
      </w:r>
      <w:r w:rsidR="00D64F74">
        <w:rPr>
          <w:rFonts w:ascii="Noto Sans" w:hAnsi="Noto Sans" w:cs="Noto Sans"/>
        </w:rPr>
        <w:t>revistas en el párrafo anterior</w:t>
      </w:r>
      <w:r w:rsidRPr="00D64F74">
        <w:rPr>
          <w:rFonts w:ascii="Noto Sans" w:hAnsi="Noto Sans" w:cs="Noto Sans"/>
        </w:rPr>
        <w:t xml:space="preserve"> o cuando la cuantía de la subvención sea igual o inferior a 3.000,00 euros, se acreditará </w:t>
      </w:r>
      <w:r w:rsidR="00D64F74">
        <w:rPr>
          <w:rFonts w:ascii="Noto Sans" w:hAnsi="Noto Sans" w:cs="Noto Sans"/>
        </w:rPr>
        <w:t>su</w:t>
      </w:r>
      <w:r w:rsidRPr="00D64F74">
        <w:rPr>
          <w:rFonts w:ascii="Noto Sans" w:hAnsi="Noto Sans" w:cs="Noto Sans"/>
        </w:rPr>
        <w:t xml:space="preserve"> cumplimiento mediante declaración responsable.</w:t>
      </w:r>
    </w:p>
    <w:p w:rsidR="00200D9A" w:rsidRPr="00D64F74" w:rsidRDefault="00200D9A">
      <w:pPr>
        <w:pStyle w:val="Sinespaciado1"/>
        <w:rPr>
          <w:rFonts w:ascii="Noto Sans" w:hAnsi="Noto Sans" w:cs="Noto Sans"/>
        </w:rPr>
      </w:pPr>
    </w:p>
    <w:p w:rsidR="00200D9A" w:rsidRPr="00D64F74" w:rsidRDefault="00200D9A">
      <w:pPr>
        <w:pStyle w:val="Sinespaciado1"/>
        <w:rPr>
          <w:rFonts w:cs="Noto Sans"/>
        </w:rPr>
      </w:pPr>
      <w:r w:rsidRPr="00D64F74">
        <w:rPr>
          <w:rFonts w:ascii="Noto Sans" w:hAnsi="Noto Sans" w:cs="Noto Sans"/>
        </w:rPr>
        <w:t xml:space="preserve">En caso de que la persona interesada haya presentado declaración responsable, si durante la instrucción del procedimiento resulta que el importe de la subvención es superior a 3.000,00 euros, se le requerirá que aporte la justificación de este requisito, a menos que se haya autorizado </w:t>
      </w:r>
      <w:r w:rsidR="00D64F74">
        <w:rPr>
          <w:rFonts w:ascii="Noto Sans" w:hAnsi="Noto Sans" w:cs="Noto Sans"/>
        </w:rPr>
        <w:t>a</w:t>
      </w:r>
      <w:r w:rsidRPr="00D64F74">
        <w:rPr>
          <w:rFonts w:ascii="Noto Sans" w:hAnsi="Noto Sans" w:cs="Noto Sans"/>
        </w:rPr>
        <w:t xml:space="preserve">l FOGAIBA para que </w:t>
      </w:r>
      <w:r w:rsidR="00D64F74">
        <w:rPr>
          <w:rFonts w:ascii="Noto Sans" w:hAnsi="Noto Sans" w:cs="Noto Sans"/>
        </w:rPr>
        <w:t>realice</w:t>
      </w:r>
      <w:r w:rsidRPr="00D64F74">
        <w:rPr>
          <w:rFonts w:ascii="Noto Sans" w:hAnsi="Noto Sans" w:cs="Noto Sans"/>
        </w:rPr>
        <w:t xml:space="preserve"> </w:t>
      </w:r>
      <w:r w:rsidR="00D64F74">
        <w:rPr>
          <w:rFonts w:ascii="Noto Sans" w:hAnsi="Noto Sans" w:cs="Noto Sans"/>
        </w:rPr>
        <w:t>su</w:t>
      </w:r>
      <w:r w:rsidRPr="00D64F74">
        <w:rPr>
          <w:rFonts w:ascii="Noto Sans" w:hAnsi="Noto Sans" w:cs="Noto Sans"/>
        </w:rPr>
        <w:t xml:space="preserve"> comprobación de oficio. </w:t>
      </w:r>
    </w:p>
    <w:p w:rsidR="00200D9A" w:rsidRPr="00D64F74" w:rsidRDefault="00200D9A">
      <w:pPr>
        <w:spacing w:line="100" w:lineRule="atLeast"/>
      </w:pPr>
    </w:p>
    <w:p w:rsidR="004D7B6F" w:rsidRDefault="004D7B6F" w:rsidP="004D7B6F">
      <w:pPr>
        <w:rPr>
          <w:rFonts w:eastAsia="Times New Roman"/>
        </w:rPr>
      </w:pPr>
      <w:r>
        <w:rPr>
          <w:rFonts w:eastAsia="LegacySanITCBoo"/>
          <w:color w:val="000000"/>
        </w:rPr>
        <w:t>6. De conformidad con lo dispuesto en el artículo 11 de la Ley 11/2016, de 28 de julio, de igualdad de mujeres y hombres, tampoco podrán ser beneficiarios de las subvenciones previstas en esta Resolución las empresas y las entidades solicitantes sancionadas o condenadas en los últimos tres años, por resolución administrativa o sentencia judicial firmes por haber ejercido o tolerado prácticas laborales consideradas discriminatorias por razón de sexo o de género.</w:t>
      </w:r>
    </w:p>
    <w:p w:rsidR="00200D9A" w:rsidRPr="00D64F74" w:rsidRDefault="00200D9A">
      <w:pPr>
        <w:spacing w:line="100" w:lineRule="atLeast"/>
        <w:rPr>
          <w:rFonts w:eastAsia="Times New Roman"/>
        </w:rPr>
      </w:pPr>
    </w:p>
    <w:p w:rsidR="00200D9A" w:rsidRPr="00D64F74" w:rsidRDefault="004D7B6F">
      <w:pPr>
        <w:spacing w:line="100" w:lineRule="atLeast"/>
        <w:rPr>
          <w:rFonts w:eastAsia="Times New Roman"/>
          <w:b/>
          <w:bCs/>
        </w:rPr>
      </w:pPr>
      <w:r>
        <w:rPr>
          <w:rFonts w:eastAsia="Times New Roman"/>
          <w:b/>
          <w:bCs/>
        </w:rPr>
        <w:t>C</w:t>
      </w:r>
      <w:r w:rsidR="00200D9A" w:rsidRPr="00D64F74">
        <w:rPr>
          <w:rFonts w:eastAsia="Times New Roman"/>
          <w:b/>
          <w:bCs/>
        </w:rPr>
        <w:t>uart</w:t>
      </w:r>
      <w:r>
        <w:rPr>
          <w:rFonts w:eastAsia="Times New Roman"/>
          <w:b/>
          <w:bCs/>
        </w:rPr>
        <w:t>o</w:t>
      </w:r>
    </w:p>
    <w:p w:rsidR="00200D9A" w:rsidRPr="00D64F74" w:rsidRDefault="00200D9A">
      <w:pPr>
        <w:spacing w:line="100" w:lineRule="atLeast"/>
        <w:rPr>
          <w:rFonts w:eastAsia="Times New Roman"/>
          <w:b/>
          <w:bCs/>
        </w:rPr>
      </w:pPr>
      <w:r w:rsidRPr="00D64F74">
        <w:rPr>
          <w:rFonts w:eastAsia="Times New Roman"/>
          <w:b/>
          <w:bCs/>
        </w:rPr>
        <w:t>Actuaciones subvencionables</w:t>
      </w:r>
    </w:p>
    <w:p w:rsidR="00200D9A" w:rsidRPr="00D64F74" w:rsidRDefault="00200D9A">
      <w:pPr>
        <w:spacing w:line="100" w:lineRule="atLeast"/>
      </w:pPr>
      <w:r w:rsidRPr="00D64F74">
        <w:rPr>
          <w:rFonts w:eastAsia="Times New Roman"/>
        </w:rPr>
        <w:t>1. Podrá</w:t>
      </w:r>
      <w:r w:rsidR="004D7B6F">
        <w:rPr>
          <w:rFonts w:eastAsia="Times New Roman"/>
        </w:rPr>
        <w:t>n</w:t>
      </w:r>
      <w:r w:rsidRPr="00D64F74">
        <w:rPr>
          <w:rFonts w:eastAsia="Times New Roman"/>
        </w:rPr>
        <w:t xml:space="preserve"> ser objeto de subvención las </w:t>
      </w:r>
      <w:r w:rsidR="004D7B6F" w:rsidRPr="00D64F74">
        <w:rPr>
          <w:rFonts w:eastAsia="Times New Roman"/>
        </w:rPr>
        <w:t xml:space="preserve">siguientes </w:t>
      </w:r>
      <w:r w:rsidRPr="00D64F74">
        <w:rPr>
          <w:rFonts w:eastAsia="Times New Roman"/>
        </w:rPr>
        <w:t>actuaciones</w:t>
      </w:r>
      <w:r w:rsidRPr="00D64F74">
        <w:t>:</w:t>
      </w:r>
    </w:p>
    <w:p w:rsidR="00200D9A" w:rsidRPr="00D64F74" w:rsidRDefault="00200D9A">
      <w:pPr>
        <w:spacing w:line="100" w:lineRule="atLeast"/>
      </w:pPr>
    </w:p>
    <w:p w:rsidR="00200D9A" w:rsidRPr="00D64F74" w:rsidRDefault="00200D9A">
      <w:pPr>
        <w:spacing w:line="100" w:lineRule="atLeast"/>
        <w:rPr>
          <w:rFonts w:eastAsia="Times New Roman"/>
        </w:rPr>
      </w:pPr>
      <w:r w:rsidRPr="00D64F74">
        <w:rPr>
          <w:rFonts w:eastAsia="Noto Sans"/>
        </w:rPr>
        <w:t xml:space="preserve">a) </w:t>
      </w:r>
      <w:r w:rsidRPr="00D64F74">
        <w:t>La pérdida de ingresos ocasionada por la destrucción total o parcial de la producción agrícola y los medios de producción, de conformidad con lo disp</w:t>
      </w:r>
      <w:r w:rsidR="004D7B6F">
        <w:t>uesto en</w:t>
      </w:r>
      <w:r w:rsidRPr="00D64F74">
        <w:t xml:space="preserve"> el artículo 26.6 del Reglamento (UE) núm. 702/2014 de la Comisión, de 25 de junio de 2014.</w:t>
      </w:r>
    </w:p>
    <w:p w:rsidR="00200D9A" w:rsidRPr="00D64F74" w:rsidRDefault="004D7B6F">
      <w:pPr>
        <w:spacing w:line="100" w:lineRule="atLeast"/>
        <w:rPr>
          <w:rFonts w:eastAsia="Times New Roman"/>
        </w:rPr>
      </w:pPr>
      <w:r>
        <w:rPr>
          <w:rFonts w:eastAsia="Times New Roman"/>
        </w:rPr>
        <w:t>b) Daños materiales</w:t>
      </w:r>
      <w:r w:rsidR="00200D9A" w:rsidRPr="00D64F74">
        <w:rPr>
          <w:rFonts w:eastAsia="Times New Roman"/>
        </w:rPr>
        <w:t xml:space="preserve"> a la explotación agraria, a activos como maquinaria y equipos inscri</w:t>
      </w:r>
      <w:r>
        <w:rPr>
          <w:rFonts w:eastAsia="Times New Roman"/>
        </w:rPr>
        <w:t>b</w:t>
      </w:r>
      <w:r w:rsidR="00200D9A" w:rsidRPr="00D64F74">
        <w:rPr>
          <w:rFonts w:eastAsia="Times New Roman"/>
        </w:rPr>
        <w:t xml:space="preserve">ibles en el </w:t>
      </w:r>
      <w:r w:rsidR="00200D9A" w:rsidRPr="00D64F74">
        <w:t xml:space="preserve">Registro </w:t>
      </w:r>
      <w:r>
        <w:t>O</w:t>
      </w:r>
      <w:r w:rsidR="00200D9A" w:rsidRPr="00D64F74">
        <w:t xml:space="preserve">ficial de </w:t>
      </w:r>
      <w:r>
        <w:rPr>
          <w:iCs/>
        </w:rPr>
        <w:t>M</w:t>
      </w:r>
      <w:r w:rsidR="00200D9A" w:rsidRPr="00D64F74">
        <w:rPr>
          <w:iCs/>
        </w:rPr>
        <w:t xml:space="preserve">aquinaria </w:t>
      </w:r>
      <w:r>
        <w:rPr>
          <w:iCs/>
        </w:rPr>
        <w:t>A</w:t>
      </w:r>
      <w:r w:rsidR="00200D9A" w:rsidRPr="00D64F74">
        <w:rPr>
          <w:iCs/>
        </w:rPr>
        <w:t xml:space="preserve">grícola </w:t>
      </w:r>
      <w:r w:rsidR="006774BC" w:rsidRPr="006774BC">
        <w:rPr>
          <w:iCs/>
        </w:rPr>
        <w:t>(</w:t>
      </w:r>
      <w:r>
        <w:rPr>
          <w:rFonts w:eastAsia="Times New Roman"/>
        </w:rPr>
        <w:t xml:space="preserve">ROMA), </w:t>
      </w:r>
      <w:r w:rsidR="00200D9A" w:rsidRPr="00D64F74">
        <w:rPr>
          <w:rFonts w:eastAsia="Times New Roman"/>
        </w:rPr>
        <w:t xml:space="preserve">existencias y medios de producción, causados por el fenómeno climático adverso asimilable a un desastre natural, </w:t>
      </w:r>
      <w:r w:rsidR="00200D9A" w:rsidRPr="00D64F74">
        <w:t>de conformidad con lo disp</w:t>
      </w:r>
      <w:r>
        <w:t>uesto en</w:t>
      </w:r>
      <w:r w:rsidR="00200D9A" w:rsidRPr="00D64F74">
        <w:t xml:space="preserve"> el artículo 26.7 del Reglamento (UE) núm. 702/2014 de la Comisión, de 25 de junio de 2014.</w:t>
      </w:r>
    </w:p>
    <w:p w:rsidR="00200D9A" w:rsidRPr="00D64F74" w:rsidRDefault="00200D9A">
      <w:pPr>
        <w:spacing w:line="100" w:lineRule="atLeast"/>
        <w:rPr>
          <w:rFonts w:eastAsia="Times New Roman"/>
        </w:rPr>
      </w:pPr>
      <w:r w:rsidRPr="00D64F74">
        <w:rPr>
          <w:rFonts w:eastAsia="Times New Roman"/>
        </w:rPr>
        <w:t xml:space="preserve">En el caso de medios de producción solo serán subvencionables </w:t>
      </w:r>
      <w:r w:rsidR="004D7B6F">
        <w:rPr>
          <w:rFonts w:eastAsia="Times New Roman"/>
        </w:rPr>
        <w:t>los</w:t>
      </w:r>
      <w:r w:rsidRPr="00D64F74">
        <w:rPr>
          <w:rFonts w:eastAsia="Times New Roman"/>
        </w:rPr>
        <w:t xml:space="preserve"> daños </w:t>
      </w:r>
      <w:r w:rsidR="00975777">
        <w:rPr>
          <w:rFonts w:eastAsia="Times New Roman"/>
        </w:rPr>
        <w:t>a</w:t>
      </w:r>
      <w:r w:rsidR="004D7B6F">
        <w:rPr>
          <w:rFonts w:eastAsia="Times New Roman"/>
        </w:rPr>
        <w:t xml:space="preserve"> instalaciones de riego,</w:t>
      </w:r>
      <w:r w:rsidRPr="00D64F74">
        <w:rPr>
          <w:rFonts w:eastAsia="Times New Roman"/>
        </w:rPr>
        <w:t xml:space="preserve"> instalaciones eléctric</w:t>
      </w:r>
      <w:r w:rsidR="004D7B6F">
        <w:rPr>
          <w:rFonts w:eastAsia="Times New Roman"/>
        </w:rPr>
        <w:t xml:space="preserve">as, </w:t>
      </w:r>
      <w:r w:rsidR="006774BC">
        <w:rPr>
          <w:rFonts w:eastAsia="Times New Roman"/>
        </w:rPr>
        <w:t>cerramiento</w:t>
      </w:r>
      <w:r w:rsidRPr="00D64F74">
        <w:rPr>
          <w:rFonts w:eastAsia="Times New Roman"/>
        </w:rPr>
        <w:t>s, márgenes, paredes y acondicionam</w:t>
      </w:r>
      <w:r w:rsidR="004D7B6F">
        <w:rPr>
          <w:rFonts w:eastAsia="Times New Roman"/>
        </w:rPr>
        <w:t>i</w:t>
      </w:r>
      <w:r w:rsidRPr="00D64F74">
        <w:rPr>
          <w:rFonts w:eastAsia="Times New Roman"/>
        </w:rPr>
        <w:t>ent</w:t>
      </w:r>
      <w:r w:rsidR="004D7B6F">
        <w:rPr>
          <w:rFonts w:eastAsia="Times New Roman"/>
        </w:rPr>
        <w:t>o</w:t>
      </w:r>
      <w:r w:rsidRPr="00D64F74">
        <w:rPr>
          <w:rFonts w:eastAsia="Times New Roman"/>
        </w:rPr>
        <w:t xml:space="preserve"> del terreno.</w:t>
      </w:r>
    </w:p>
    <w:p w:rsidR="00200D9A" w:rsidRPr="00D64F74" w:rsidRDefault="00200D9A">
      <w:pPr>
        <w:spacing w:line="100" w:lineRule="atLeast"/>
        <w:rPr>
          <w:rFonts w:eastAsia="Times New Roman"/>
        </w:rPr>
      </w:pPr>
    </w:p>
    <w:p w:rsidR="00200D9A" w:rsidRPr="00D64F74" w:rsidRDefault="00200D9A">
      <w:pPr>
        <w:spacing w:line="100" w:lineRule="atLeast"/>
        <w:rPr>
          <w:rFonts w:eastAsia="Times New Roman"/>
        </w:rPr>
      </w:pPr>
      <w:r w:rsidRPr="00D64F74">
        <w:rPr>
          <w:rFonts w:eastAsia="Times New Roman"/>
        </w:rPr>
        <w:t>2. Con respecto a la pérdida de ingresos en la producción agrícola y los medios de producción, se considerarán afectadas aquellas superficies de cultivo que muestren una reducción en la producción igual o superior al 80% de la producción/cosecha del cultivo durante un año normal.</w:t>
      </w:r>
    </w:p>
    <w:p w:rsidR="00200D9A" w:rsidRPr="00D64F74" w:rsidRDefault="00200D9A">
      <w:pPr>
        <w:spacing w:line="100" w:lineRule="atLeast"/>
        <w:rPr>
          <w:rFonts w:eastAsia="Times New Roman"/>
        </w:rPr>
      </w:pPr>
    </w:p>
    <w:p w:rsidR="00200D9A" w:rsidRPr="00D64F74" w:rsidRDefault="00200D9A">
      <w:pPr>
        <w:spacing w:line="100" w:lineRule="atLeast"/>
        <w:rPr>
          <w:rFonts w:eastAsia="Times New Roman"/>
          <w:b/>
          <w:bCs/>
        </w:rPr>
      </w:pPr>
      <w:r w:rsidRPr="00D64F74">
        <w:rPr>
          <w:rFonts w:eastAsia="Times New Roman"/>
        </w:rPr>
        <w:t>3. Las</w:t>
      </w:r>
      <w:r w:rsidRPr="00D64F74">
        <w:t xml:space="preserve"> declaraciones de daños podrán ser verificadas por </w:t>
      </w:r>
      <w:r w:rsidR="004D7B6F">
        <w:t>los</w:t>
      </w:r>
      <w:r w:rsidRPr="00D64F74">
        <w:t xml:space="preserve"> </w:t>
      </w:r>
      <w:r w:rsidRPr="00D64F74">
        <w:rPr>
          <w:rStyle w:val="st"/>
        </w:rPr>
        <w:t xml:space="preserve">Servicios </w:t>
      </w:r>
      <w:r w:rsidR="004D7B6F">
        <w:rPr>
          <w:rStyle w:val="st"/>
        </w:rPr>
        <w:t xml:space="preserve">de </w:t>
      </w:r>
      <w:r w:rsidRPr="00D64F74">
        <w:rPr>
          <w:rStyle w:val="st"/>
        </w:rPr>
        <w:t>Mejora Agraria y Pesquera (</w:t>
      </w:r>
      <w:r w:rsidRPr="00D64F74">
        <w:rPr>
          <w:rStyle w:val="nfasis"/>
        </w:rPr>
        <w:t>SEMILLA</w:t>
      </w:r>
      <w:r w:rsidRPr="00D64F74">
        <w:rPr>
          <w:rStyle w:val="st"/>
        </w:rPr>
        <w:t>)</w:t>
      </w:r>
      <w:r w:rsidRPr="00D64F74">
        <w:t>. En caso de diferencia entre los datos declarados y l</w:t>
      </w:r>
      <w:r w:rsidR="004D7B6F">
        <w:t>o</w:t>
      </w:r>
      <w:r w:rsidRPr="00D64F74">
        <w:t>s verificad</w:t>
      </w:r>
      <w:r w:rsidR="004D7B6F">
        <w:t>o</w:t>
      </w:r>
      <w:r w:rsidRPr="00D64F74">
        <w:t xml:space="preserve">s se </w:t>
      </w:r>
      <w:r w:rsidRPr="00D64F74">
        <w:rPr>
          <w:rStyle w:val="shorttext"/>
        </w:rPr>
        <w:t>tendrán en cuenta los</w:t>
      </w:r>
      <w:r w:rsidRPr="00D64F74">
        <w:t xml:space="preserve"> datos verificados por SEMILLA, sin perjuicio </w:t>
      </w:r>
      <w:r w:rsidR="004D7B6F">
        <w:t xml:space="preserve">de </w:t>
      </w:r>
      <w:r w:rsidRPr="00D64F74">
        <w:t>que el beneficiario pueda presentar el recurso pertinente.</w:t>
      </w:r>
    </w:p>
    <w:p w:rsidR="00200D9A" w:rsidRPr="00D64F74" w:rsidRDefault="00200D9A">
      <w:pPr>
        <w:spacing w:line="100" w:lineRule="atLeast"/>
        <w:rPr>
          <w:rFonts w:eastAsia="Times New Roman"/>
          <w:b/>
          <w:bCs/>
        </w:rPr>
      </w:pPr>
    </w:p>
    <w:p w:rsidR="00200D9A" w:rsidRPr="00D64F74" w:rsidRDefault="00200D9A">
      <w:pPr>
        <w:spacing w:line="100" w:lineRule="atLeast"/>
        <w:rPr>
          <w:rFonts w:eastAsia="Times New Roman"/>
          <w:b/>
          <w:bCs/>
        </w:rPr>
      </w:pPr>
      <w:r w:rsidRPr="00D64F74">
        <w:rPr>
          <w:rFonts w:eastAsia="Times New Roman"/>
          <w:b/>
          <w:bCs/>
        </w:rPr>
        <w:t>Quinto</w:t>
      </w:r>
    </w:p>
    <w:p w:rsidR="00200D9A" w:rsidRPr="00D64F74" w:rsidRDefault="00200D9A">
      <w:pPr>
        <w:spacing w:line="100" w:lineRule="atLeast"/>
        <w:rPr>
          <w:rFonts w:eastAsia="Times New Roman"/>
          <w:b/>
          <w:bCs/>
        </w:rPr>
      </w:pPr>
      <w:r w:rsidRPr="00D64F74">
        <w:rPr>
          <w:rFonts w:eastAsia="Times New Roman"/>
          <w:b/>
          <w:bCs/>
        </w:rPr>
        <w:t xml:space="preserve">Cuantía de las ayudas </w:t>
      </w:r>
    </w:p>
    <w:p w:rsidR="00200D9A" w:rsidRPr="00D64F74" w:rsidRDefault="00200D9A">
      <w:pPr>
        <w:spacing w:line="100" w:lineRule="atLeast"/>
        <w:rPr>
          <w:rFonts w:eastAsia="Times New Roman"/>
          <w:bCs/>
        </w:rPr>
      </w:pPr>
      <w:r w:rsidRPr="00D64F74">
        <w:rPr>
          <w:rFonts w:eastAsia="Times New Roman"/>
          <w:bCs/>
        </w:rPr>
        <w:t xml:space="preserve">1. El importe de pérdida de ingresos en la producción agrícola se determinará aplicando, </w:t>
      </w:r>
      <w:r w:rsidR="006774BC">
        <w:rPr>
          <w:rFonts w:eastAsia="Times New Roman"/>
          <w:bCs/>
        </w:rPr>
        <w:t>a</w:t>
      </w:r>
      <w:r w:rsidRPr="00D64F74">
        <w:rPr>
          <w:rFonts w:eastAsia="Times New Roman"/>
          <w:bCs/>
        </w:rPr>
        <w:t xml:space="preserve"> la superficie afectada, los </w:t>
      </w:r>
      <w:r w:rsidR="006774BC" w:rsidRPr="00D64F74">
        <w:rPr>
          <w:rFonts w:eastAsia="Times New Roman"/>
          <w:bCs/>
        </w:rPr>
        <w:t xml:space="preserve">siguientes </w:t>
      </w:r>
      <w:r w:rsidRPr="00D64F74">
        <w:rPr>
          <w:rFonts w:eastAsia="Times New Roman"/>
          <w:bCs/>
        </w:rPr>
        <w:t xml:space="preserve">módulos </w:t>
      </w:r>
      <w:r w:rsidR="00585DB9">
        <w:rPr>
          <w:rFonts w:eastAsia="Times New Roman"/>
          <w:bCs/>
        </w:rPr>
        <w:t>por</w:t>
      </w:r>
      <w:r w:rsidRPr="00D64F74">
        <w:rPr>
          <w:rFonts w:eastAsia="Times New Roman"/>
          <w:bCs/>
        </w:rPr>
        <w:t xml:space="preserve"> cultivos:</w:t>
      </w:r>
    </w:p>
    <w:p w:rsidR="00200D9A" w:rsidRPr="00D64F74" w:rsidRDefault="00200D9A">
      <w:pPr>
        <w:spacing w:line="100" w:lineRule="atLeast"/>
        <w:rPr>
          <w:rFonts w:eastAsia="Times New Roman"/>
          <w:bCs/>
        </w:rPr>
      </w:pPr>
    </w:p>
    <w:p w:rsidR="0089700D" w:rsidRPr="0089700D" w:rsidRDefault="0089700D" w:rsidP="0089700D">
      <w:pPr>
        <w:pStyle w:val="Prrafodelista"/>
        <w:numPr>
          <w:ilvl w:val="0"/>
          <w:numId w:val="4"/>
        </w:numPr>
        <w:spacing w:line="100" w:lineRule="atLeast"/>
        <w:rPr>
          <w:rFonts w:ascii="Noto Sans" w:hAnsi="Noto Sans" w:cs="Noto Sans"/>
          <w:sz w:val="22"/>
          <w:szCs w:val="22"/>
        </w:rPr>
      </w:pPr>
      <w:r w:rsidRPr="0089700D">
        <w:rPr>
          <w:rFonts w:ascii="Noto Sans" w:hAnsi="Noto Sans" w:cs="Noto Sans"/>
          <w:sz w:val="22"/>
          <w:szCs w:val="22"/>
        </w:rPr>
        <w:t>Cultivos herbáceos extensivos: 300,00 € / ha</w:t>
      </w:r>
    </w:p>
    <w:p w:rsidR="0089700D" w:rsidRPr="0089700D" w:rsidRDefault="0089700D" w:rsidP="0089700D">
      <w:pPr>
        <w:pStyle w:val="Prrafodelista"/>
        <w:numPr>
          <w:ilvl w:val="0"/>
          <w:numId w:val="4"/>
        </w:numPr>
        <w:spacing w:line="100" w:lineRule="atLeast"/>
        <w:rPr>
          <w:rFonts w:ascii="Noto Sans" w:eastAsia="Calibri" w:hAnsi="Noto Sans" w:cs="Noto Sans"/>
          <w:sz w:val="22"/>
          <w:szCs w:val="22"/>
        </w:rPr>
      </w:pPr>
      <w:r w:rsidRPr="0089700D">
        <w:rPr>
          <w:rFonts w:ascii="Noto Sans" w:hAnsi="Noto Sans" w:cs="Noto Sans"/>
          <w:sz w:val="22"/>
          <w:szCs w:val="22"/>
        </w:rPr>
        <w:t>Cultivos hortícolas: 10.000,00 € / ha</w:t>
      </w:r>
    </w:p>
    <w:p w:rsidR="0089700D" w:rsidRPr="0089700D" w:rsidRDefault="0089700D" w:rsidP="0089700D">
      <w:pPr>
        <w:pStyle w:val="Prrafodelista"/>
        <w:numPr>
          <w:ilvl w:val="0"/>
          <w:numId w:val="4"/>
        </w:numPr>
        <w:spacing w:line="100" w:lineRule="atLeast"/>
        <w:rPr>
          <w:rFonts w:ascii="Noto Sans" w:eastAsia="Calibri" w:hAnsi="Noto Sans" w:cs="Noto Sans"/>
          <w:sz w:val="22"/>
          <w:szCs w:val="22"/>
        </w:rPr>
      </w:pPr>
      <w:r w:rsidRPr="0089700D">
        <w:rPr>
          <w:rFonts w:ascii="Noto Sans" w:hAnsi="Noto Sans" w:cs="Noto Sans"/>
          <w:sz w:val="22"/>
          <w:szCs w:val="22"/>
        </w:rPr>
        <w:t>Cultivos leñosos: 28,00 € / árbol</w:t>
      </w:r>
    </w:p>
    <w:p w:rsidR="0089700D" w:rsidRPr="0089700D" w:rsidRDefault="0089700D" w:rsidP="0089700D">
      <w:pPr>
        <w:pStyle w:val="Prrafodelista"/>
        <w:numPr>
          <w:ilvl w:val="0"/>
          <w:numId w:val="4"/>
        </w:numPr>
        <w:spacing w:line="100" w:lineRule="atLeast"/>
        <w:rPr>
          <w:rFonts w:ascii="Noto Sans" w:eastAsia="Calibri" w:hAnsi="Noto Sans" w:cs="Noto Sans"/>
          <w:sz w:val="22"/>
          <w:szCs w:val="22"/>
        </w:rPr>
      </w:pPr>
      <w:r w:rsidRPr="0089700D">
        <w:rPr>
          <w:rFonts w:ascii="Noto Sans" w:hAnsi="Noto Sans" w:cs="Noto Sans"/>
          <w:sz w:val="22"/>
          <w:szCs w:val="22"/>
        </w:rPr>
        <w:t>Reproductores de la especie ovina: 120,00 € / reproductor</w:t>
      </w:r>
    </w:p>
    <w:p w:rsidR="0089700D" w:rsidRPr="0089700D" w:rsidRDefault="0089700D" w:rsidP="0089700D">
      <w:pPr>
        <w:pStyle w:val="Prrafodelista"/>
        <w:numPr>
          <w:ilvl w:val="0"/>
          <w:numId w:val="4"/>
        </w:numPr>
        <w:spacing w:line="100" w:lineRule="atLeast"/>
        <w:rPr>
          <w:rFonts w:ascii="Noto Sans" w:eastAsia="Calibri" w:hAnsi="Noto Sans" w:cs="Noto Sans"/>
          <w:sz w:val="22"/>
          <w:szCs w:val="22"/>
        </w:rPr>
      </w:pPr>
      <w:r w:rsidRPr="0089700D">
        <w:rPr>
          <w:rFonts w:ascii="Noto Sans" w:hAnsi="Noto Sans" w:cs="Noto Sans"/>
          <w:sz w:val="22"/>
          <w:szCs w:val="22"/>
        </w:rPr>
        <w:t>Reproductores de la especie caprina: 120,00 € / reproductor</w:t>
      </w:r>
    </w:p>
    <w:p w:rsidR="0089700D" w:rsidRPr="0089700D" w:rsidRDefault="0089700D" w:rsidP="0089700D">
      <w:pPr>
        <w:pStyle w:val="Prrafodelista"/>
        <w:numPr>
          <w:ilvl w:val="0"/>
          <w:numId w:val="4"/>
        </w:numPr>
        <w:spacing w:line="100" w:lineRule="atLeast"/>
        <w:rPr>
          <w:rFonts w:ascii="Noto Sans" w:eastAsia="Calibri" w:hAnsi="Noto Sans" w:cs="Noto Sans"/>
          <w:sz w:val="22"/>
          <w:szCs w:val="22"/>
        </w:rPr>
      </w:pPr>
      <w:r w:rsidRPr="0089700D">
        <w:rPr>
          <w:rFonts w:ascii="Noto Sans" w:hAnsi="Noto Sans" w:cs="Noto Sans"/>
          <w:sz w:val="22"/>
          <w:szCs w:val="22"/>
        </w:rPr>
        <w:t>Reproductores de la especie porcina: 330,00 € / reproductor</w:t>
      </w:r>
    </w:p>
    <w:p w:rsidR="0089700D" w:rsidRPr="0089700D" w:rsidRDefault="0089700D" w:rsidP="0089700D">
      <w:pPr>
        <w:pStyle w:val="Prrafodelista"/>
        <w:numPr>
          <w:ilvl w:val="0"/>
          <w:numId w:val="4"/>
        </w:numPr>
        <w:spacing w:line="100" w:lineRule="atLeast"/>
        <w:rPr>
          <w:rFonts w:ascii="Noto Sans" w:eastAsia="Calibri" w:hAnsi="Noto Sans" w:cs="Noto Sans"/>
          <w:sz w:val="22"/>
          <w:szCs w:val="22"/>
        </w:rPr>
      </w:pPr>
      <w:r w:rsidRPr="0089700D">
        <w:rPr>
          <w:rFonts w:ascii="Noto Sans" w:hAnsi="Noto Sans" w:cs="Noto Sans"/>
          <w:sz w:val="22"/>
          <w:szCs w:val="22"/>
        </w:rPr>
        <w:t>Gallinas: 4,50 € / unidad</w:t>
      </w:r>
    </w:p>
    <w:p w:rsidR="0089700D" w:rsidRPr="0089700D" w:rsidRDefault="0089700D" w:rsidP="0089700D">
      <w:pPr>
        <w:pStyle w:val="Prrafodelista"/>
        <w:numPr>
          <w:ilvl w:val="0"/>
          <w:numId w:val="4"/>
        </w:numPr>
        <w:spacing w:line="100" w:lineRule="atLeast"/>
        <w:rPr>
          <w:rFonts w:ascii="Noto Sans" w:eastAsia="Calibri" w:hAnsi="Noto Sans" w:cs="Noto Sans"/>
          <w:sz w:val="22"/>
          <w:szCs w:val="22"/>
        </w:rPr>
      </w:pPr>
      <w:r>
        <w:rPr>
          <w:rFonts w:ascii="Noto Sans" w:hAnsi="Noto Sans" w:cs="Noto Sans"/>
          <w:sz w:val="22"/>
          <w:szCs w:val="22"/>
        </w:rPr>
        <w:t xml:space="preserve">Pavos, patos, gallinas </w:t>
      </w:r>
      <w:proofErr w:type="spellStart"/>
      <w:r>
        <w:rPr>
          <w:rFonts w:ascii="Noto Sans" w:hAnsi="Noto Sans" w:cs="Noto Sans"/>
          <w:sz w:val="22"/>
          <w:szCs w:val="22"/>
        </w:rPr>
        <w:t>Faraona</w:t>
      </w:r>
      <w:r w:rsidRPr="0089700D">
        <w:rPr>
          <w:rFonts w:ascii="Noto Sans" w:hAnsi="Noto Sans" w:cs="Noto Sans"/>
          <w:sz w:val="22"/>
          <w:szCs w:val="22"/>
        </w:rPr>
        <w:t>s</w:t>
      </w:r>
      <w:proofErr w:type="spellEnd"/>
      <w:r w:rsidRPr="0089700D">
        <w:rPr>
          <w:rFonts w:ascii="Noto Sans" w:hAnsi="Noto Sans" w:cs="Noto Sans"/>
          <w:sz w:val="22"/>
          <w:szCs w:val="22"/>
        </w:rPr>
        <w:t>: 22,00 € / u</w:t>
      </w:r>
    </w:p>
    <w:p w:rsidR="00200D9A" w:rsidRPr="00D64F74" w:rsidRDefault="00200D9A" w:rsidP="0089700D">
      <w:pPr>
        <w:spacing w:line="100" w:lineRule="atLeast"/>
        <w:rPr>
          <w:rFonts w:eastAsia="Times New Roman"/>
        </w:rPr>
      </w:pPr>
    </w:p>
    <w:p w:rsidR="00200D9A" w:rsidRPr="00D64F74" w:rsidRDefault="00200D9A">
      <w:pPr>
        <w:spacing w:line="100" w:lineRule="atLeast"/>
        <w:rPr>
          <w:rFonts w:eastAsia="Times New Roman"/>
        </w:rPr>
      </w:pPr>
      <w:r w:rsidRPr="00D64F74">
        <w:rPr>
          <w:rFonts w:eastAsia="Times New Roman"/>
        </w:rPr>
        <w:t xml:space="preserve">2. El importe para compensar los medios de producción agraria afectados </w:t>
      </w:r>
      <w:r w:rsidRPr="00D64F74">
        <w:rPr>
          <w:rFonts w:eastAsia="Times New Roman"/>
          <w:bCs/>
        </w:rPr>
        <w:t xml:space="preserve">se determinará aplicando los </w:t>
      </w:r>
      <w:r w:rsidR="006774BC" w:rsidRPr="00D64F74">
        <w:rPr>
          <w:rFonts w:eastAsia="Times New Roman"/>
          <w:bCs/>
        </w:rPr>
        <w:t xml:space="preserve">siguientes </w:t>
      </w:r>
      <w:r w:rsidRPr="00D64F74">
        <w:rPr>
          <w:rFonts w:eastAsia="Times New Roman"/>
          <w:bCs/>
        </w:rPr>
        <w:t>módulos:</w:t>
      </w:r>
    </w:p>
    <w:p w:rsidR="00200D9A" w:rsidRPr="00D64F74" w:rsidRDefault="00200D9A">
      <w:pPr>
        <w:spacing w:line="100" w:lineRule="atLeast"/>
        <w:rPr>
          <w:rFonts w:eastAsia="Times New Roman"/>
        </w:rPr>
      </w:pPr>
    </w:p>
    <w:p w:rsidR="0089700D" w:rsidRPr="0089700D" w:rsidRDefault="0089700D" w:rsidP="0089700D">
      <w:pPr>
        <w:spacing w:line="100" w:lineRule="atLeast"/>
        <w:ind w:left="567"/>
      </w:pPr>
      <w:r w:rsidRPr="0089700D">
        <w:t>a) Márgenes: 73,00 € / m²</w:t>
      </w:r>
    </w:p>
    <w:p w:rsidR="0089700D" w:rsidRDefault="0089700D" w:rsidP="0089700D">
      <w:pPr>
        <w:spacing w:line="100" w:lineRule="atLeast"/>
        <w:ind w:left="567"/>
        <w:rPr>
          <w:rFonts w:eastAsia="Times New Roman"/>
        </w:rPr>
      </w:pPr>
      <w:r w:rsidRPr="0089700D">
        <w:rPr>
          <w:rFonts w:eastAsia="Times New Roman"/>
        </w:rPr>
        <w:t>b) Cierres: 5,00 € / ml</w:t>
      </w:r>
    </w:p>
    <w:p w:rsidR="0089700D" w:rsidRPr="0089700D" w:rsidRDefault="0089700D" w:rsidP="0089700D">
      <w:pPr>
        <w:spacing w:line="100" w:lineRule="atLeast"/>
        <w:ind w:left="567"/>
        <w:rPr>
          <w:rFonts w:eastAsia="Times New Roman"/>
        </w:rPr>
      </w:pPr>
      <w:r w:rsidRPr="0089700D">
        <w:rPr>
          <w:rFonts w:eastAsia="Times New Roman"/>
        </w:rPr>
        <w:t>c) Pared seca: 65,00 € / m²</w:t>
      </w:r>
    </w:p>
    <w:p w:rsidR="0089700D" w:rsidRPr="0089700D" w:rsidRDefault="0089700D" w:rsidP="0089700D">
      <w:pPr>
        <w:spacing w:line="100" w:lineRule="atLeast"/>
        <w:ind w:left="567"/>
        <w:rPr>
          <w:rFonts w:eastAsia="Times New Roman"/>
        </w:rPr>
      </w:pPr>
      <w:r>
        <w:rPr>
          <w:rFonts w:eastAsia="Times New Roman"/>
        </w:rPr>
        <w:t>d) Pared de esquinas (ma</w:t>
      </w:r>
      <w:r w:rsidRPr="0089700D">
        <w:rPr>
          <w:rFonts w:eastAsia="Times New Roman"/>
        </w:rPr>
        <w:t>res): 28,00 € / m²</w:t>
      </w:r>
    </w:p>
    <w:p w:rsidR="0089700D" w:rsidRPr="0089700D" w:rsidRDefault="0089700D" w:rsidP="0089700D">
      <w:pPr>
        <w:spacing w:line="100" w:lineRule="atLeast"/>
        <w:ind w:left="567"/>
        <w:rPr>
          <w:rFonts w:eastAsia="Times New Roman"/>
        </w:rPr>
      </w:pPr>
      <w:r>
        <w:rPr>
          <w:rFonts w:eastAsia="Times New Roman"/>
        </w:rPr>
        <w:t>e) P</w:t>
      </w:r>
      <w:r w:rsidRPr="0089700D">
        <w:rPr>
          <w:rFonts w:eastAsia="Times New Roman"/>
        </w:rPr>
        <w:t>aredes de bloque de hormigón: 28,00 € / m²</w:t>
      </w:r>
    </w:p>
    <w:p w:rsidR="0089700D" w:rsidRPr="0089700D" w:rsidRDefault="0089700D" w:rsidP="0089700D">
      <w:pPr>
        <w:spacing w:line="100" w:lineRule="atLeast"/>
        <w:ind w:left="567"/>
        <w:rPr>
          <w:rFonts w:eastAsia="Times New Roman"/>
        </w:rPr>
      </w:pPr>
      <w:r w:rsidRPr="0089700D">
        <w:rPr>
          <w:rFonts w:eastAsia="Times New Roman"/>
        </w:rPr>
        <w:t>f) Restitución superficial de terrenos: 1.600.000 € / ha</w:t>
      </w:r>
    </w:p>
    <w:p w:rsidR="00200D9A" w:rsidRPr="00D64F74" w:rsidRDefault="00200D9A" w:rsidP="0089700D">
      <w:pPr>
        <w:spacing w:line="100" w:lineRule="atLeast"/>
        <w:rPr>
          <w:rFonts w:eastAsia="Times New Roman"/>
        </w:rPr>
      </w:pPr>
    </w:p>
    <w:p w:rsidR="00200D9A" w:rsidRPr="00D64F74" w:rsidRDefault="00200D9A">
      <w:pPr>
        <w:spacing w:line="100" w:lineRule="atLeast"/>
        <w:rPr>
          <w:rFonts w:eastAsia="Times New Roman"/>
        </w:rPr>
      </w:pPr>
      <w:r w:rsidRPr="00D64F74">
        <w:rPr>
          <w:rFonts w:eastAsia="Times New Roman"/>
        </w:rPr>
        <w:t xml:space="preserve">3. Para los medios de producción agraria, y otros daños no modulados, el importe para compensar los daños materiales agrarios afectados </w:t>
      </w:r>
      <w:r w:rsidRPr="00D64F74">
        <w:rPr>
          <w:rFonts w:eastAsia="Times New Roman"/>
          <w:bCs/>
        </w:rPr>
        <w:t xml:space="preserve">se </w:t>
      </w:r>
      <w:r w:rsidRPr="00D64F74">
        <w:rPr>
          <w:rFonts w:eastAsia="Times New Roman"/>
        </w:rPr>
        <w:t>calcularán en base a los coste</w:t>
      </w:r>
      <w:r w:rsidR="00975777">
        <w:rPr>
          <w:rFonts w:eastAsia="Times New Roman"/>
        </w:rPr>
        <w:t>s</w:t>
      </w:r>
      <w:r w:rsidRPr="00D64F74">
        <w:rPr>
          <w:rFonts w:eastAsia="Times New Roman"/>
        </w:rPr>
        <w:t xml:space="preserve"> de la reparación o del valor económico de los activos afectados antes del fenómeno climático adverso asimilable a un desastre natural.</w:t>
      </w:r>
    </w:p>
    <w:p w:rsidR="00200D9A" w:rsidRPr="00D64F74" w:rsidRDefault="00200D9A">
      <w:pPr>
        <w:spacing w:line="100" w:lineRule="atLeast"/>
        <w:rPr>
          <w:rFonts w:eastAsia="Times New Roman"/>
        </w:rPr>
      </w:pPr>
    </w:p>
    <w:p w:rsidR="00200D9A" w:rsidRPr="00D64F74" w:rsidRDefault="00200D9A">
      <w:pPr>
        <w:spacing w:line="100" w:lineRule="atLeast"/>
        <w:rPr>
          <w:rFonts w:eastAsia="Times New Roman"/>
        </w:rPr>
      </w:pPr>
      <w:r w:rsidRPr="00D64F74">
        <w:rPr>
          <w:rFonts w:eastAsia="Times New Roman"/>
        </w:rPr>
        <w:t>En este caso se requerirá la factura de compra del bien o de la reparación y se aplicará el siguiente cuadro de amortizaciones</w:t>
      </w:r>
      <w:r w:rsidR="00165A77" w:rsidRPr="00D64F74">
        <w:rPr>
          <w:rFonts w:eastAsia="Times New Roman"/>
        </w:rPr>
        <w:t xml:space="preserve"> anuales</w:t>
      </w:r>
      <w:r w:rsidRPr="00D64F74">
        <w:rPr>
          <w:rFonts w:eastAsia="Times New Roman"/>
        </w:rPr>
        <w:t>:</w:t>
      </w:r>
      <w:r w:rsidR="00165A77" w:rsidRPr="00D64F74">
        <w:rPr>
          <w:rFonts w:eastAsia="Times New Roman"/>
        </w:rPr>
        <w:t xml:space="preserve"> </w:t>
      </w:r>
    </w:p>
    <w:p w:rsidR="00200D9A" w:rsidRPr="00D64F74" w:rsidRDefault="00200D9A">
      <w:pPr>
        <w:spacing w:line="100" w:lineRule="atLeast"/>
        <w:rPr>
          <w:rFonts w:eastAsia="Times New Roman"/>
        </w:rPr>
      </w:pPr>
    </w:p>
    <w:p w:rsidR="00200D9A" w:rsidRPr="00D64F74" w:rsidRDefault="00165A77" w:rsidP="00165A77">
      <w:pPr>
        <w:spacing w:line="100" w:lineRule="atLeast"/>
        <w:rPr>
          <w:rFonts w:eastAsia="Times New Roman"/>
        </w:rPr>
      </w:pPr>
      <w:r w:rsidRPr="00D64F74">
        <w:t>- E</w:t>
      </w:r>
      <w:r w:rsidR="00200D9A" w:rsidRPr="00D64F74">
        <w:t>dificios y otras construcciones (</w:t>
      </w:r>
      <w:r w:rsidR="00975777">
        <w:t>p</w:t>
      </w:r>
      <w:r w:rsidR="00200D9A" w:rsidRPr="00D64F74">
        <w:t>aredes, márgenes)</w:t>
      </w:r>
      <w:r w:rsidRPr="00D64F74">
        <w:t>:</w:t>
      </w:r>
      <w:r w:rsidR="00200D9A" w:rsidRPr="00D64F74">
        <w:t xml:space="preserve"> 3,00%</w:t>
      </w:r>
      <w:r w:rsidR="00585DB9">
        <w:t>.</w:t>
      </w:r>
      <w:r w:rsidR="00200D9A" w:rsidRPr="00D64F74">
        <w:br/>
      </w:r>
      <w:r w:rsidRPr="00D64F74">
        <w:t xml:space="preserve">- </w:t>
      </w:r>
      <w:r w:rsidR="00200D9A" w:rsidRPr="00D64F74">
        <w:t>Resto de instalaciones (</w:t>
      </w:r>
      <w:r w:rsidR="00975777">
        <w:t>i</w:t>
      </w:r>
      <w:r w:rsidR="00200D9A" w:rsidRPr="00D64F74">
        <w:t xml:space="preserve">nstalaciones </w:t>
      </w:r>
      <w:r w:rsidR="00975777">
        <w:t xml:space="preserve">de </w:t>
      </w:r>
      <w:r w:rsidR="00200D9A" w:rsidRPr="00D64F74">
        <w:t xml:space="preserve">riego, </w:t>
      </w:r>
      <w:r w:rsidR="00975777">
        <w:t>i</w:t>
      </w:r>
      <w:r w:rsidR="00200D9A" w:rsidRPr="00D64F74">
        <w:t xml:space="preserve">nstalaciones de electricidad, </w:t>
      </w:r>
      <w:r w:rsidR="006774BC">
        <w:t>cerramiento</w:t>
      </w:r>
      <w:r w:rsidR="00200D9A" w:rsidRPr="00D64F74">
        <w:t>s</w:t>
      </w:r>
      <w:r w:rsidR="00975777">
        <w:t xml:space="preserve"> </w:t>
      </w:r>
      <w:r w:rsidR="00200D9A" w:rsidRPr="00D64F74">
        <w:t>reja)</w:t>
      </w:r>
      <w:r w:rsidRPr="00D64F74">
        <w:t xml:space="preserve">: </w:t>
      </w:r>
      <w:r w:rsidR="00200D9A" w:rsidRPr="00D64F74">
        <w:t>10,00%</w:t>
      </w:r>
      <w:r w:rsidR="00585DB9">
        <w:t>.</w:t>
      </w:r>
      <w:r w:rsidR="00200D9A" w:rsidRPr="00D64F74">
        <w:br/>
      </w:r>
      <w:r w:rsidRPr="00D64F74">
        <w:t xml:space="preserve">- </w:t>
      </w:r>
      <w:r w:rsidR="00200D9A" w:rsidRPr="00D64F74">
        <w:t>Maquinaria (</w:t>
      </w:r>
      <w:r w:rsidR="00975777">
        <w:t>t</w:t>
      </w:r>
      <w:r w:rsidR="00200D9A" w:rsidRPr="00D64F74">
        <w:t>oda la maquinaria)</w:t>
      </w:r>
      <w:r w:rsidRPr="00D64F74">
        <w:t>:</w:t>
      </w:r>
      <w:r w:rsidR="00200D9A" w:rsidRPr="00D64F74">
        <w:t xml:space="preserve"> 12,00%</w:t>
      </w:r>
      <w:r w:rsidR="00585DB9">
        <w:t>.</w:t>
      </w:r>
      <w:r w:rsidR="00200D9A" w:rsidRPr="00D64F74">
        <w:br/>
      </w:r>
      <w:r w:rsidR="00200D9A" w:rsidRPr="00D64F74">
        <w:br/>
        <w:t>Este porcentaje también se utilizará c</w:t>
      </w:r>
      <w:r w:rsidR="00200D9A" w:rsidRPr="00D64F74">
        <w:rPr>
          <w:rFonts w:eastAsia="Times New Roman"/>
        </w:rPr>
        <w:t>omo valor residual.</w:t>
      </w:r>
    </w:p>
    <w:p w:rsidR="00200D9A" w:rsidRPr="00D64F74" w:rsidRDefault="00200D9A">
      <w:pPr>
        <w:spacing w:line="100" w:lineRule="atLeast"/>
      </w:pPr>
    </w:p>
    <w:p w:rsidR="00200D9A" w:rsidRPr="00D64F74" w:rsidRDefault="00200D9A">
      <w:pPr>
        <w:spacing w:line="100" w:lineRule="atLeast"/>
        <w:rPr>
          <w:rFonts w:eastAsia="Times New Roman"/>
        </w:rPr>
      </w:pPr>
      <w:r w:rsidRPr="00D64F74">
        <w:rPr>
          <w:rFonts w:eastAsia="Times New Roman"/>
        </w:rPr>
        <w:t>En el caso de existencias dañadas que pro</w:t>
      </w:r>
      <w:r w:rsidR="00975777">
        <w:rPr>
          <w:rFonts w:eastAsia="Times New Roman"/>
        </w:rPr>
        <w:t>ced</w:t>
      </w:r>
      <w:r w:rsidRPr="00D64F74">
        <w:rPr>
          <w:rFonts w:eastAsia="Times New Roman"/>
        </w:rPr>
        <w:t>en de la propia explotación</w:t>
      </w:r>
      <w:r w:rsidR="00585DB9">
        <w:rPr>
          <w:rFonts w:eastAsia="Times New Roman"/>
        </w:rPr>
        <w:t>,</w:t>
      </w:r>
      <w:r w:rsidRPr="00D64F74">
        <w:rPr>
          <w:rFonts w:eastAsia="Times New Roman"/>
        </w:rPr>
        <w:t xml:space="preserve"> el importe para compensar los daños afectados </w:t>
      </w:r>
      <w:r w:rsidRPr="00D64F74">
        <w:rPr>
          <w:rFonts w:eastAsia="Times New Roman"/>
          <w:bCs/>
        </w:rPr>
        <w:t xml:space="preserve">se </w:t>
      </w:r>
      <w:r w:rsidR="00975777">
        <w:rPr>
          <w:rFonts w:eastAsia="Times New Roman"/>
        </w:rPr>
        <w:t>calculará</w:t>
      </w:r>
      <w:r w:rsidRPr="00D64F74">
        <w:rPr>
          <w:rFonts w:eastAsia="Times New Roman"/>
        </w:rPr>
        <w:t xml:space="preserve"> en base a </w:t>
      </w:r>
      <w:r w:rsidR="00585DB9">
        <w:rPr>
          <w:rFonts w:eastAsia="Times New Roman"/>
        </w:rPr>
        <w:t>la</w:t>
      </w:r>
      <w:r w:rsidRPr="00D64F74">
        <w:rPr>
          <w:rFonts w:eastAsia="Times New Roman"/>
        </w:rPr>
        <w:t xml:space="preserve"> valoración que haga el inspector.</w:t>
      </w:r>
    </w:p>
    <w:p w:rsidR="00200D9A" w:rsidRPr="00D64F74" w:rsidRDefault="00200D9A">
      <w:pPr>
        <w:spacing w:line="100" w:lineRule="atLeast"/>
        <w:rPr>
          <w:rFonts w:eastAsia="Times New Roman"/>
        </w:rPr>
      </w:pPr>
    </w:p>
    <w:p w:rsidR="00200D9A" w:rsidRPr="00D64F74" w:rsidRDefault="00200D9A">
      <w:pPr>
        <w:spacing w:line="100" w:lineRule="atLeast"/>
        <w:rPr>
          <w:rFonts w:eastAsia="Times New Roman"/>
          <w:bCs/>
        </w:rPr>
      </w:pPr>
      <w:r w:rsidRPr="00D64F74">
        <w:rPr>
          <w:rFonts w:eastAsia="Times New Roman"/>
          <w:bCs/>
        </w:rPr>
        <w:t>4. El importe de la ayuda será el resultado de aplicar</w:t>
      </w:r>
      <w:r w:rsidRPr="00D64F74">
        <w:rPr>
          <w:rFonts w:eastAsia="Times New Roman"/>
        </w:rPr>
        <w:t xml:space="preserve"> al importe </w:t>
      </w:r>
      <w:r w:rsidRPr="00D64F74">
        <w:rPr>
          <w:rFonts w:eastAsia="Times New Roman"/>
          <w:bCs/>
        </w:rPr>
        <w:t xml:space="preserve">de pérdida de ingresos los </w:t>
      </w:r>
      <w:r w:rsidR="00FC4F60" w:rsidRPr="00D64F74">
        <w:rPr>
          <w:rFonts w:eastAsia="Times New Roman"/>
          <w:bCs/>
        </w:rPr>
        <w:t xml:space="preserve">siguientes </w:t>
      </w:r>
      <w:r w:rsidRPr="00D64F74">
        <w:rPr>
          <w:rFonts w:eastAsia="Times New Roman"/>
          <w:bCs/>
        </w:rPr>
        <w:t xml:space="preserve">porcentajes de ayuda: </w:t>
      </w:r>
    </w:p>
    <w:p w:rsidR="00200D9A" w:rsidRPr="00D64F74" w:rsidRDefault="00200D9A">
      <w:pPr>
        <w:spacing w:line="100" w:lineRule="atLeast"/>
        <w:rPr>
          <w:rFonts w:eastAsia="Times New Roman"/>
          <w:bCs/>
        </w:rPr>
      </w:pPr>
    </w:p>
    <w:p w:rsidR="00200D9A" w:rsidRPr="00D64F74" w:rsidRDefault="00083859">
      <w:pPr>
        <w:pStyle w:val="Prrafodelista1"/>
        <w:spacing w:after="0" w:line="100" w:lineRule="atLeast"/>
        <w:ind w:left="0" w:firstLine="708"/>
        <w:rPr>
          <w:rFonts w:ascii="Noto Sans" w:eastAsia="Times New Roman" w:hAnsi="Noto Sans" w:cs="Noto Sans"/>
          <w:bCs/>
        </w:rPr>
      </w:pPr>
      <w:r>
        <w:rPr>
          <w:rFonts w:ascii="Noto Sans" w:eastAsia="Times New Roman" w:hAnsi="Noto Sans" w:cs="Noto Sans"/>
          <w:bCs/>
        </w:rPr>
        <w:t>4</w:t>
      </w:r>
      <w:r w:rsidR="00200D9A" w:rsidRPr="00D64F74">
        <w:rPr>
          <w:rFonts w:ascii="Noto Sans" w:eastAsia="Times New Roman" w:hAnsi="Noto Sans" w:cs="Noto Sans"/>
          <w:bCs/>
        </w:rPr>
        <w:t>.1 Con carácter general: el 45%</w:t>
      </w:r>
      <w:r w:rsidR="00585DB9">
        <w:rPr>
          <w:rFonts w:ascii="Noto Sans" w:eastAsia="Times New Roman" w:hAnsi="Noto Sans" w:cs="Noto Sans"/>
          <w:bCs/>
        </w:rPr>
        <w:t>.</w:t>
      </w:r>
      <w:r w:rsidR="00200D9A" w:rsidRPr="00D64F74">
        <w:rPr>
          <w:rFonts w:ascii="Noto Sans" w:eastAsia="Times New Roman" w:hAnsi="Noto Sans" w:cs="Noto Sans"/>
          <w:bCs/>
        </w:rPr>
        <w:t xml:space="preserve"> </w:t>
      </w:r>
    </w:p>
    <w:p w:rsidR="00200D9A" w:rsidRPr="00D64F74" w:rsidRDefault="00083859">
      <w:pPr>
        <w:pStyle w:val="Prrafodelista1"/>
        <w:spacing w:after="0" w:line="100" w:lineRule="atLeast"/>
        <w:ind w:left="708"/>
        <w:rPr>
          <w:rFonts w:ascii="Noto Sans" w:eastAsia="Times New Roman" w:hAnsi="Noto Sans" w:cs="Noto Sans"/>
          <w:bCs/>
        </w:rPr>
      </w:pPr>
      <w:r>
        <w:rPr>
          <w:rFonts w:ascii="Noto Sans" w:eastAsia="Times New Roman" w:hAnsi="Noto Sans" w:cs="Noto Sans"/>
          <w:bCs/>
        </w:rPr>
        <w:t>4</w:t>
      </w:r>
      <w:r w:rsidR="00200D9A" w:rsidRPr="00D64F74">
        <w:rPr>
          <w:rFonts w:ascii="Noto Sans" w:eastAsia="Times New Roman" w:hAnsi="Noto Sans" w:cs="Noto Sans"/>
          <w:bCs/>
        </w:rPr>
        <w:t>.2 Peticionarios que tengan contratado un seguro agrario que cubra específicamente este tipo de situaciones adversas: el 90%</w:t>
      </w:r>
      <w:r w:rsidR="00585DB9">
        <w:rPr>
          <w:rFonts w:ascii="Noto Sans" w:eastAsia="Times New Roman" w:hAnsi="Noto Sans" w:cs="Noto Sans"/>
          <w:bCs/>
        </w:rPr>
        <w:t>.</w:t>
      </w:r>
    </w:p>
    <w:p w:rsidR="00200D9A" w:rsidRPr="00D64F74" w:rsidRDefault="00200D9A">
      <w:pPr>
        <w:pStyle w:val="Prrafodelista1"/>
        <w:spacing w:after="0" w:line="100" w:lineRule="atLeast"/>
        <w:ind w:left="0"/>
        <w:rPr>
          <w:rFonts w:ascii="Noto Sans" w:eastAsia="Times New Roman" w:hAnsi="Noto Sans" w:cs="Noto Sans"/>
          <w:bCs/>
        </w:rPr>
      </w:pPr>
    </w:p>
    <w:p w:rsidR="00200D9A" w:rsidRPr="00D64F74" w:rsidRDefault="00200D9A">
      <w:pPr>
        <w:pStyle w:val="Prrafodelista1"/>
        <w:spacing w:after="0" w:line="100" w:lineRule="atLeast"/>
        <w:ind w:left="0"/>
        <w:rPr>
          <w:rFonts w:ascii="Noto Sans" w:eastAsia="Times New Roman" w:hAnsi="Noto Sans" w:cs="Noto Sans"/>
          <w:bCs/>
          <w:color w:val="1F497D"/>
        </w:rPr>
      </w:pPr>
      <w:r w:rsidRPr="00D64F74">
        <w:rPr>
          <w:rFonts w:ascii="Noto Sans" w:eastAsia="Times New Roman" w:hAnsi="Noto Sans" w:cs="Noto Sans"/>
          <w:bCs/>
        </w:rPr>
        <w:t xml:space="preserve">Tal </w:t>
      </w:r>
      <w:r w:rsidR="00FC4F60">
        <w:rPr>
          <w:rFonts w:ascii="Noto Sans" w:eastAsia="Times New Roman" w:hAnsi="Noto Sans" w:cs="Noto Sans"/>
          <w:bCs/>
        </w:rPr>
        <w:t xml:space="preserve">y </w:t>
      </w:r>
      <w:r w:rsidRPr="00D64F74">
        <w:rPr>
          <w:rFonts w:ascii="Noto Sans" w:eastAsia="Times New Roman" w:hAnsi="Noto Sans" w:cs="Noto Sans"/>
          <w:bCs/>
        </w:rPr>
        <w:t>como marca el Reglamento UE 702/2014 en su artículo 25 en el apartado 10</w:t>
      </w:r>
      <w:r w:rsidR="00585DB9">
        <w:rPr>
          <w:rFonts w:ascii="Noto Sans" w:eastAsia="Times New Roman" w:hAnsi="Noto Sans" w:cs="Noto Sans"/>
          <w:bCs/>
        </w:rPr>
        <w:t>,</w:t>
      </w:r>
      <w:r w:rsidRPr="00D64F74">
        <w:rPr>
          <w:rFonts w:ascii="Noto Sans" w:eastAsia="Times New Roman" w:hAnsi="Noto Sans" w:cs="Noto Sans"/>
          <w:bCs/>
        </w:rPr>
        <w:t xml:space="preserve"> </w:t>
      </w:r>
      <w:r w:rsidR="00FC4F60">
        <w:rPr>
          <w:rFonts w:ascii="Noto Sans" w:eastAsia="Times New Roman" w:hAnsi="Noto Sans" w:cs="Noto Sans"/>
          <w:bCs/>
        </w:rPr>
        <w:t>en el que</w:t>
      </w:r>
      <w:r w:rsidRPr="00D64F74">
        <w:rPr>
          <w:rFonts w:ascii="Noto Sans" w:eastAsia="Times New Roman" w:hAnsi="Noto Sans" w:cs="Noto Sans"/>
          <w:bCs/>
        </w:rPr>
        <w:t xml:space="preserve"> se indica que en zonas con limitaciones naturales la intensidad de ayuda puede llegar al 90% de los gastos subvencionables. </w:t>
      </w:r>
    </w:p>
    <w:p w:rsidR="00200D9A" w:rsidRPr="00D64F74" w:rsidRDefault="00200D9A">
      <w:pPr>
        <w:pStyle w:val="Prrafodelista1"/>
        <w:spacing w:after="0" w:line="100" w:lineRule="atLeast"/>
        <w:ind w:left="0"/>
        <w:rPr>
          <w:rFonts w:ascii="Noto Sans" w:eastAsia="Times New Roman" w:hAnsi="Noto Sans" w:cs="Noto Sans"/>
          <w:bCs/>
          <w:color w:val="1F497D"/>
        </w:rPr>
      </w:pPr>
    </w:p>
    <w:p w:rsidR="00200D9A" w:rsidRPr="00D64F74" w:rsidRDefault="00200D9A">
      <w:pPr>
        <w:spacing w:line="100" w:lineRule="atLeast"/>
        <w:rPr>
          <w:rFonts w:eastAsia="Times New Roman"/>
          <w:b/>
          <w:bCs/>
        </w:rPr>
      </w:pPr>
      <w:r w:rsidRPr="00D64F74">
        <w:rPr>
          <w:rFonts w:eastAsia="Times New Roman"/>
          <w:b/>
          <w:bCs/>
        </w:rPr>
        <w:t>Sexto</w:t>
      </w:r>
    </w:p>
    <w:p w:rsidR="00200D9A" w:rsidRPr="00D64F74" w:rsidRDefault="00200D9A">
      <w:pPr>
        <w:spacing w:line="100" w:lineRule="atLeast"/>
        <w:rPr>
          <w:rFonts w:eastAsia="Times New Roman"/>
          <w:b/>
          <w:bCs/>
        </w:rPr>
      </w:pPr>
      <w:r w:rsidRPr="00D64F74">
        <w:rPr>
          <w:rFonts w:eastAsia="Times New Roman"/>
          <w:b/>
          <w:bCs/>
        </w:rPr>
        <w:t>Solicitudes</w:t>
      </w:r>
    </w:p>
    <w:p w:rsidR="00200D9A" w:rsidRPr="00D64F74" w:rsidRDefault="00200D9A">
      <w:pPr>
        <w:spacing w:line="100" w:lineRule="atLeast"/>
        <w:rPr>
          <w:rFonts w:eastAsia="Times New Roman"/>
        </w:rPr>
      </w:pPr>
      <w:r w:rsidRPr="00D64F74">
        <w:rPr>
          <w:rFonts w:eastAsia="Times New Roman"/>
        </w:rPr>
        <w:t xml:space="preserve">1. El plazo para presentar solicitudes será de dos meses y empezará a contar desde el día siguiente </w:t>
      </w:r>
      <w:r w:rsidR="00FC4F60">
        <w:rPr>
          <w:rFonts w:eastAsia="Times New Roman"/>
        </w:rPr>
        <w:t xml:space="preserve">al </w:t>
      </w:r>
      <w:r w:rsidRPr="00D64F74">
        <w:rPr>
          <w:rFonts w:eastAsia="Times New Roman"/>
        </w:rPr>
        <w:t>de la publicación del extracto de esta Resolución en el BOIB.</w:t>
      </w:r>
    </w:p>
    <w:p w:rsidR="00200D9A" w:rsidRPr="00D64F74" w:rsidRDefault="00200D9A">
      <w:pPr>
        <w:spacing w:line="100" w:lineRule="atLeast"/>
        <w:rPr>
          <w:rFonts w:eastAsia="Times New Roman"/>
        </w:rPr>
      </w:pPr>
    </w:p>
    <w:p w:rsidR="00200D9A" w:rsidRPr="00D64F74" w:rsidRDefault="00200D9A">
      <w:pPr>
        <w:tabs>
          <w:tab w:val="left" w:pos="284"/>
        </w:tabs>
      </w:pPr>
      <w:r w:rsidRPr="00D64F74">
        <w:t xml:space="preserve">2. </w:t>
      </w:r>
      <w:r w:rsidR="00FC4F60">
        <w:t>Solo</w:t>
      </w:r>
      <w:r w:rsidRPr="00D64F74">
        <w:t xml:space="preserve"> se admite una solicitud por beneficiario. Si se presenta más de una solicitud en el plazo establecido, solo se tendrá en cuenta la primera presentada, a no ser que con la segunda solicitud se presente un escrito de desistimiento o renuncia, según corresponda, en relación con la solicitud anterior presentada.</w:t>
      </w:r>
    </w:p>
    <w:p w:rsidR="00200D9A" w:rsidRPr="00D64F74" w:rsidRDefault="00200D9A">
      <w:pPr>
        <w:spacing w:line="100" w:lineRule="atLeast"/>
      </w:pPr>
    </w:p>
    <w:p w:rsidR="00200D9A" w:rsidRPr="00D64F74" w:rsidRDefault="00200D9A">
      <w:pPr>
        <w:spacing w:line="100" w:lineRule="atLeast"/>
        <w:rPr>
          <w:rFonts w:eastAsia="Times New Roman"/>
        </w:rPr>
      </w:pPr>
      <w:r w:rsidRPr="00D64F74">
        <w:rPr>
          <w:rFonts w:eastAsia="Times New Roman"/>
        </w:rPr>
        <w:t xml:space="preserve">3. Los interesados que cumplan los requisitos específicos establecidos en esta convocatoria podrán presentar las solicitudes de acuerdo con el modelo del anexo I, que figura en </w:t>
      </w:r>
      <w:r w:rsidR="006778CC">
        <w:rPr>
          <w:rFonts w:eastAsia="Times New Roman"/>
        </w:rPr>
        <w:t>el</w:t>
      </w:r>
      <w:r w:rsidRPr="00D64F74">
        <w:rPr>
          <w:rFonts w:eastAsia="Times New Roman"/>
        </w:rPr>
        <w:t xml:space="preserve"> web </w:t>
      </w:r>
      <w:r w:rsidR="00FC4F60">
        <w:rPr>
          <w:rFonts w:eastAsia="Times New Roman"/>
        </w:rPr>
        <w:t>del</w:t>
      </w:r>
      <w:r w:rsidRPr="00D64F74">
        <w:rPr>
          <w:rFonts w:eastAsia="Times New Roman"/>
        </w:rPr>
        <w:t xml:space="preserve"> FOGAIBA, que deberán dirigir </w:t>
      </w:r>
      <w:r w:rsidR="00FC4F60">
        <w:rPr>
          <w:rFonts w:eastAsia="Times New Roman"/>
        </w:rPr>
        <w:t>a</w:t>
      </w:r>
      <w:r w:rsidRPr="00D64F74">
        <w:rPr>
          <w:rFonts w:eastAsia="Times New Roman"/>
        </w:rPr>
        <w:t xml:space="preserve">l Fondo de Garantía Agraria y Pesquera de las </w:t>
      </w:r>
      <w:r w:rsidR="00A023FC">
        <w:rPr>
          <w:rFonts w:eastAsia="Times New Roman"/>
        </w:rPr>
        <w:t>Illes Balears</w:t>
      </w:r>
      <w:r w:rsidRPr="00D64F74">
        <w:rPr>
          <w:rFonts w:eastAsia="Times New Roman"/>
        </w:rPr>
        <w:t xml:space="preserve">, </w:t>
      </w:r>
      <w:r w:rsidR="00FC4F60">
        <w:rPr>
          <w:rFonts w:eastAsia="Times New Roman"/>
        </w:rPr>
        <w:t>a</w:t>
      </w:r>
      <w:r w:rsidRPr="00D64F74">
        <w:rPr>
          <w:rFonts w:eastAsia="Times New Roman"/>
        </w:rPr>
        <w:t xml:space="preserve"> los registros de entrada del FOGAIBA, de la Consejería de Medio Ambiente, Agricultura y Pesca, de los consejos insulares de Mallorca, Menorca, Ibiza o Formentera, o </w:t>
      </w:r>
      <w:r w:rsidR="00FC4F60">
        <w:rPr>
          <w:rFonts w:eastAsia="Times New Roman"/>
        </w:rPr>
        <w:t>a</w:t>
      </w:r>
      <w:r w:rsidRPr="00D64F74">
        <w:rPr>
          <w:rFonts w:eastAsia="Times New Roman"/>
        </w:rPr>
        <w:t xml:space="preserve"> cualquiera de los registros prev</w:t>
      </w:r>
      <w:r w:rsidR="00FC4F60">
        <w:rPr>
          <w:rFonts w:eastAsia="Times New Roman"/>
        </w:rPr>
        <w:t>istos en</w:t>
      </w:r>
      <w:r w:rsidRPr="00D64F74">
        <w:rPr>
          <w:rFonts w:eastAsia="Times New Roman"/>
        </w:rPr>
        <w:t xml:space="preserve"> el apartado 4 del artículo 38 de la Ley 30/1992, de 26 de noviembre, de régimen jurídico de las administraciones públicas y del procedimiento administrativo común y </w:t>
      </w:r>
      <w:r w:rsidR="00FC4F60">
        <w:rPr>
          <w:rFonts w:eastAsia="Times New Roman"/>
        </w:rPr>
        <w:t xml:space="preserve">en </w:t>
      </w:r>
      <w:r w:rsidRPr="00D64F74">
        <w:rPr>
          <w:rFonts w:eastAsia="Times New Roman"/>
        </w:rPr>
        <w:t xml:space="preserve">el artículo 37 de la Ley 3/2003, de 26 de marzo, de régimen jurídico de la Administración de la </w:t>
      </w:r>
      <w:r w:rsidR="00FC4F60">
        <w:rPr>
          <w:rFonts w:eastAsia="Times New Roman"/>
        </w:rPr>
        <w:t>C</w:t>
      </w:r>
      <w:r w:rsidRPr="00D64F74">
        <w:rPr>
          <w:rFonts w:eastAsia="Times New Roman"/>
        </w:rPr>
        <w:t xml:space="preserve">omunidad </w:t>
      </w:r>
      <w:r w:rsidR="00FC4F60">
        <w:rPr>
          <w:rFonts w:eastAsia="Times New Roman"/>
        </w:rPr>
        <w:t>A</w:t>
      </w:r>
      <w:r w:rsidRPr="00D64F74">
        <w:rPr>
          <w:rFonts w:eastAsia="Times New Roman"/>
        </w:rPr>
        <w:t xml:space="preserve">utónoma de las </w:t>
      </w:r>
      <w:r w:rsidR="00A023FC">
        <w:rPr>
          <w:rFonts w:eastAsia="Times New Roman"/>
        </w:rPr>
        <w:t>Illes Balears</w:t>
      </w:r>
      <w:r w:rsidRPr="00D64F74">
        <w:rPr>
          <w:rFonts w:eastAsia="Times New Roman"/>
        </w:rPr>
        <w:t>.</w:t>
      </w:r>
    </w:p>
    <w:p w:rsidR="00200D9A" w:rsidRPr="00D64F74" w:rsidRDefault="00200D9A">
      <w:pPr>
        <w:spacing w:line="100" w:lineRule="atLeast"/>
        <w:rPr>
          <w:rFonts w:eastAsia="Times New Roman"/>
        </w:rPr>
      </w:pPr>
    </w:p>
    <w:p w:rsidR="00200D9A" w:rsidRPr="00D64F74" w:rsidRDefault="00200D9A">
      <w:pPr>
        <w:tabs>
          <w:tab w:val="left" w:pos="567"/>
          <w:tab w:val="left" w:pos="850"/>
        </w:tabs>
        <w:rPr>
          <w:rFonts w:eastAsia="Times New Roman"/>
        </w:rPr>
      </w:pPr>
      <w:r w:rsidRPr="00D64F74">
        <w:rPr>
          <w:rFonts w:eastAsia="Times New Roman"/>
        </w:rPr>
        <w:t>Se deberán suministrar tod</w:t>
      </w:r>
      <w:r w:rsidR="00FC4F60">
        <w:rPr>
          <w:rFonts w:eastAsia="Times New Roman"/>
        </w:rPr>
        <w:t>o</w:t>
      </w:r>
      <w:r w:rsidRPr="00D64F74">
        <w:rPr>
          <w:rFonts w:eastAsia="Times New Roman"/>
        </w:rPr>
        <w:t xml:space="preserve">s los datos que se indican en </w:t>
      </w:r>
      <w:r w:rsidR="00FC4F60">
        <w:rPr>
          <w:rFonts w:eastAsia="Times New Roman"/>
        </w:rPr>
        <w:t>dicho</w:t>
      </w:r>
      <w:r w:rsidRPr="00D64F74">
        <w:rPr>
          <w:rFonts w:eastAsia="Times New Roman"/>
        </w:rPr>
        <w:t xml:space="preserve"> anexo, asumir los compromisos, otorgar las autorizaciones y hacer las declaraciones contenidas en este anexo y, con carácter especial, hacer la d</w:t>
      </w:r>
      <w:r w:rsidRPr="00D64F74">
        <w:t xml:space="preserve">eclaración responsable justificativa del cumplimiento de los requisitos de PYME previstos en el anexo I del Reglamento </w:t>
      </w:r>
      <w:r w:rsidRPr="00D64F74">
        <w:rPr>
          <w:rFonts w:eastAsia="Times New Roman"/>
        </w:rPr>
        <w:t>(UE) núm. 702/2014 de la Comisión, de 25 de junio de 2014.</w:t>
      </w:r>
    </w:p>
    <w:p w:rsidR="00200D9A" w:rsidRPr="00D64F74" w:rsidRDefault="00200D9A">
      <w:pPr>
        <w:tabs>
          <w:tab w:val="left" w:pos="567"/>
          <w:tab w:val="left" w:pos="850"/>
        </w:tabs>
        <w:rPr>
          <w:rFonts w:eastAsia="Times New Roman"/>
        </w:rPr>
      </w:pPr>
    </w:p>
    <w:p w:rsidR="00200D9A" w:rsidRPr="00D64F74" w:rsidRDefault="00200D9A">
      <w:pPr>
        <w:pStyle w:val="Sinespaciado1"/>
        <w:tabs>
          <w:tab w:val="left" w:pos="568"/>
        </w:tabs>
        <w:rPr>
          <w:rFonts w:eastAsia="Times New Roman" w:cs="Noto Sans"/>
        </w:rPr>
      </w:pPr>
      <w:r w:rsidRPr="00D64F74">
        <w:rPr>
          <w:rFonts w:ascii="Noto Sans" w:hAnsi="Noto Sans" w:cs="Noto Sans"/>
        </w:rPr>
        <w:t xml:space="preserve">Esta declaración se </w:t>
      </w:r>
      <w:r w:rsidR="002B666A">
        <w:rPr>
          <w:rFonts w:ascii="Noto Sans" w:hAnsi="Noto Sans" w:cs="Noto Sans"/>
        </w:rPr>
        <w:t>deberá</w:t>
      </w:r>
      <w:r w:rsidRPr="00D64F74">
        <w:rPr>
          <w:rFonts w:ascii="Noto Sans" w:hAnsi="Noto Sans" w:cs="Noto Sans"/>
        </w:rPr>
        <w:t xml:space="preserve"> aportar sin perjuicio del resto de </w:t>
      </w:r>
      <w:r w:rsidR="002B666A">
        <w:rPr>
          <w:rFonts w:ascii="Noto Sans" w:hAnsi="Noto Sans" w:cs="Noto Sans"/>
        </w:rPr>
        <w:t xml:space="preserve">la </w:t>
      </w:r>
      <w:r w:rsidRPr="00D64F74">
        <w:rPr>
          <w:rFonts w:ascii="Noto Sans" w:hAnsi="Noto Sans" w:cs="Noto Sans"/>
        </w:rPr>
        <w:t xml:space="preserve">documentación que podrá ser requerida por parte del FOGAIBA dentro del plan de control de acreditación del cumplimiento de este requisito, que se hará sobre un mínimo del 1% de las explotaciones. </w:t>
      </w:r>
    </w:p>
    <w:p w:rsidR="00200D9A" w:rsidRPr="00D64F74" w:rsidRDefault="00200D9A">
      <w:pPr>
        <w:spacing w:line="100" w:lineRule="atLeast"/>
        <w:rPr>
          <w:rFonts w:eastAsia="Times New Roman"/>
        </w:rPr>
      </w:pPr>
    </w:p>
    <w:p w:rsidR="00200D9A" w:rsidRPr="00D64F74" w:rsidRDefault="00200D9A">
      <w:pPr>
        <w:spacing w:line="100" w:lineRule="atLeast"/>
        <w:rPr>
          <w:rFonts w:eastAsia="Times New Roman"/>
        </w:rPr>
      </w:pPr>
      <w:r w:rsidRPr="00D64F74">
        <w:rPr>
          <w:rFonts w:eastAsia="Times New Roman"/>
        </w:rPr>
        <w:t xml:space="preserve">Estas solicitudes deben adjuntar la </w:t>
      </w:r>
      <w:r w:rsidR="002B666A" w:rsidRPr="00D64F74">
        <w:rPr>
          <w:rFonts w:eastAsia="Times New Roman"/>
        </w:rPr>
        <w:t xml:space="preserve">siguiente </w:t>
      </w:r>
      <w:r w:rsidRPr="00D64F74">
        <w:rPr>
          <w:rFonts w:eastAsia="Times New Roman"/>
        </w:rPr>
        <w:t>documentación:</w:t>
      </w:r>
    </w:p>
    <w:p w:rsidR="00200D9A" w:rsidRPr="00D64F74" w:rsidRDefault="00200D9A">
      <w:pPr>
        <w:spacing w:line="100" w:lineRule="atLeast"/>
        <w:rPr>
          <w:rFonts w:eastAsia="Times New Roman"/>
        </w:rPr>
      </w:pPr>
    </w:p>
    <w:p w:rsidR="00200D9A" w:rsidRPr="00D64F74" w:rsidRDefault="00200D9A">
      <w:pPr>
        <w:spacing w:line="100" w:lineRule="atLeast"/>
        <w:ind w:firstLine="709"/>
        <w:rPr>
          <w:rFonts w:eastAsia="Times New Roman"/>
        </w:rPr>
      </w:pPr>
      <w:r w:rsidRPr="00D64F74">
        <w:rPr>
          <w:rFonts w:eastAsia="Times New Roman"/>
        </w:rPr>
        <w:t xml:space="preserve">a) Fotocopia del NIF del solicitante, si es una persona jurídica. </w:t>
      </w:r>
    </w:p>
    <w:p w:rsidR="00200D9A" w:rsidRPr="00D64F74" w:rsidRDefault="00200D9A">
      <w:pPr>
        <w:spacing w:line="100" w:lineRule="atLeast"/>
        <w:rPr>
          <w:rFonts w:eastAsia="Times New Roman"/>
        </w:rPr>
      </w:pPr>
    </w:p>
    <w:p w:rsidR="00200D9A" w:rsidRDefault="00200D9A">
      <w:pPr>
        <w:spacing w:line="100" w:lineRule="atLeast"/>
        <w:ind w:firstLine="709"/>
        <w:rPr>
          <w:rFonts w:eastAsia="Times New Roman"/>
        </w:rPr>
      </w:pPr>
      <w:r w:rsidRPr="00D64F74">
        <w:rPr>
          <w:rFonts w:eastAsia="Times New Roman"/>
        </w:rPr>
        <w:t>b) Documento que acredite la representación en virtud de la cual se firma la solicitud, si procede.</w:t>
      </w:r>
    </w:p>
    <w:p w:rsidR="002B666A" w:rsidRPr="00D64F74" w:rsidRDefault="002B666A">
      <w:pPr>
        <w:spacing w:line="100" w:lineRule="atLeast"/>
        <w:ind w:firstLine="709"/>
        <w:rPr>
          <w:rFonts w:eastAsia="Times New Roman"/>
        </w:rPr>
      </w:pPr>
    </w:p>
    <w:p w:rsidR="00200D9A" w:rsidRPr="00D64F74" w:rsidRDefault="00200D9A">
      <w:pPr>
        <w:spacing w:line="100" w:lineRule="atLeast"/>
        <w:ind w:firstLine="709"/>
        <w:rPr>
          <w:rFonts w:eastAsia="Times New Roman"/>
        </w:rPr>
      </w:pPr>
      <w:r w:rsidRPr="00D64F74">
        <w:rPr>
          <w:rFonts w:eastAsia="Times New Roman"/>
        </w:rPr>
        <w:t xml:space="preserve">c) En el caso de daños </w:t>
      </w:r>
      <w:r w:rsidR="002B666A">
        <w:rPr>
          <w:rFonts w:eastAsia="Times New Roman"/>
        </w:rPr>
        <w:t>a</w:t>
      </w:r>
      <w:r w:rsidRPr="00D64F74">
        <w:rPr>
          <w:rFonts w:eastAsia="Times New Roman"/>
        </w:rPr>
        <w:t xml:space="preserve"> los materiales agrarios afectados, excepto para existencias propias, factura de compra o de reparación.</w:t>
      </w:r>
    </w:p>
    <w:p w:rsidR="00200D9A" w:rsidRPr="00D64F74" w:rsidRDefault="00200D9A">
      <w:pPr>
        <w:spacing w:line="100" w:lineRule="atLeast"/>
        <w:rPr>
          <w:rFonts w:eastAsia="Times New Roman"/>
        </w:rPr>
      </w:pPr>
    </w:p>
    <w:p w:rsidR="00200D9A" w:rsidRPr="00D64F74" w:rsidRDefault="00200D9A">
      <w:pPr>
        <w:spacing w:line="100" w:lineRule="atLeast"/>
        <w:rPr>
          <w:rFonts w:eastAsia="Times New Roman"/>
        </w:rPr>
      </w:pPr>
      <w:r w:rsidRPr="00D64F74">
        <w:rPr>
          <w:rFonts w:eastAsia="Times New Roman"/>
        </w:rPr>
        <w:t xml:space="preserve">4. </w:t>
      </w:r>
      <w:r w:rsidRPr="00D64F74">
        <w:rPr>
          <w:bCs/>
        </w:rPr>
        <w:t xml:space="preserve">No </w:t>
      </w:r>
      <w:r w:rsidR="002B666A">
        <w:rPr>
          <w:bCs/>
        </w:rPr>
        <w:t>será necesario</w:t>
      </w:r>
      <w:r w:rsidRPr="00D64F74">
        <w:rPr>
          <w:bCs/>
        </w:rPr>
        <w:t xml:space="preserve"> presentar la documentación ni los datos que se puedan obtener por medios telemáticos</w:t>
      </w:r>
      <w:r w:rsidRPr="00D64F74">
        <w:t xml:space="preserve">. </w:t>
      </w:r>
      <w:r w:rsidRPr="00D64F74">
        <w:rPr>
          <w:rFonts w:eastAsia="Times New Roman"/>
        </w:rPr>
        <w:t xml:space="preserve">Si la persona interesada no autoriza expresamente </w:t>
      </w:r>
      <w:r w:rsidR="002B666A">
        <w:rPr>
          <w:rFonts w:eastAsia="Times New Roman"/>
        </w:rPr>
        <w:t>a</w:t>
      </w:r>
      <w:r w:rsidRPr="00D64F74">
        <w:rPr>
          <w:rFonts w:eastAsia="Times New Roman"/>
        </w:rPr>
        <w:t xml:space="preserve">l FOGAIBA y/o </w:t>
      </w:r>
      <w:r w:rsidR="002B666A">
        <w:rPr>
          <w:rFonts w:eastAsia="Times New Roman"/>
        </w:rPr>
        <w:t xml:space="preserve">a </w:t>
      </w:r>
      <w:r w:rsidRPr="00D64F74">
        <w:rPr>
          <w:rFonts w:eastAsia="Times New Roman"/>
        </w:rPr>
        <w:t>la Consejería de Medio Ambiente, Agricultura y Pesca para que obtenga el DNI del beneficiario o del representante y los certificados de estar al corriente de las obligaciones tributarias, estatales y autonómicas</w:t>
      </w:r>
      <w:r w:rsidR="002B666A">
        <w:rPr>
          <w:rFonts w:eastAsia="Times New Roman"/>
        </w:rPr>
        <w:t>,</w:t>
      </w:r>
      <w:r w:rsidRPr="00D64F74">
        <w:rPr>
          <w:rFonts w:eastAsia="Times New Roman"/>
        </w:rPr>
        <w:t xml:space="preserve"> y con la Seguridad Social y consulte los datos de seguros agrarios y/o los datos del REGA de los registros insulares agrarios de las </w:t>
      </w:r>
      <w:r w:rsidR="00A023FC">
        <w:rPr>
          <w:rFonts w:eastAsia="Times New Roman"/>
        </w:rPr>
        <w:t>Illes Balears</w:t>
      </w:r>
      <w:r w:rsidRPr="00D64F74">
        <w:rPr>
          <w:rFonts w:eastAsia="Times New Roman"/>
        </w:rPr>
        <w:t xml:space="preserve">, </w:t>
      </w:r>
      <w:r w:rsidR="002B666A">
        <w:rPr>
          <w:rFonts w:eastAsia="Times New Roman"/>
        </w:rPr>
        <w:t>deberá</w:t>
      </w:r>
      <w:r w:rsidRPr="00D64F74">
        <w:rPr>
          <w:rFonts w:eastAsia="Times New Roman"/>
        </w:rPr>
        <w:t xml:space="preserve"> aportar los documentos acreditativos correspondientes. En caso de que no esté obligada a presentar las declaraciones a </w:t>
      </w:r>
      <w:r w:rsidR="002B666A">
        <w:rPr>
          <w:rFonts w:eastAsia="Times New Roman"/>
        </w:rPr>
        <w:t xml:space="preserve">las </w:t>
      </w:r>
      <w:r w:rsidRPr="00D64F74">
        <w:rPr>
          <w:rFonts w:eastAsia="Times New Roman"/>
        </w:rPr>
        <w:t xml:space="preserve">que se refieren las obligaciones tributarias o con la Seguridad Social anteriores, </w:t>
      </w:r>
      <w:r w:rsidR="002B666A">
        <w:rPr>
          <w:rFonts w:eastAsia="Times New Roman"/>
        </w:rPr>
        <w:t>deberá</w:t>
      </w:r>
      <w:r w:rsidRPr="00D64F74">
        <w:rPr>
          <w:rFonts w:eastAsia="Times New Roman"/>
        </w:rPr>
        <w:t xml:space="preserve"> presentar declaración responsable de su cumplimiento.</w:t>
      </w:r>
    </w:p>
    <w:p w:rsidR="00200D9A" w:rsidRPr="00D64F74" w:rsidRDefault="00200D9A">
      <w:pPr>
        <w:spacing w:line="100" w:lineRule="atLeast"/>
        <w:rPr>
          <w:rFonts w:eastAsia="Times New Roman"/>
        </w:rPr>
      </w:pPr>
    </w:p>
    <w:p w:rsidR="00200D9A" w:rsidRPr="00D64F74" w:rsidRDefault="00200D9A">
      <w:pPr>
        <w:spacing w:line="100" w:lineRule="atLeast"/>
        <w:rPr>
          <w:rFonts w:eastAsia="Times New Roman"/>
        </w:rPr>
      </w:pPr>
      <w:r w:rsidRPr="00D64F74">
        <w:rPr>
          <w:rFonts w:eastAsia="Times New Roman"/>
        </w:rPr>
        <w:t>5. Si las solicitudes tienen algún defecto o no adjuntan</w:t>
      </w:r>
      <w:r w:rsidR="002B666A">
        <w:rPr>
          <w:rFonts w:eastAsia="Times New Roman"/>
        </w:rPr>
        <w:t xml:space="preserve"> toda la documentación señalada</w:t>
      </w:r>
      <w:r w:rsidRPr="00D64F74">
        <w:rPr>
          <w:rFonts w:eastAsia="Times New Roman"/>
        </w:rPr>
        <w:t xml:space="preserve"> o si los documentos que haya que presentar durante la tramitación del expediente presentan enmiendas o rayadas, se requerirá a las personas solicitantes, mediante una publicación en </w:t>
      </w:r>
      <w:r w:rsidR="006778CC">
        <w:rPr>
          <w:rFonts w:eastAsia="Times New Roman"/>
        </w:rPr>
        <w:t>el</w:t>
      </w:r>
      <w:r w:rsidRPr="00D64F74">
        <w:rPr>
          <w:rFonts w:eastAsia="Times New Roman"/>
        </w:rPr>
        <w:t xml:space="preserve"> web del FOGAIBA, que enmienden el defecto o aporten la documentación en el plazo de diez días, tal como indica el artículo 68 de la Ley 39/2015, de 1 de octubre, de procedimiento administrativo común de las administraciones públicas, indicando que, si no lo hacen, se entenderán desistidas las solicitudes y, con la resolución previa, se archivará el expediente sin ningún otro trámite. Las diferentes notificaciones de enmienda de defectos que se dicten se publicarán en </w:t>
      </w:r>
      <w:r w:rsidR="006778CC">
        <w:rPr>
          <w:rFonts w:eastAsia="Times New Roman"/>
        </w:rPr>
        <w:t>el</w:t>
      </w:r>
      <w:r w:rsidRPr="00D64F74">
        <w:rPr>
          <w:rFonts w:eastAsia="Times New Roman"/>
        </w:rPr>
        <w:t xml:space="preserve"> web cada lunes o el día hábil siguiente si este es festivo.</w:t>
      </w:r>
    </w:p>
    <w:p w:rsidR="00200D9A" w:rsidRPr="00D64F74" w:rsidRDefault="00200D9A">
      <w:pPr>
        <w:spacing w:line="100" w:lineRule="atLeast"/>
        <w:rPr>
          <w:rFonts w:eastAsia="Times New Roman"/>
        </w:rPr>
      </w:pPr>
    </w:p>
    <w:p w:rsidR="00200D9A" w:rsidRPr="00D64F74" w:rsidRDefault="00200D9A">
      <w:pPr>
        <w:spacing w:line="100" w:lineRule="atLeast"/>
        <w:rPr>
          <w:rFonts w:eastAsia="Times New Roman"/>
          <w:highlight w:val="magenta"/>
        </w:rPr>
      </w:pPr>
      <w:r w:rsidRPr="00D64F74">
        <w:rPr>
          <w:rFonts w:eastAsia="Times New Roman"/>
        </w:rPr>
        <w:t xml:space="preserve">6. La presentación de la solicitud supone la aceptación, por parte de la persona interesada, del contenido de esta convocatoria, de las bases reguladoras establecidas en </w:t>
      </w:r>
      <w:r w:rsidR="00981F7F" w:rsidRPr="00D64F74">
        <w:rPr>
          <w:rFonts w:eastAsia="Times New Roman"/>
        </w:rPr>
        <w:t xml:space="preserve">dicha </w:t>
      </w:r>
      <w:r w:rsidRPr="00D64F74">
        <w:rPr>
          <w:rFonts w:eastAsia="Times New Roman"/>
        </w:rPr>
        <w:t>Orden de la c</w:t>
      </w:r>
      <w:r w:rsidR="006778CC">
        <w:rPr>
          <w:rFonts w:eastAsia="Times New Roman"/>
        </w:rPr>
        <w:t>onsejera de Agricultura y Pesca,</w:t>
      </w:r>
      <w:r w:rsidRPr="00D64F74">
        <w:rPr>
          <w:rFonts w:eastAsia="Times New Roman"/>
        </w:rPr>
        <w:t xml:space="preserve"> de 10 de marzo de 2005, y del resto de </w:t>
      </w:r>
      <w:r w:rsidR="006778CC">
        <w:rPr>
          <w:rFonts w:eastAsia="Times New Roman"/>
        </w:rPr>
        <w:t xml:space="preserve">la </w:t>
      </w:r>
      <w:r w:rsidRPr="00D64F74">
        <w:rPr>
          <w:rFonts w:eastAsia="Times New Roman"/>
        </w:rPr>
        <w:t>normativa de aplicación.</w:t>
      </w:r>
    </w:p>
    <w:p w:rsidR="00200D9A" w:rsidRPr="00D64F74" w:rsidRDefault="00200D9A">
      <w:pPr>
        <w:spacing w:line="100" w:lineRule="atLeast"/>
        <w:rPr>
          <w:rFonts w:eastAsia="Times New Roman"/>
          <w:highlight w:val="magenta"/>
        </w:rPr>
      </w:pPr>
    </w:p>
    <w:p w:rsidR="00200D9A" w:rsidRPr="00D64F74" w:rsidRDefault="00200D9A">
      <w:pPr>
        <w:spacing w:line="100" w:lineRule="atLeast"/>
        <w:rPr>
          <w:rFonts w:eastAsia="Times New Roman"/>
          <w:b/>
          <w:bCs/>
        </w:rPr>
      </w:pPr>
      <w:r w:rsidRPr="00D64F74">
        <w:rPr>
          <w:rFonts w:eastAsia="Times New Roman"/>
          <w:b/>
          <w:bCs/>
        </w:rPr>
        <w:t>Séptimo</w:t>
      </w:r>
    </w:p>
    <w:p w:rsidR="00200D9A" w:rsidRPr="00D64F74" w:rsidRDefault="00200D9A">
      <w:pPr>
        <w:spacing w:line="100" w:lineRule="atLeast"/>
        <w:rPr>
          <w:rFonts w:eastAsia="Times New Roman"/>
          <w:b/>
          <w:bCs/>
        </w:rPr>
      </w:pPr>
      <w:r w:rsidRPr="00D64F74">
        <w:rPr>
          <w:rFonts w:eastAsia="Times New Roman"/>
          <w:b/>
          <w:bCs/>
        </w:rPr>
        <w:t>Selección de beneficiarios</w:t>
      </w:r>
    </w:p>
    <w:p w:rsidR="00200D9A" w:rsidRPr="00D64F74" w:rsidRDefault="00200D9A">
      <w:pPr>
        <w:spacing w:line="100" w:lineRule="atLeast"/>
        <w:rPr>
          <w:rFonts w:eastAsia="Times New Roman"/>
        </w:rPr>
      </w:pPr>
      <w:r w:rsidRPr="00D64F74">
        <w:rPr>
          <w:rFonts w:eastAsia="Times New Roman"/>
        </w:rPr>
        <w:t>1. La selección de los beneficiarios se realizará mediante el procedimiento de concurrencia no competitiva y, en este caso, las solicitudes se podrán resolver individualmente a medida que entren en el registro del órgano competente, aunque no haya finalizado el plazo p</w:t>
      </w:r>
      <w:r w:rsidR="006778CC">
        <w:rPr>
          <w:rFonts w:eastAsia="Times New Roman"/>
        </w:rPr>
        <w:t>ara</w:t>
      </w:r>
      <w:r w:rsidRPr="00D64F74">
        <w:rPr>
          <w:rFonts w:eastAsia="Times New Roman"/>
        </w:rPr>
        <w:t xml:space="preserve"> presentar solicitudes de subvención, con toda la documentación requerida y de acuerdo con esta convocatoria.</w:t>
      </w:r>
    </w:p>
    <w:p w:rsidR="00200D9A" w:rsidRPr="00D64F74" w:rsidRDefault="00200D9A">
      <w:pPr>
        <w:spacing w:line="100" w:lineRule="atLeast"/>
        <w:rPr>
          <w:rFonts w:eastAsia="Times New Roman"/>
        </w:rPr>
      </w:pPr>
    </w:p>
    <w:p w:rsidR="00200D9A" w:rsidRPr="00D64F74" w:rsidRDefault="00200D9A">
      <w:pPr>
        <w:spacing w:line="100" w:lineRule="atLeast"/>
        <w:rPr>
          <w:rFonts w:eastAsia="Times New Roman"/>
        </w:rPr>
      </w:pPr>
      <w:r w:rsidRPr="00D64F74">
        <w:rPr>
          <w:rFonts w:eastAsia="Times New Roman"/>
        </w:rPr>
        <w:t xml:space="preserve">2. Si se agotan los créditos destinados a cada línea de esta convocatoria antes </w:t>
      </w:r>
      <w:r w:rsidR="00874F7C">
        <w:rPr>
          <w:rFonts w:eastAsia="Times New Roman"/>
        </w:rPr>
        <w:t xml:space="preserve">de </w:t>
      </w:r>
      <w:r w:rsidRPr="00D64F74">
        <w:rPr>
          <w:rFonts w:eastAsia="Times New Roman"/>
        </w:rPr>
        <w:t xml:space="preserve">que acabe el plazo de presentación de solicitudes, se </w:t>
      </w:r>
      <w:r w:rsidR="00874F7C">
        <w:rPr>
          <w:rFonts w:eastAsia="Times New Roman"/>
        </w:rPr>
        <w:t>deberá</w:t>
      </w:r>
      <w:r w:rsidRPr="00D64F74">
        <w:rPr>
          <w:rFonts w:eastAsia="Times New Roman"/>
        </w:rPr>
        <w:t xml:space="preserve"> suspender la concesión de nuevas ayudas mediante una resolución del presidente del FOGAIBA, que se </w:t>
      </w:r>
      <w:r w:rsidR="00874F7C">
        <w:rPr>
          <w:rFonts w:eastAsia="Times New Roman"/>
        </w:rPr>
        <w:t>deberá</w:t>
      </w:r>
      <w:r w:rsidRPr="00D64F74">
        <w:rPr>
          <w:rFonts w:eastAsia="Times New Roman"/>
        </w:rPr>
        <w:t xml:space="preserve"> publicar en el </w:t>
      </w:r>
      <w:proofErr w:type="spellStart"/>
      <w:r w:rsidR="00CA6BD6">
        <w:rPr>
          <w:rFonts w:eastAsia="Times New Roman"/>
          <w:i/>
        </w:rPr>
        <w:t>Butlletí</w:t>
      </w:r>
      <w:proofErr w:type="spellEnd"/>
      <w:r w:rsidR="00CA6BD6">
        <w:rPr>
          <w:rFonts w:eastAsia="Times New Roman"/>
          <w:i/>
        </w:rPr>
        <w:t xml:space="preserve"> Oficial de les Illes Balears</w:t>
      </w:r>
      <w:r w:rsidRPr="00D64F74">
        <w:rPr>
          <w:rFonts w:eastAsia="Times New Roman"/>
        </w:rPr>
        <w:t>.</w:t>
      </w:r>
    </w:p>
    <w:p w:rsidR="00200D9A" w:rsidRPr="00D64F74" w:rsidRDefault="00200D9A">
      <w:pPr>
        <w:spacing w:line="100" w:lineRule="atLeast"/>
        <w:rPr>
          <w:rFonts w:eastAsia="Times New Roman"/>
        </w:rPr>
      </w:pPr>
    </w:p>
    <w:p w:rsidR="00200D9A" w:rsidRPr="00D64F74" w:rsidRDefault="00200D9A">
      <w:pPr>
        <w:spacing w:line="100" w:lineRule="atLeast"/>
        <w:rPr>
          <w:rFonts w:eastAsia="Times New Roman"/>
          <w:b/>
          <w:bCs/>
        </w:rPr>
      </w:pPr>
      <w:r w:rsidRPr="00D64F74">
        <w:rPr>
          <w:rFonts w:eastAsia="Times New Roman"/>
          <w:b/>
          <w:bCs/>
        </w:rPr>
        <w:t>Octavo</w:t>
      </w:r>
    </w:p>
    <w:p w:rsidR="00200D9A" w:rsidRPr="00D64F74" w:rsidRDefault="00200D9A">
      <w:pPr>
        <w:spacing w:line="100" w:lineRule="atLeast"/>
        <w:rPr>
          <w:rFonts w:eastAsia="Times New Roman"/>
          <w:b/>
          <w:bCs/>
        </w:rPr>
      </w:pPr>
      <w:r w:rsidRPr="00D64F74">
        <w:rPr>
          <w:rFonts w:eastAsia="Times New Roman"/>
          <w:b/>
          <w:bCs/>
        </w:rPr>
        <w:t>Instrucción del procedimiento</w:t>
      </w:r>
    </w:p>
    <w:p w:rsidR="00200D9A" w:rsidRPr="00D64F74" w:rsidRDefault="00200D9A">
      <w:pPr>
        <w:spacing w:line="100" w:lineRule="atLeast"/>
        <w:rPr>
          <w:rFonts w:eastAsia="Times New Roman"/>
        </w:rPr>
      </w:pPr>
      <w:r w:rsidRPr="00D64F74">
        <w:rPr>
          <w:rFonts w:eastAsia="Times New Roman"/>
        </w:rPr>
        <w:t xml:space="preserve">1. El órgano competente para instruir el procedimiento de concesión de las ayudas es el Área de Gestión de Ayudas del FOGAIBA. Este órgano llevará a cabo de oficio las actuaciones necesarias para la determinación, el conocimiento y la comprobación de los datos en virtud de los cuales se debe dictar la resolución. </w:t>
      </w:r>
    </w:p>
    <w:p w:rsidR="00200D9A" w:rsidRPr="00D64F74" w:rsidRDefault="00200D9A">
      <w:pPr>
        <w:spacing w:line="100" w:lineRule="atLeast"/>
        <w:rPr>
          <w:rFonts w:eastAsia="Times New Roman"/>
        </w:rPr>
      </w:pPr>
    </w:p>
    <w:p w:rsidR="00200D9A" w:rsidRPr="00D64F74" w:rsidRDefault="00200D9A">
      <w:pPr>
        <w:spacing w:line="100" w:lineRule="atLeast"/>
        <w:rPr>
          <w:rFonts w:eastAsia="Times New Roman"/>
        </w:rPr>
      </w:pPr>
      <w:r w:rsidRPr="00D64F74">
        <w:rPr>
          <w:rFonts w:eastAsia="Times New Roman"/>
        </w:rPr>
        <w:t>2. La resolución de los expedientes será dictada por el vicepresidente del FOGAIBA, a propuesta de</w:t>
      </w:r>
      <w:r w:rsidR="008A77D3">
        <w:rPr>
          <w:rFonts w:eastAsia="Times New Roman"/>
        </w:rPr>
        <w:t>l jefe</w:t>
      </w:r>
      <w:r w:rsidRPr="00D64F74">
        <w:rPr>
          <w:rFonts w:eastAsia="Times New Roman"/>
        </w:rPr>
        <w:t xml:space="preserve"> del Servicio de Ayudas OCM, del Estado y de Pesca, sobre la base del informe previo de la unidad gestora del Servicio de Ayudas OCM, del Estado y de Pesca, en el </w:t>
      </w:r>
      <w:r w:rsidR="008A77D3">
        <w:rPr>
          <w:rFonts w:eastAsia="Times New Roman"/>
        </w:rPr>
        <w:t>que</w:t>
      </w:r>
      <w:r w:rsidRPr="00D64F74">
        <w:rPr>
          <w:rFonts w:eastAsia="Times New Roman"/>
        </w:rPr>
        <w:t xml:space="preserve"> se acreditarán, en caso de que sea favorable, la legalidad de la ayuda y su importe. Si hay que notificar la propuesta de resolución, esta notificación se hará mediante su publicación </w:t>
      </w:r>
      <w:r w:rsidR="006778CC">
        <w:rPr>
          <w:rFonts w:eastAsia="Times New Roman"/>
        </w:rPr>
        <w:t>en</w:t>
      </w:r>
      <w:r w:rsidRPr="00D64F74">
        <w:rPr>
          <w:rFonts w:eastAsia="Times New Roman"/>
        </w:rPr>
        <w:t xml:space="preserve"> </w:t>
      </w:r>
      <w:r w:rsidR="006778CC">
        <w:rPr>
          <w:rFonts w:eastAsia="Times New Roman"/>
        </w:rPr>
        <w:t>el</w:t>
      </w:r>
      <w:r w:rsidRPr="00D64F74">
        <w:rPr>
          <w:rFonts w:eastAsia="Times New Roman"/>
        </w:rPr>
        <w:t xml:space="preserve"> web del FOGAIBA. </w:t>
      </w:r>
    </w:p>
    <w:p w:rsidR="00200D9A" w:rsidRPr="00D64F74" w:rsidRDefault="00200D9A">
      <w:pPr>
        <w:spacing w:line="100" w:lineRule="atLeast"/>
        <w:rPr>
          <w:rFonts w:eastAsia="Times New Roman"/>
        </w:rPr>
      </w:pPr>
      <w:r w:rsidRPr="00D64F74">
        <w:rPr>
          <w:rFonts w:eastAsia="Times New Roman"/>
        </w:rPr>
        <w:t>Se puede prescindir del trámite de notificación de la propuesta de resolución provisional cuando no figuren en el procedimiento ni se tengan en cuenta otros hechos, alegaciones y pruebas</w:t>
      </w:r>
      <w:r w:rsidR="008A77D3">
        <w:rPr>
          <w:rFonts w:eastAsia="Times New Roman"/>
        </w:rPr>
        <w:t>,</w:t>
      </w:r>
      <w:r w:rsidRPr="00D64F74">
        <w:rPr>
          <w:rFonts w:eastAsia="Times New Roman"/>
        </w:rPr>
        <w:t xml:space="preserve"> aparte de los que han aducido las personas interesadas. En este caso, la propuesta de resolución formulada tiene carácter de definitiva. </w:t>
      </w:r>
    </w:p>
    <w:p w:rsidR="00200D9A" w:rsidRPr="00D64F74" w:rsidRDefault="00200D9A">
      <w:pPr>
        <w:spacing w:line="100" w:lineRule="atLeast"/>
        <w:rPr>
          <w:rFonts w:eastAsia="Times New Roman"/>
        </w:rPr>
      </w:pPr>
    </w:p>
    <w:p w:rsidR="00200D9A" w:rsidRPr="00D64F74" w:rsidRDefault="00200D9A">
      <w:pPr>
        <w:spacing w:line="100" w:lineRule="atLeast"/>
        <w:rPr>
          <w:rFonts w:eastAsia="Times New Roman"/>
        </w:rPr>
      </w:pPr>
      <w:r w:rsidRPr="00D64F74">
        <w:rPr>
          <w:rFonts w:eastAsia="Times New Roman"/>
        </w:rPr>
        <w:t xml:space="preserve">3. El plazo máximo para dictar y notificar la resolución expresa es de seis meses, </w:t>
      </w:r>
      <w:r w:rsidR="008A77D3">
        <w:rPr>
          <w:rFonts w:eastAsia="Times New Roman"/>
        </w:rPr>
        <w:t xml:space="preserve">a </w:t>
      </w:r>
      <w:r w:rsidRPr="00D64F74">
        <w:rPr>
          <w:rFonts w:eastAsia="Times New Roman"/>
        </w:rPr>
        <w:t>conta</w:t>
      </w:r>
      <w:r w:rsidR="008A77D3">
        <w:rPr>
          <w:rFonts w:eastAsia="Times New Roman"/>
        </w:rPr>
        <w:t>r</w:t>
      </w:r>
      <w:r w:rsidRPr="00D64F74">
        <w:rPr>
          <w:rFonts w:eastAsia="Times New Roman"/>
        </w:rPr>
        <w:t xml:space="preserve"> a partir de la finalización del plazo de presentación de solicitudes, y esta resolución se debe notificar individualmente a las personas interesadas. Una vez haya transcurrido este plazo, si no se ha notificado resolución expresa, se debe entender desestimada la solicitud.</w:t>
      </w:r>
    </w:p>
    <w:p w:rsidR="00200D9A" w:rsidRPr="00D64F74" w:rsidRDefault="00200D9A">
      <w:pPr>
        <w:spacing w:line="100" w:lineRule="atLeast"/>
        <w:rPr>
          <w:rFonts w:eastAsia="Times New Roman"/>
        </w:rPr>
      </w:pPr>
    </w:p>
    <w:p w:rsidR="00200D9A" w:rsidRPr="00D64F74" w:rsidRDefault="00200D9A">
      <w:pPr>
        <w:spacing w:line="100" w:lineRule="atLeast"/>
        <w:rPr>
          <w:rFonts w:eastAsia="Times New Roman"/>
          <w:b/>
          <w:bCs/>
        </w:rPr>
      </w:pPr>
      <w:bookmarkStart w:id="1" w:name="serveis3"/>
      <w:r w:rsidRPr="00D64F74">
        <w:rPr>
          <w:rFonts w:eastAsia="Times New Roman"/>
        </w:rPr>
        <w:t xml:space="preserve">4. </w:t>
      </w:r>
      <w:bookmarkEnd w:id="1"/>
      <w:r w:rsidRPr="00D64F74">
        <w:t xml:space="preserve">Contra esta resolución, que no agota la vía administrativa, se podrá interponer recurso de alzada ante el consejero de Medio Ambiente, Agricultura y Pesca en el plazo de un mes a partir del día siguiente </w:t>
      </w:r>
      <w:r w:rsidR="008A77D3">
        <w:t xml:space="preserve">al </w:t>
      </w:r>
      <w:r w:rsidRPr="00D64F74">
        <w:t xml:space="preserve">de su notificación, de acuerdo con </w:t>
      </w:r>
      <w:r w:rsidR="00340101">
        <w:t>lo</w:t>
      </w:r>
      <w:r w:rsidRPr="00D64F74">
        <w:t xml:space="preserve"> establec</w:t>
      </w:r>
      <w:r w:rsidR="008A77D3">
        <w:t>ido en</w:t>
      </w:r>
      <w:r w:rsidRPr="00D64F74">
        <w:t xml:space="preserve"> el artículo 58.4 de la Ley 3/2003, de 26 de marzo, de régimen jurídico de la Administración de la </w:t>
      </w:r>
      <w:r w:rsidR="008A77D3">
        <w:t>C</w:t>
      </w:r>
      <w:r w:rsidRPr="00D64F74">
        <w:t xml:space="preserve">omunidad </w:t>
      </w:r>
      <w:r w:rsidR="008A77D3">
        <w:t>A</w:t>
      </w:r>
      <w:r w:rsidRPr="00D64F74">
        <w:t xml:space="preserve">utónoma de las </w:t>
      </w:r>
      <w:r w:rsidR="00A023FC">
        <w:t>Illes Balears</w:t>
      </w:r>
      <w:r w:rsidRPr="00D64F74">
        <w:t xml:space="preserve"> y </w:t>
      </w:r>
      <w:r w:rsidR="008A77D3">
        <w:t xml:space="preserve">en </w:t>
      </w:r>
      <w:r w:rsidRPr="00D64F74">
        <w:t>los artículos 121 y 122 de la Ley 39/2015, de 1 de octubre, del procedimiento administrativo común de las administraciones públicas.</w:t>
      </w:r>
    </w:p>
    <w:p w:rsidR="00200D9A" w:rsidRPr="00D64F74" w:rsidRDefault="00200D9A">
      <w:pPr>
        <w:spacing w:line="100" w:lineRule="atLeast"/>
        <w:rPr>
          <w:rFonts w:eastAsia="Times New Roman"/>
          <w:b/>
          <w:bCs/>
        </w:rPr>
      </w:pPr>
    </w:p>
    <w:p w:rsidR="00200D9A" w:rsidRPr="00D64F74" w:rsidRDefault="00200D9A">
      <w:pPr>
        <w:spacing w:line="100" w:lineRule="atLeast"/>
        <w:rPr>
          <w:rFonts w:eastAsia="Times New Roman"/>
          <w:b/>
          <w:bCs/>
        </w:rPr>
      </w:pPr>
      <w:r w:rsidRPr="00D64F74">
        <w:rPr>
          <w:rFonts w:eastAsia="Times New Roman"/>
          <w:b/>
          <w:bCs/>
        </w:rPr>
        <w:t>Noveno</w:t>
      </w:r>
    </w:p>
    <w:p w:rsidR="00200D9A" w:rsidRPr="00D64F74" w:rsidRDefault="00200D9A">
      <w:pPr>
        <w:spacing w:line="100" w:lineRule="atLeast"/>
        <w:rPr>
          <w:rFonts w:eastAsia="Times New Roman"/>
          <w:b/>
          <w:bCs/>
        </w:rPr>
      </w:pPr>
      <w:r w:rsidRPr="00D64F74">
        <w:rPr>
          <w:rFonts w:eastAsia="Times New Roman"/>
          <w:b/>
          <w:bCs/>
        </w:rPr>
        <w:t>Obligaciones de los beneficiarios</w:t>
      </w:r>
    </w:p>
    <w:p w:rsidR="00200D9A" w:rsidRPr="00D64F74" w:rsidRDefault="00200D9A">
      <w:pPr>
        <w:spacing w:line="100" w:lineRule="atLeast"/>
        <w:rPr>
          <w:rFonts w:eastAsia="Times New Roman"/>
        </w:rPr>
      </w:pPr>
      <w:r w:rsidRPr="00D64F74">
        <w:rPr>
          <w:rFonts w:eastAsia="Times New Roman"/>
        </w:rPr>
        <w:t>1. Son obligaciones de los beneficiarios las establec</w:t>
      </w:r>
      <w:r w:rsidR="008A77D3">
        <w:rPr>
          <w:rFonts w:eastAsia="Times New Roman"/>
        </w:rPr>
        <w:t>idas en</w:t>
      </w:r>
      <w:r w:rsidRPr="00D64F74">
        <w:rPr>
          <w:rFonts w:eastAsia="Times New Roman"/>
        </w:rPr>
        <w:t xml:space="preserve"> el artículo 11 del Decreto legislativo 2/2005, por el que se aprueba el texto refundido de la Ley de subvenciones, y el artículo 15 de la Orden de la consejera de Agricultura y Pesca de 10 de marzo de 2005</w:t>
      </w:r>
      <w:r w:rsidR="00981F7F" w:rsidRPr="00D64F74">
        <w:rPr>
          <w:rFonts w:eastAsia="Times New Roman"/>
        </w:rPr>
        <w:t>,</w:t>
      </w:r>
      <w:r w:rsidRPr="00D64F74">
        <w:rPr>
          <w:rFonts w:eastAsia="Times New Roman"/>
        </w:rPr>
        <w:t xml:space="preserve"> por la que se establecen las bases reguladoras de las subvenciones en los sectores agrario y pesquero.</w:t>
      </w:r>
    </w:p>
    <w:p w:rsidR="00200D9A" w:rsidRPr="00D64F74" w:rsidRDefault="00200D9A">
      <w:pPr>
        <w:spacing w:line="100" w:lineRule="atLeast"/>
        <w:rPr>
          <w:rFonts w:eastAsia="Times New Roman"/>
        </w:rPr>
      </w:pPr>
    </w:p>
    <w:p w:rsidR="00200D9A" w:rsidRPr="00D64F74" w:rsidRDefault="00200D9A">
      <w:pPr>
        <w:spacing w:line="100" w:lineRule="atLeast"/>
        <w:rPr>
          <w:rFonts w:eastAsia="Times New Roman"/>
        </w:rPr>
      </w:pPr>
      <w:r w:rsidRPr="00D64F74">
        <w:rPr>
          <w:rFonts w:eastAsia="Times New Roman"/>
        </w:rPr>
        <w:t>2. El régimen jurídico aplicable por el incumplimiento de estas obligaciones es el prev</w:t>
      </w:r>
      <w:r w:rsidR="00340101">
        <w:rPr>
          <w:rFonts w:eastAsia="Times New Roman"/>
        </w:rPr>
        <w:t>isto en</w:t>
      </w:r>
      <w:r w:rsidRPr="00D64F74">
        <w:rPr>
          <w:rFonts w:eastAsia="Times New Roman"/>
        </w:rPr>
        <w:t xml:space="preserve"> el Decreto legislativo 2/2005, de 28 de diciembre, por el que se aprueba el texto refundido de la Ley de subvenciones, y comprende desde el reintegro de la ayuda y el pago del interés de demora hasta la imposición de las sanciones correspondientes.</w:t>
      </w:r>
    </w:p>
    <w:p w:rsidR="00200D9A" w:rsidRPr="00D64F74" w:rsidRDefault="00200D9A">
      <w:pPr>
        <w:spacing w:line="100" w:lineRule="atLeast"/>
        <w:rPr>
          <w:rFonts w:eastAsia="Times New Roman"/>
        </w:rPr>
      </w:pPr>
    </w:p>
    <w:p w:rsidR="00200D9A" w:rsidRPr="00D64F74" w:rsidRDefault="00200D9A">
      <w:pPr>
        <w:spacing w:line="100" w:lineRule="atLeast"/>
        <w:rPr>
          <w:rFonts w:eastAsia="Times New Roman"/>
          <w:b/>
          <w:bCs/>
        </w:rPr>
      </w:pPr>
      <w:r w:rsidRPr="00D64F74">
        <w:rPr>
          <w:rFonts w:eastAsia="Times New Roman"/>
          <w:b/>
          <w:bCs/>
        </w:rPr>
        <w:t>Décimo</w:t>
      </w:r>
    </w:p>
    <w:p w:rsidR="00200D9A" w:rsidRPr="00D64F74" w:rsidRDefault="00200D9A">
      <w:pPr>
        <w:spacing w:line="100" w:lineRule="atLeast"/>
        <w:rPr>
          <w:rFonts w:eastAsia="Times New Roman"/>
        </w:rPr>
      </w:pPr>
      <w:r w:rsidRPr="00D64F74">
        <w:rPr>
          <w:rFonts w:eastAsia="Times New Roman"/>
          <w:b/>
          <w:bCs/>
        </w:rPr>
        <w:t>Justificación y pago de las ayudas</w:t>
      </w:r>
    </w:p>
    <w:p w:rsidR="00200D9A" w:rsidRPr="00D64F74" w:rsidRDefault="00200D9A">
      <w:pPr>
        <w:spacing w:line="100" w:lineRule="atLeast"/>
        <w:rPr>
          <w:rFonts w:eastAsia="Times New Roman"/>
        </w:rPr>
      </w:pPr>
      <w:r w:rsidRPr="00D64F74">
        <w:rPr>
          <w:rFonts w:eastAsia="Times New Roman"/>
        </w:rPr>
        <w:t>El pago de la ayuda se hará mediante transferencia bancaria, cuando se haya dictado la resolución de concesión, con la previa autorización del director gerente del FOGAIBA, ya que la justificación se ha realizado y acreditado con carácter previo a la concesión de la ayuda.</w:t>
      </w:r>
    </w:p>
    <w:p w:rsidR="00200D9A" w:rsidRPr="00D64F74" w:rsidRDefault="00200D9A">
      <w:pPr>
        <w:spacing w:line="100" w:lineRule="atLeast"/>
        <w:rPr>
          <w:rFonts w:eastAsia="Times New Roman"/>
        </w:rPr>
      </w:pPr>
    </w:p>
    <w:p w:rsidR="00200D9A" w:rsidRPr="00D64F74" w:rsidRDefault="00340101">
      <w:pPr>
        <w:spacing w:line="100" w:lineRule="atLeast"/>
        <w:rPr>
          <w:rFonts w:eastAsia="Times New Roman"/>
          <w:b/>
          <w:bCs/>
        </w:rPr>
      </w:pPr>
      <w:r>
        <w:rPr>
          <w:rFonts w:eastAsia="Times New Roman"/>
          <w:b/>
          <w:bCs/>
        </w:rPr>
        <w:t>D</w:t>
      </w:r>
      <w:r w:rsidR="00200D9A" w:rsidRPr="00D64F74">
        <w:rPr>
          <w:rFonts w:eastAsia="Times New Roman"/>
          <w:b/>
          <w:bCs/>
        </w:rPr>
        <w:t>écimo</w:t>
      </w:r>
      <w:r>
        <w:rPr>
          <w:rFonts w:eastAsia="Times New Roman"/>
          <w:b/>
          <w:bCs/>
        </w:rPr>
        <w:t xml:space="preserve"> primero</w:t>
      </w:r>
    </w:p>
    <w:p w:rsidR="00200D9A" w:rsidRPr="00D64F74" w:rsidRDefault="00200D9A">
      <w:pPr>
        <w:spacing w:line="100" w:lineRule="atLeast"/>
        <w:ind w:left="23"/>
        <w:rPr>
          <w:rFonts w:eastAsia="Times New Roman"/>
          <w:b/>
          <w:bCs/>
        </w:rPr>
      </w:pPr>
      <w:r w:rsidRPr="00D64F74">
        <w:rPr>
          <w:rFonts w:eastAsia="Times New Roman"/>
          <w:b/>
          <w:bCs/>
        </w:rPr>
        <w:t>Compatibilidades</w:t>
      </w:r>
    </w:p>
    <w:p w:rsidR="00200D9A" w:rsidRPr="00D64F74" w:rsidRDefault="00200D9A">
      <w:pPr>
        <w:spacing w:line="100" w:lineRule="atLeast"/>
        <w:rPr>
          <w:rFonts w:eastAsia="Times New Roman"/>
        </w:rPr>
      </w:pPr>
      <w:r w:rsidRPr="00D64F74">
        <w:rPr>
          <w:rFonts w:eastAsia="Times New Roman"/>
        </w:rPr>
        <w:t xml:space="preserve">Las ayudas objeto de esta convocatoria son compatibles con las ayudas que la persona beneficiaria reciba para la misma finalidad de cualquier </w:t>
      </w:r>
      <w:r w:rsidR="00340101">
        <w:rPr>
          <w:rFonts w:eastAsia="Times New Roman"/>
        </w:rPr>
        <w:t>A</w:t>
      </w:r>
      <w:r w:rsidRPr="00D64F74">
        <w:rPr>
          <w:rFonts w:eastAsia="Times New Roman"/>
        </w:rPr>
        <w:t xml:space="preserve">dministración pública o de otra entidad pública o privada, pero el importe recibido, aislada o conjuntamente, no puede superar en ningún caso los importes máximos subvencionables. En todo caso, se </w:t>
      </w:r>
      <w:r w:rsidR="00340101">
        <w:rPr>
          <w:rFonts w:eastAsia="Times New Roman"/>
        </w:rPr>
        <w:t>deberá</w:t>
      </w:r>
      <w:r w:rsidRPr="00D64F74">
        <w:rPr>
          <w:rFonts w:eastAsia="Times New Roman"/>
        </w:rPr>
        <w:t xml:space="preserve"> tener en cuenta el límite previsto en el punto 10 del artículo 25 de</w:t>
      </w:r>
      <w:r w:rsidR="00340101">
        <w:rPr>
          <w:rFonts w:eastAsia="Times New Roman"/>
        </w:rPr>
        <w:t xml:space="preserve">l </w:t>
      </w:r>
      <w:r w:rsidRPr="00D64F74">
        <w:rPr>
          <w:rFonts w:eastAsia="Times New Roman"/>
        </w:rPr>
        <w:t>Reglamento (UE) núm. 702/2014 de la C</w:t>
      </w:r>
      <w:r w:rsidR="00340101">
        <w:rPr>
          <w:rFonts w:eastAsia="Times New Roman"/>
        </w:rPr>
        <w:t>omisión, de 25 de junio de 2014</w:t>
      </w:r>
      <w:r w:rsidRPr="00D64F74">
        <w:rPr>
          <w:rFonts w:eastAsia="Times New Roman"/>
        </w:rPr>
        <w:t>.</w:t>
      </w:r>
    </w:p>
    <w:p w:rsidR="00200D9A" w:rsidRPr="00D64F74" w:rsidRDefault="00200D9A">
      <w:pPr>
        <w:spacing w:line="100" w:lineRule="atLeast"/>
        <w:rPr>
          <w:rFonts w:eastAsia="Times New Roman"/>
        </w:rPr>
      </w:pPr>
    </w:p>
    <w:p w:rsidR="00F55014" w:rsidRDefault="00F55014">
      <w:pPr>
        <w:suppressAutoHyphens w:val="0"/>
        <w:rPr>
          <w:rFonts w:eastAsia="Times New Roman"/>
          <w:b/>
          <w:bCs/>
          <w:kern w:val="1"/>
        </w:rPr>
      </w:pPr>
      <w:r>
        <w:rPr>
          <w:rFonts w:eastAsia="Times New Roman"/>
          <w:b/>
          <w:bCs/>
        </w:rPr>
        <w:br w:type="page"/>
      </w:r>
    </w:p>
    <w:p w:rsidR="00200D9A" w:rsidRPr="00D64F74" w:rsidRDefault="00340101">
      <w:pPr>
        <w:pStyle w:val="Textoindependiente"/>
        <w:spacing w:after="0" w:line="240" w:lineRule="auto"/>
        <w:rPr>
          <w:rFonts w:ascii="Noto Sans" w:hAnsi="Noto Sans" w:cs="Noto Sans"/>
          <w:b/>
        </w:rPr>
      </w:pPr>
      <w:r>
        <w:rPr>
          <w:rFonts w:ascii="Noto Sans" w:eastAsia="Times New Roman" w:hAnsi="Noto Sans" w:cs="Noto Sans"/>
          <w:b/>
          <w:bCs/>
        </w:rPr>
        <w:t>D</w:t>
      </w:r>
      <w:r w:rsidR="00200D9A" w:rsidRPr="00D64F74">
        <w:rPr>
          <w:rFonts w:ascii="Noto Sans" w:eastAsia="Times New Roman" w:hAnsi="Noto Sans" w:cs="Noto Sans"/>
          <w:b/>
          <w:bCs/>
        </w:rPr>
        <w:t>écimo</w:t>
      </w:r>
      <w:r>
        <w:rPr>
          <w:rFonts w:ascii="Noto Sans" w:eastAsia="Times New Roman" w:hAnsi="Noto Sans" w:cs="Noto Sans"/>
          <w:b/>
          <w:bCs/>
        </w:rPr>
        <w:t xml:space="preserve"> segundo</w:t>
      </w:r>
    </w:p>
    <w:p w:rsidR="00200D9A" w:rsidRPr="00D64F74" w:rsidRDefault="00200D9A">
      <w:pPr>
        <w:pStyle w:val="Textoindependiente"/>
        <w:spacing w:after="0" w:line="240" w:lineRule="auto"/>
        <w:rPr>
          <w:rFonts w:ascii="Noto Sans" w:hAnsi="Noto Sans" w:cs="Noto Sans"/>
          <w:b/>
        </w:rPr>
      </w:pPr>
      <w:r w:rsidRPr="00D64F74">
        <w:rPr>
          <w:rFonts w:ascii="Noto Sans" w:hAnsi="Noto Sans" w:cs="Noto Sans"/>
          <w:b/>
        </w:rPr>
        <w:t>Publicación e información</w:t>
      </w:r>
    </w:p>
    <w:p w:rsidR="00200D9A" w:rsidRPr="00D64F74" w:rsidRDefault="00200D9A">
      <w:pPr>
        <w:pStyle w:val="Textoindependiente"/>
        <w:spacing w:after="0" w:line="240" w:lineRule="auto"/>
        <w:rPr>
          <w:rFonts w:ascii="Noto Sans" w:hAnsi="Noto Sans" w:cs="Noto Sans"/>
        </w:rPr>
      </w:pPr>
      <w:r w:rsidRPr="00D64F74">
        <w:rPr>
          <w:rFonts w:ascii="Noto Sans" w:hAnsi="Noto Sans" w:cs="Noto Sans"/>
        </w:rPr>
        <w:t>1.</w:t>
      </w:r>
      <w:r w:rsidR="00340101">
        <w:rPr>
          <w:rFonts w:ascii="Noto Sans" w:hAnsi="Noto Sans" w:cs="Noto Sans"/>
        </w:rPr>
        <w:t xml:space="preserve"> </w:t>
      </w:r>
      <w:r w:rsidRPr="00D64F74">
        <w:rPr>
          <w:rFonts w:ascii="Noto Sans" w:hAnsi="Noto Sans" w:cs="Noto Sans"/>
        </w:rPr>
        <w:t>D</w:t>
      </w:r>
      <w:r w:rsidR="00340101">
        <w:rPr>
          <w:rFonts w:ascii="Noto Sans" w:hAnsi="Noto Sans" w:cs="Noto Sans"/>
        </w:rPr>
        <w:t xml:space="preserve">e </w:t>
      </w:r>
      <w:r w:rsidRPr="00D64F74">
        <w:rPr>
          <w:rFonts w:ascii="Noto Sans" w:hAnsi="Noto Sans" w:cs="Noto Sans"/>
        </w:rPr>
        <w:t>ac</w:t>
      </w:r>
      <w:r w:rsidR="00340101">
        <w:rPr>
          <w:rFonts w:ascii="Noto Sans" w:hAnsi="Noto Sans" w:cs="Noto Sans"/>
        </w:rPr>
        <w:t>ue</w:t>
      </w:r>
      <w:r w:rsidRPr="00D64F74">
        <w:rPr>
          <w:rFonts w:ascii="Noto Sans" w:hAnsi="Noto Sans" w:cs="Noto Sans"/>
        </w:rPr>
        <w:t>rd</w:t>
      </w:r>
      <w:r w:rsidR="00340101">
        <w:rPr>
          <w:rFonts w:ascii="Noto Sans" w:hAnsi="Noto Sans" w:cs="Noto Sans"/>
        </w:rPr>
        <w:t>o</w:t>
      </w:r>
      <w:r w:rsidRPr="00D64F74">
        <w:rPr>
          <w:rFonts w:ascii="Noto Sans" w:hAnsi="Noto Sans" w:cs="Noto Sans"/>
        </w:rPr>
        <w:t xml:space="preserve"> con el artículo 9.2 del Reglamento (UE) núm. 702/2014, esta Resolución se debe publicar en </w:t>
      </w:r>
      <w:r w:rsidR="006778CC">
        <w:rPr>
          <w:rFonts w:ascii="Noto Sans" w:hAnsi="Noto Sans" w:cs="Noto Sans"/>
        </w:rPr>
        <w:t>el</w:t>
      </w:r>
      <w:r w:rsidRPr="00D64F74">
        <w:rPr>
          <w:rFonts w:ascii="Noto Sans" w:hAnsi="Noto Sans" w:cs="Noto Sans"/>
        </w:rPr>
        <w:t xml:space="preserve"> web </w:t>
      </w:r>
      <w:hyperlink r:id="rId7" w:history="1">
        <w:r w:rsidRPr="00D64F74">
          <w:rPr>
            <w:rStyle w:val="Hipervnculo"/>
            <w:rFonts w:ascii="Noto Sans" w:hAnsi="Noto Sans" w:cs="Noto Sans"/>
          </w:rPr>
          <w:t>http://www.infosubvenciones.es</w:t>
        </w:r>
      </w:hyperlink>
      <w:r w:rsidRPr="00D64F74">
        <w:rPr>
          <w:rFonts w:ascii="Noto Sans" w:hAnsi="Noto Sans" w:cs="Noto Sans"/>
        </w:rPr>
        <w:t xml:space="preserve">. </w:t>
      </w:r>
    </w:p>
    <w:p w:rsidR="00200D9A" w:rsidRPr="00D64F74" w:rsidRDefault="00200D9A">
      <w:pPr>
        <w:pStyle w:val="Textoindependiente"/>
        <w:spacing w:after="0" w:line="240" w:lineRule="auto"/>
        <w:ind w:left="720"/>
        <w:rPr>
          <w:rFonts w:ascii="Noto Sans" w:hAnsi="Noto Sans" w:cs="Noto Sans"/>
        </w:rPr>
      </w:pPr>
    </w:p>
    <w:p w:rsidR="00200D9A" w:rsidRPr="00D64F74" w:rsidRDefault="00200D9A">
      <w:pPr>
        <w:pStyle w:val="Textoindependiente"/>
        <w:spacing w:after="0" w:line="240" w:lineRule="auto"/>
        <w:rPr>
          <w:rFonts w:ascii="Noto Sans" w:hAnsi="Noto Sans" w:cs="Noto Sans"/>
        </w:rPr>
      </w:pPr>
      <w:r w:rsidRPr="00D64F74">
        <w:rPr>
          <w:rFonts w:ascii="Noto Sans" w:hAnsi="Noto Sans" w:cs="Noto Sans"/>
        </w:rPr>
        <w:t xml:space="preserve">2. La información </w:t>
      </w:r>
      <w:r w:rsidR="006E79EF">
        <w:rPr>
          <w:rFonts w:ascii="Noto Sans" w:hAnsi="Noto Sans" w:cs="Noto Sans"/>
        </w:rPr>
        <w:t>mencionada</w:t>
      </w:r>
      <w:r w:rsidRPr="00D64F74">
        <w:rPr>
          <w:rFonts w:ascii="Noto Sans" w:hAnsi="Noto Sans" w:cs="Noto Sans"/>
        </w:rPr>
        <w:t xml:space="preserve"> en el apartado anterior se publicará en un plazo de seis meses</w:t>
      </w:r>
      <w:r w:rsidR="006E79EF">
        <w:rPr>
          <w:rFonts w:ascii="Noto Sans" w:hAnsi="Noto Sans" w:cs="Noto Sans"/>
        </w:rPr>
        <w:t>, a contar</w:t>
      </w:r>
      <w:r w:rsidRPr="00D64F74">
        <w:rPr>
          <w:rFonts w:ascii="Noto Sans" w:hAnsi="Noto Sans" w:cs="Noto Sans"/>
        </w:rPr>
        <w:t xml:space="preserve"> </w:t>
      </w:r>
      <w:r w:rsidR="006E79EF">
        <w:rPr>
          <w:rFonts w:ascii="Noto Sans" w:hAnsi="Noto Sans" w:cs="Noto Sans"/>
        </w:rPr>
        <w:t>desde l</w:t>
      </w:r>
      <w:r w:rsidRPr="00D64F74">
        <w:rPr>
          <w:rFonts w:ascii="Noto Sans" w:hAnsi="Noto Sans" w:cs="Noto Sans"/>
        </w:rPr>
        <w:t>a fecha de la concesión de la ayuda</w:t>
      </w:r>
      <w:r w:rsidR="006E79EF">
        <w:rPr>
          <w:rFonts w:ascii="Noto Sans" w:hAnsi="Noto Sans" w:cs="Noto Sans"/>
        </w:rPr>
        <w:t>,</w:t>
      </w:r>
      <w:r w:rsidRPr="00D64F74">
        <w:rPr>
          <w:rFonts w:ascii="Noto Sans" w:hAnsi="Noto Sans" w:cs="Noto Sans"/>
        </w:rPr>
        <w:t xml:space="preserve"> y estará disponible durante al menos diez años a partir de esta fecha, de acuerdo con el artículo 9.4 del Reglamento (UE) núm. 702/2014.</w:t>
      </w:r>
    </w:p>
    <w:p w:rsidR="00200D9A" w:rsidRPr="00D64F74" w:rsidRDefault="00200D9A">
      <w:pPr>
        <w:pStyle w:val="Textoindependiente"/>
        <w:spacing w:after="0" w:line="240" w:lineRule="auto"/>
        <w:rPr>
          <w:rFonts w:ascii="Noto Sans" w:hAnsi="Noto Sans" w:cs="Noto Sans"/>
        </w:rPr>
      </w:pPr>
    </w:p>
    <w:p w:rsidR="00200D9A" w:rsidRPr="00D64F74" w:rsidRDefault="00200D9A">
      <w:pPr>
        <w:spacing w:line="100" w:lineRule="atLeast"/>
        <w:rPr>
          <w:rFonts w:eastAsia="Times New Roman"/>
          <w:b/>
          <w:bCs/>
        </w:rPr>
      </w:pPr>
      <w:r w:rsidRPr="00D64F74">
        <w:rPr>
          <w:rFonts w:eastAsia="Times New Roman"/>
          <w:b/>
          <w:bCs/>
        </w:rPr>
        <w:t>D</w:t>
      </w:r>
      <w:r w:rsidR="006E79EF">
        <w:rPr>
          <w:rFonts w:eastAsia="Times New Roman"/>
          <w:b/>
          <w:bCs/>
        </w:rPr>
        <w:t>é</w:t>
      </w:r>
      <w:r w:rsidRPr="00D64F74">
        <w:rPr>
          <w:rFonts w:eastAsia="Times New Roman"/>
          <w:b/>
          <w:bCs/>
        </w:rPr>
        <w:t>cimo</w:t>
      </w:r>
      <w:r w:rsidR="006E79EF">
        <w:rPr>
          <w:rFonts w:eastAsia="Times New Roman"/>
          <w:b/>
          <w:bCs/>
        </w:rPr>
        <w:t xml:space="preserve"> </w:t>
      </w:r>
      <w:r w:rsidRPr="00D64F74">
        <w:rPr>
          <w:rFonts w:eastAsia="Times New Roman"/>
          <w:b/>
          <w:bCs/>
        </w:rPr>
        <w:t>tercero</w:t>
      </w:r>
    </w:p>
    <w:p w:rsidR="00200D9A" w:rsidRPr="00D64F74" w:rsidRDefault="00200D9A">
      <w:pPr>
        <w:spacing w:line="100" w:lineRule="atLeast"/>
        <w:rPr>
          <w:rFonts w:eastAsia="Times New Roman"/>
          <w:b/>
          <w:bCs/>
        </w:rPr>
      </w:pPr>
      <w:r w:rsidRPr="00D64F74">
        <w:rPr>
          <w:rFonts w:eastAsia="Times New Roman"/>
          <w:b/>
          <w:bCs/>
        </w:rPr>
        <w:t>Régimen jurídico aplicable</w:t>
      </w:r>
    </w:p>
    <w:p w:rsidR="00200D9A" w:rsidRPr="00D64F74" w:rsidRDefault="00200D9A">
      <w:pPr>
        <w:spacing w:line="100" w:lineRule="atLeast"/>
        <w:rPr>
          <w:rFonts w:eastAsia="Times New Roman"/>
        </w:rPr>
      </w:pPr>
      <w:r w:rsidRPr="00D64F74">
        <w:rPr>
          <w:rFonts w:eastAsia="Times New Roman"/>
        </w:rPr>
        <w:t>El régimen jurídico aplicable a esta convocatoria será el establec</w:t>
      </w:r>
      <w:r w:rsidR="00340101">
        <w:rPr>
          <w:rFonts w:eastAsia="Times New Roman"/>
        </w:rPr>
        <w:t xml:space="preserve">ido </w:t>
      </w:r>
      <w:r w:rsidRPr="00D64F74">
        <w:rPr>
          <w:rFonts w:eastAsia="Times New Roman"/>
        </w:rPr>
        <w:t>en la Orden de la consejera de Agricultura y Pesca</w:t>
      </w:r>
      <w:r w:rsidR="001608F9">
        <w:rPr>
          <w:rFonts w:eastAsia="Times New Roman"/>
        </w:rPr>
        <w:t>,</w:t>
      </w:r>
      <w:r w:rsidRPr="00D64F74">
        <w:rPr>
          <w:rFonts w:eastAsia="Times New Roman"/>
        </w:rPr>
        <w:t xml:space="preserve"> de 10 de marzo de 2005</w:t>
      </w:r>
      <w:r w:rsidR="00981F7F" w:rsidRPr="00D64F74">
        <w:rPr>
          <w:rFonts w:eastAsia="Times New Roman"/>
        </w:rPr>
        <w:t>,</w:t>
      </w:r>
      <w:r w:rsidRPr="00D64F74">
        <w:rPr>
          <w:rFonts w:eastAsia="Times New Roman"/>
        </w:rPr>
        <w:t xml:space="preserve"> por la que se establecen las bases reguladoras de las subvenciones en los sectores agrario y pesquero; </w:t>
      </w:r>
      <w:r w:rsidR="006E79EF">
        <w:rPr>
          <w:rFonts w:eastAsia="Times New Roman"/>
        </w:rPr>
        <w:t xml:space="preserve">en </w:t>
      </w:r>
      <w:r w:rsidRPr="00D64F74">
        <w:rPr>
          <w:rFonts w:eastAsia="Times New Roman"/>
        </w:rPr>
        <w:t xml:space="preserve">el Decreto legislativo 2/2005, de 28 de diciembre, por el que se aprueba el texto refundido de la Ley de subvenciones; </w:t>
      </w:r>
      <w:r w:rsidR="006E79EF">
        <w:rPr>
          <w:rFonts w:eastAsia="Times New Roman"/>
        </w:rPr>
        <w:t xml:space="preserve">en </w:t>
      </w:r>
      <w:r w:rsidRPr="00D64F74">
        <w:rPr>
          <w:rFonts w:eastAsia="Times New Roman"/>
        </w:rPr>
        <w:t xml:space="preserve">los preceptos que resulten de aplicación previstos en la Ley 38/2003, de 17 de noviembre, general de subvenciones y en el Real decreto 887/2006, de 21 de julio, por el que se aprueba el Reglamento de la Ley 38/2003, de 17 de noviembre, general de subvenciones; </w:t>
      </w:r>
      <w:r w:rsidR="006E79EF">
        <w:rPr>
          <w:rFonts w:eastAsia="Times New Roman"/>
        </w:rPr>
        <w:t xml:space="preserve">en </w:t>
      </w:r>
      <w:r w:rsidRPr="00D64F74">
        <w:rPr>
          <w:rFonts w:eastAsia="Times New Roman"/>
        </w:rPr>
        <w:t xml:space="preserve">el Reglamento (UE) núm. 702/2014 de la Comisión, de 25 de junio de 2014, por el que se declaran determinadas categorías de ayuda en los sectores agrícola y forestal y en zonas rurales compatibles con el mercado interior en aplicación de los artículos 107 y 108 del Tratado de funcionamiento de la Unión Europea, y </w:t>
      </w:r>
      <w:r w:rsidR="006E79EF">
        <w:rPr>
          <w:rFonts w:eastAsia="Times New Roman"/>
        </w:rPr>
        <w:t xml:space="preserve">en </w:t>
      </w:r>
      <w:r w:rsidRPr="00D64F74">
        <w:rPr>
          <w:rFonts w:eastAsia="Times New Roman"/>
        </w:rPr>
        <w:t xml:space="preserve">el resto de </w:t>
      </w:r>
      <w:r w:rsidR="006E79EF">
        <w:rPr>
          <w:rFonts w:eastAsia="Times New Roman"/>
        </w:rPr>
        <w:t xml:space="preserve">la </w:t>
      </w:r>
      <w:r w:rsidRPr="00D64F74">
        <w:rPr>
          <w:rFonts w:eastAsia="Times New Roman"/>
        </w:rPr>
        <w:t>normativa de vigente aplicación.</w:t>
      </w:r>
    </w:p>
    <w:p w:rsidR="00165A77" w:rsidRPr="00D64F74" w:rsidRDefault="00165A77" w:rsidP="00165A77">
      <w:pPr>
        <w:spacing w:line="100" w:lineRule="atLeast"/>
        <w:rPr>
          <w:b/>
        </w:rPr>
      </w:pPr>
    </w:p>
    <w:p w:rsidR="00165A77" w:rsidRPr="00D64F74" w:rsidRDefault="00165A77" w:rsidP="00165A77">
      <w:pPr>
        <w:spacing w:line="100" w:lineRule="atLeast"/>
        <w:rPr>
          <w:rFonts w:eastAsia="Times New Roman"/>
          <w:b/>
          <w:bCs/>
        </w:rPr>
      </w:pPr>
      <w:r w:rsidRPr="00D64F74">
        <w:rPr>
          <w:b/>
        </w:rPr>
        <w:t>D</w:t>
      </w:r>
      <w:r w:rsidR="006E79EF">
        <w:rPr>
          <w:b/>
        </w:rPr>
        <w:t>é</w:t>
      </w:r>
      <w:r w:rsidRPr="00D64F74">
        <w:rPr>
          <w:b/>
        </w:rPr>
        <w:t>cimo</w:t>
      </w:r>
      <w:r w:rsidR="006E79EF">
        <w:rPr>
          <w:b/>
        </w:rPr>
        <w:t xml:space="preserve"> </w:t>
      </w:r>
      <w:r w:rsidRPr="00D64F74">
        <w:rPr>
          <w:b/>
        </w:rPr>
        <w:t>cuarto</w:t>
      </w:r>
    </w:p>
    <w:p w:rsidR="00165A77" w:rsidRPr="00D64F74" w:rsidRDefault="00165A77" w:rsidP="00165A77">
      <w:pPr>
        <w:spacing w:line="100" w:lineRule="atLeast"/>
        <w:rPr>
          <w:rFonts w:eastAsia="Times New Roman"/>
          <w:b/>
          <w:bCs/>
        </w:rPr>
      </w:pPr>
      <w:r w:rsidRPr="00D64F74">
        <w:rPr>
          <w:rFonts w:eastAsia="Times New Roman"/>
          <w:b/>
          <w:bCs/>
        </w:rPr>
        <w:t>Eficacia</w:t>
      </w:r>
    </w:p>
    <w:p w:rsidR="00165A77" w:rsidRPr="00D64F74" w:rsidRDefault="00165A77">
      <w:pPr>
        <w:spacing w:line="100" w:lineRule="atLeast"/>
        <w:rPr>
          <w:rFonts w:eastAsia="Times New Roman"/>
        </w:rPr>
      </w:pPr>
      <w:r w:rsidRPr="00D64F74">
        <w:t>En cualquier caso, la convocatoria de las ayudas establecidas en esta Resolución queda sometida a la condición suspensiva de finalización de los trámites de notificación</w:t>
      </w:r>
      <w:r w:rsidRPr="00D64F74">
        <w:rPr>
          <w:rFonts w:eastAsia="Times New Roman"/>
        </w:rPr>
        <w:t xml:space="preserve"> prev</w:t>
      </w:r>
      <w:r w:rsidR="006E79EF">
        <w:rPr>
          <w:rFonts w:eastAsia="Times New Roman"/>
        </w:rPr>
        <w:t>ista en</w:t>
      </w:r>
      <w:r w:rsidRPr="00D64F74">
        <w:rPr>
          <w:rFonts w:eastAsia="Times New Roman"/>
        </w:rPr>
        <w:t xml:space="preserve"> el artículo 9 del Reglamento (UE) núm. 702/2014.</w:t>
      </w:r>
    </w:p>
    <w:p w:rsidR="00165A77" w:rsidRPr="00D64F74" w:rsidRDefault="00165A77">
      <w:pPr>
        <w:spacing w:line="100" w:lineRule="atLeast"/>
        <w:rPr>
          <w:b/>
        </w:rPr>
      </w:pPr>
      <w:r w:rsidRPr="00D64F74">
        <w:rPr>
          <w:rFonts w:eastAsia="Times New Roman"/>
        </w:rPr>
        <w:t xml:space="preserve"> </w:t>
      </w:r>
    </w:p>
    <w:p w:rsidR="00200D9A" w:rsidRPr="00D64F74" w:rsidRDefault="00165A77">
      <w:pPr>
        <w:spacing w:line="100" w:lineRule="atLeast"/>
        <w:rPr>
          <w:rFonts w:eastAsia="Times New Roman"/>
          <w:b/>
          <w:bCs/>
        </w:rPr>
      </w:pPr>
      <w:r w:rsidRPr="00D64F74">
        <w:rPr>
          <w:b/>
        </w:rPr>
        <w:t>D</w:t>
      </w:r>
      <w:r w:rsidR="006E79EF">
        <w:rPr>
          <w:b/>
        </w:rPr>
        <w:t>é</w:t>
      </w:r>
      <w:r w:rsidRPr="00D64F74">
        <w:rPr>
          <w:b/>
        </w:rPr>
        <w:t>cimo</w:t>
      </w:r>
      <w:r w:rsidR="006E79EF">
        <w:rPr>
          <w:b/>
        </w:rPr>
        <w:t xml:space="preserve"> </w:t>
      </w:r>
      <w:r w:rsidRPr="00D64F74">
        <w:rPr>
          <w:b/>
        </w:rPr>
        <w:t>quinto</w:t>
      </w:r>
    </w:p>
    <w:p w:rsidR="00200D9A" w:rsidRPr="00D64F74" w:rsidRDefault="00200D9A">
      <w:pPr>
        <w:spacing w:line="100" w:lineRule="atLeast"/>
        <w:rPr>
          <w:rFonts w:eastAsia="Times New Roman"/>
          <w:b/>
          <w:bCs/>
        </w:rPr>
      </w:pPr>
      <w:r w:rsidRPr="00D64F74">
        <w:rPr>
          <w:rFonts w:eastAsia="Times New Roman"/>
          <w:b/>
          <w:bCs/>
        </w:rPr>
        <w:t>Publicación</w:t>
      </w:r>
    </w:p>
    <w:p w:rsidR="00200D9A" w:rsidRPr="00D64F74" w:rsidRDefault="00200D9A">
      <w:pPr>
        <w:tabs>
          <w:tab w:val="left" w:pos="284"/>
        </w:tabs>
        <w:rPr>
          <w:b/>
          <w:bCs/>
        </w:rPr>
      </w:pPr>
      <w:r w:rsidRPr="00D64F74">
        <w:t xml:space="preserve">Esta Resolución se debe comunicar </w:t>
      </w:r>
      <w:r w:rsidR="006E79EF">
        <w:t>a</w:t>
      </w:r>
      <w:r w:rsidRPr="00D64F74">
        <w:t xml:space="preserve"> la Base de Datos Nacional de Subvenciones y se debe publicar, junto con su extracto, en el </w:t>
      </w:r>
      <w:r w:rsidRPr="00D64F74">
        <w:rPr>
          <w:i/>
        </w:rPr>
        <w:t xml:space="preserve">Boletín Oficial de las </w:t>
      </w:r>
      <w:r w:rsidR="00A023FC">
        <w:rPr>
          <w:i/>
        </w:rPr>
        <w:t>Illes Balears</w:t>
      </w:r>
      <w:r w:rsidRPr="006E79EF">
        <w:t>.</w:t>
      </w:r>
    </w:p>
    <w:p w:rsidR="00200D9A" w:rsidRPr="00D64F74" w:rsidRDefault="00200D9A">
      <w:pPr>
        <w:rPr>
          <w:b/>
          <w:bCs/>
        </w:rPr>
      </w:pPr>
    </w:p>
    <w:p w:rsidR="00200D9A" w:rsidRPr="00D64F74" w:rsidRDefault="00200D9A">
      <w:pPr>
        <w:rPr>
          <w:b/>
        </w:rPr>
      </w:pPr>
      <w:r w:rsidRPr="00D64F74">
        <w:t>Palma,</w:t>
      </w:r>
    </w:p>
    <w:p w:rsidR="00200D9A" w:rsidRPr="00D64F74" w:rsidRDefault="00200D9A">
      <w:r w:rsidRPr="00D64F74">
        <w:rPr>
          <w:b/>
        </w:rPr>
        <w:t>El presidente del FOGAIBA</w:t>
      </w:r>
    </w:p>
    <w:p w:rsidR="00200D9A" w:rsidRPr="00D64F74" w:rsidRDefault="00200D9A">
      <w:proofErr w:type="spellStart"/>
      <w:r w:rsidRPr="00D64F74">
        <w:t>Vicenç</w:t>
      </w:r>
      <w:proofErr w:type="spellEnd"/>
      <w:r w:rsidRPr="00D64F74">
        <w:t xml:space="preserve"> Vidal Matas</w:t>
      </w:r>
    </w:p>
    <w:sectPr w:rsidR="00200D9A" w:rsidRPr="00D64F74" w:rsidSect="003F29B0">
      <w:headerReference w:type="default" r:id="rId8"/>
      <w:footerReference w:type="default" r:id="rId9"/>
      <w:headerReference w:type="first" r:id="rId10"/>
      <w:footerReference w:type="first" r:id="rId11"/>
      <w:pgSz w:w="11906" w:h="16838"/>
      <w:pgMar w:top="1276" w:right="851" w:bottom="1701" w:left="2552"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65E8" w:rsidRDefault="001065E8" w:rsidP="00200D9A">
      <w:r>
        <w:separator/>
      </w:r>
    </w:p>
  </w:endnote>
  <w:endnote w:type="continuationSeparator" w:id="0">
    <w:p w:rsidR="001065E8" w:rsidRDefault="001065E8" w:rsidP="00200D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Noto Sans">
    <w:panose1 w:val="020B0502040504020204"/>
    <w:charset w:val="00"/>
    <w:family w:val="swiss"/>
    <w:pitch w:val="variable"/>
    <w:sig w:usb0="E00082FF" w:usb1="400078FF" w:usb2="00000021"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egacySanITCBoo">
    <w:panose1 w:val="020B0502050508020304"/>
    <w:charset w:val="00"/>
    <w:family w:val="swiss"/>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Bariol Regular">
    <w:panose1 w:val="00000000000000000000"/>
    <w:charset w:val="00"/>
    <w:family w:val="modern"/>
    <w:notTrueType/>
    <w:pitch w:val="variable"/>
    <w:sig w:usb0="8000002F" w:usb1="4000004A"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EUAlbertina">
    <w:charset w:val="00"/>
    <w:family w:val="roman"/>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531" w:type="dxa"/>
      <w:tblLayout w:type="fixed"/>
      <w:tblCellMar>
        <w:top w:w="240" w:type="dxa"/>
      </w:tblCellMar>
      <w:tblLook w:val="0000"/>
    </w:tblPr>
    <w:tblGrid>
      <w:gridCol w:w="2724"/>
      <w:gridCol w:w="4589"/>
      <w:gridCol w:w="2723"/>
    </w:tblGrid>
    <w:tr w:rsidR="00200D9A">
      <w:trPr>
        <w:trHeight w:val="1140"/>
      </w:trPr>
      <w:tc>
        <w:tcPr>
          <w:tcW w:w="2724" w:type="dxa"/>
          <w:shd w:val="clear" w:color="auto" w:fill="auto"/>
          <w:vAlign w:val="bottom"/>
        </w:tcPr>
        <w:p w:rsidR="00200D9A" w:rsidRDefault="00200D9A">
          <w:pPr>
            <w:pStyle w:val="WW-Peudepgina"/>
            <w:rPr>
              <w:rFonts w:ascii="Noto Sans" w:hAnsi="Noto Sans" w:cs="Noto Sans"/>
            </w:rPr>
          </w:pPr>
          <w:r>
            <w:rPr>
              <w:rFonts w:ascii="Noto Sans" w:hAnsi="Noto Sans" w:cs="Noto Sans"/>
            </w:rPr>
            <w:t xml:space="preserve">C/ </w:t>
          </w:r>
          <w:proofErr w:type="spellStart"/>
          <w:r w:rsidR="003958E5">
            <w:rPr>
              <w:rFonts w:ascii="Noto Sans" w:hAnsi="Noto Sans" w:cs="Noto Sans"/>
            </w:rPr>
            <w:t>Foners</w:t>
          </w:r>
          <w:proofErr w:type="spellEnd"/>
          <w:r>
            <w:rPr>
              <w:rFonts w:ascii="Noto Sans" w:hAnsi="Noto Sans" w:cs="Noto Sans"/>
            </w:rPr>
            <w:t>, 10</w:t>
          </w:r>
        </w:p>
        <w:p w:rsidR="00200D9A" w:rsidRDefault="00200D9A">
          <w:pPr>
            <w:pStyle w:val="WW-Peudepgina"/>
            <w:rPr>
              <w:rFonts w:ascii="Noto Sans" w:hAnsi="Noto Sans" w:cs="Noto Sans"/>
            </w:rPr>
          </w:pPr>
          <w:r>
            <w:rPr>
              <w:rFonts w:ascii="Noto Sans" w:hAnsi="Noto Sans" w:cs="Noto Sans"/>
            </w:rPr>
            <w:t xml:space="preserve">07006 Palma </w:t>
          </w:r>
        </w:p>
        <w:p w:rsidR="00200D9A" w:rsidRDefault="00200D9A">
          <w:pPr>
            <w:pStyle w:val="WW-Peudepgina"/>
            <w:rPr>
              <w:rFonts w:ascii="Noto Sans" w:hAnsi="Noto Sans" w:cs="Noto Sans"/>
              <w:color w:val="C30045"/>
            </w:rPr>
          </w:pPr>
          <w:r>
            <w:rPr>
              <w:rFonts w:ascii="Noto Sans" w:hAnsi="Noto Sans" w:cs="Noto Sans"/>
            </w:rPr>
            <w:t xml:space="preserve">Tel. 971 17 66 </w:t>
          </w:r>
          <w:proofErr w:type="spellStart"/>
          <w:r>
            <w:rPr>
              <w:rFonts w:ascii="Noto Sans" w:hAnsi="Noto Sans" w:cs="Noto Sans"/>
            </w:rPr>
            <w:t>66</w:t>
          </w:r>
          <w:proofErr w:type="spellEnd"/>
        </w:p>
        <w:p w:rsidR="00200D9A" w:rsidRDefault="00200D9A">
          <w:pPr>
            <w:pStyle w:val="WW-Peudepgina"/>
          </w:pPr>
          <w:r>
            <w:rPr>
              <w:rFonts w:ascii="Noto Sans" w:hAnsi="Noto Sans" w:cs="Noto Sans"/>
              <w:color w:val="C30045"/>
            </w:rPr>
            <w:t>www.caib.es</w:t>
          </w:r>
        </w:p>
      </w:tc>
      <w:tc>
        <w:tcPr>
          <w:tcW w:w="4589" w:type="dxa"/>
          <w:shd w:val="clear" w:color="auto" w:fill="auto"/>
        </w:tcPr>
        <w:p w:rsidR="00200D9A" w:rsidRDefault="00200D9A">
          <w:pPr>
            <w:pStyle w:val="WW-Peudepgina"/>
            <w:snapToGrid w:val="0"/>
            <w:jc w:val="center"/>
          </w:pPr>
        </w:p>
      </w:tc>
      <w:tc>
        <w:tcPr>
          <w:tcW w:w="2723" w:type="dxa"/>
          <w:shd w:val="clear" w:color="auto" w:fill="auto"/>
          <w:vAlign w:val="bottom"/>
        </w:tcPr>
        <w:p w:rsidR="00200D9A" w:rsidRDefault="00C652F2">
          <w:pPr>
            <w:pStyle w:val="Nmerodepgina1"/>
          </w:pPr>
          <w:r>
            <w:rPr>
              <w:rFonts w:cs="Noto Sans"/>
            </w:rPr>
            <w:fldChar w:fldCharType="begin"/>
          </w:r>
          <w:r w:rsidR="00200D9A">
            <w:rPr>
              <w:rFonts w:cs="Noto Sans"/>
            </w:rPr>
            <w:instrText xml:space="preserve"> PAGE </w:instrText>
          </w:r>
          <w:r>
            <w:rPr>
              <w:rFonts w:cs="Noto Sans"/>
            </w:rPr>
            <w:fldChar w:fldCharType="separate"/>
          </w:r>
          <w:r w:rsidR="00083859">
            <w:rPr>
              <w:rFonts w:cs="Noto Sans"/>
              <w:noProof/>
            </w:rPr>
            <w:t>12</w:t>
          </w:r>
          <w:r>
            <w:rPr>
              <w:rFonts w:cs="Noto Sans"/>
            </w:rPr>
            <w:fldChar w:fldCharType="end"/>
          </w:r>
        </w:p>
      </w:tc>
    </w:tr>
  </w:tbl>
  <w:p w:rsidR="00200D9A" w:rsidRDefault="00200D9A">
    <w:pPr>
      <w:pStyle w:val="Piedepgina"/>
      <w:rPr>
        <w:sz w:val="15"/>
        <w:szCs w:val="15"/>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531" w:type="dxa"/>
      <w:tblLayout w:type="fixed"/>
      <w:tblCellMar>
        <w:top w:w="240" w:type="dxa"/>
      </w:tblCellMar>
      <w:tblLook w:val="0000"/>
    </w:tblPr>
    <w:tblGrid>
      <w:gridCol w:w="2724"/>
      <w:gridCol w:w="4589"/>
      <w:gridCol w:w="2723"/>
    </w:tblGrid>
    <w:tr w:rsidR="00200D9A">
      <w:trPr>
        <w:trHeight w:val="1140"/>
      </w:trPr>
      <w:tc>
        <w:tcPr>
          <w:tcW w:w="2724" w:type="dxa"/>
          <w:shd w:val="clear" w:color="auto" w:fill="auto"/>
          <w:vAlign w:val="bottom"/>
        </w:tcPr>
        <w:p w:rsidR="00200D9A" w:rsidRDefault="00200D9A">
          <w:pPr>
            <w:pStyle w:val="WW-Peudepgina"/>
            <w:rPr>
              <w:rFonts w:ascii="Noto Sans" w:hAnsi="Noto Sans" w:cs="Noto Sans"/>
            </w:rPr>
          </w:pPr>
          <w:r>
            <w:rPr>
              <w:rFonts w:ascii="Noto Sans" w:hAnsi="Noto Sans" w:cs="Noto Sans"/>
            </w:rPr>
            <w:t xml:space="preserve">C/ </w:t>
          </w:r>
          <w:proofErr w:type="spellStart"/>
          <w:r w:rsidR="00510ABC">
            <w:rPr>
              <w:rFonts w:ascii="Noto Sans" w:hAnsi="Noto Sans" w:cs="Noto Sans"/>
            </w:rPr>
            <w:t>Foners</w:t>
          </w:r>
          <w:proofErr w:type="spellEnd"/>
          <w:r>
            <w:rPr>
              <w:rFonts w:ascii="Noto Sans" w:hAnsi="Noto Sans" w:cs="Noto Sans"/>
            </w:rPr>
            <w:t>, 10</w:t>
          </w:r>
        </w:p>
        <w:p w:rsidR="00200D9A" w:rsidRDefault="00200D9A">
          <w:pPr>
            <w:pStyle w:val="WW-Peudepgina"/>
            <w:rPr>
              <w:rFonts w:ascii="Noto Sans" w:hAnsi="Noto Sans" w:cs="Noto Sans"/>
            </w:rPr>
          </w:pPr>
          <w:r>
            <w:rPr>
              <w:rFonts w:ascii="Noto Sans" w:hAnsi="Noto Sans" w:cs="Noto Sans"/>
            </w:rPr>
            <w:t xml:space="preserve">07006 Palma </w:t>
          </w:r>
        </w:p>
        <w:p w:rsidR="00200D9A" w:rsidRDefault="00200D9A">
          <w:pPr>
            <w:pStyle w:val="WW-Peudepgina"/>
            <w:rPr>
              <w:rFonts w:ascii="Noto Sans" w:hAnsi="Noto Sans" w:cs="Noto Sans"/>
              <w:color w:val="C30045"/>
            </w:rPr>
          </w:pPr>
          <w:r>
            <w:rPr>
              <w:rFonts w:ascii="Noto Sans" w:hAnsi="Noto Sans" w:cs="Noto Sans"/>
            </w:rPr>
            <w:t xml:space="preserve">Tel. 971 17 66 </w:t>
          </w:r>
          <w:proofErr w:type="spellStart"/>
          <w:r>
            <w:rPr>
              <w:rFonts w:ascii="Noto Sans" w:hAnsi="Noto Sans" w:cs="Noto Sans"/>
            </w:rPr>
            <w:t>66</w:t>
          </w:r>
          <w:proofErr w:type="spellEnd"/>
        </w:p>
        <w:p w:rsidR="00200D9A" w:rsidRDefault="00200D9A">
          <w:pPr>
            <w:pStyle w:val="WW-Peudepgina"/>
          </w:pPr>
          <w:r>
            <w:rPr>
              <w:rFonts w:ascii="Noto Sans" w:hAnsi="Noto Sans" w:cs="Noto Sans"/>
              <w:color w:val="C30045"/>
            </w:rPr>
            <w:t>www.caib.es</w:t>
          </w:r>
        </w:p>
      </w:tc>
      <w:tc>
        <w:tcPr>
          <w:tcW w:w="4589" w:type="dxa"/>
          <w:shd w:val="clear" w:color="auto" w:fill="auto"/>
        </w:tcPr>
        <w:p w:rsidR="00200D9A" w:rsidRDefault="00200D9A">
          <w:pPr>
            <w:pStyle w:val="WW-Peudepgina"/>
            <w:snapToGrid w:val="0"/>
            <w:jc w:val="center"/>
          </w:pPr>
        </w:p>
      </w:tc>
      <w:tc>
        <w:tcPr>
          <w:tcW w:w="2723" w:type="dxa"/>
          <w:shd w:val="clear" w:color="auto" w:fill="auto"/>
        </w:tcPr>
        <w:p w:rsidR="00200D9A" w:rsidRDefault="00200D9A">
          <w:pPr>
            <w:pStyle w:val="WW-Peudepgina"/>
          </w:pPr>
          <w:r>
            <w:rPr>
              <w:rFonts w:ascii="Noto Sans" w:hAnsi="Noto Sans" w:cs="Noto Sans"/>
            </w:rPr>
            <w:t>1</w:t>
          </w:r>
        </w:p>
      </w:tc>
    </w:tr>
  </w:tbl>
  <w:p w:rsidR="00200D9A" w:rsidRDefault="00200D9A">
    <w:pPr>
      <w:pStyle w:val="Piedepgina"/>
      <w:rPr>
        <w:sz w:val="15"/>
        <w:szCs w:val="15"/>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65E8" w:rsidRDefault="001065E8" w:rsidP="00200D9A">
      <w:r>
        <w:separator/>
      </w:r>
    </w:p>
  </w:footnote>
  <w:footnote w:type="continuationSeparator" w:id="0">
    <w:p w:rsidR="001065E8" w:rsidRDefault="001065E8" w:rsidP="00200D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D9A" w:rsidRDefault="006778CC">
    <w:pPr>
      <w:pStyle w:val="Encabezado"/>
      <w:rPr>
        <w:lang w:val="ca-ES" w:eastAsia="ca-ES"/>
      </w:rPr>
    </w:pPr>
    <w:r>
      <w:rPr>
        <w:noProof/>
      </w:rPr>
      <w:drawing>
        <wp:anchor distT="0" distB="0" distL="114935" distR="114935" simplePos="0" relativeHeight="251657728" behindDoc="0" locked="0" layoutInCell="1" allowOverlap="1">
          <wp:simplePos x="0" y="0"/>
          <wp:positionH relativeFrom="column">
            <wp:posOffset>-1153795</wp:posOffset>
          </wp:positionH>
          <wp:positionV relativeFrom="paragraph">
            <wp:posOffset>-135890</wp:posOffset>
          </wp:positionV>
          <wp:extent cx="542290" cy="159004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2290" cy="1590040"/>
                  </a:xfrm>
                  <a:prstGeom prst="rect">
                    <a:avLst/>
                  </a:prstGeom>
                  <a:solidFill>
                    <a:srgbClr val="FFFFFF">
                      <a:alpha val="0"/>
                    </a:srgbClr>
                  </a:solid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D9A" w:rsidRDefault="00C652F2">
    <w:pPr>
      <w:pStyle w:val="Encabezado"/>
      <w:spacing w:after="4640"/>
      <w:rPr>
        <w:lang w:eastAsia="ca-ES"/>
      </w:rPr>
    </w:pPr>
    <w:r>
      <w:rPr>
        <w:noProof/>
      </w:rPr>
      <w:pict>
        <v:shapetype id="_x0000_t202" coordsize="21600,21600" o:spt="202" path="m,l,21600r21600,l21600,xe">
          <v:stroke joinstyle="miter"/>
          <v:path gradientshapeok="t" o:connecttype="rect"/>
        </v:shapetype>
        <v:shape id="Text Box 1" o:spid="_x0000_s6145" type="#_x0000_t202" style="position:absolute;margin-left:108.25pt;margin-top:118.75pt;width:316.85pt;height:144.5pt;z-index:251656704;visibility:visible;mso-wrap-style:square;mso-width-percent:0;mso-height-percent:0;mso-wrap-distance-left:9.05pt;mso-wrap-distance-top:0;mso-wrap-distance-right:9.05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IQ9iwIAAB0FAAAOAAAAZHJzL2Uyb0RvYy54bWysVNtu3CAQfa/Uf0C8b2xvvMnaijfKpVtV&#10;Si9S0g9gAa9RMVBg106j/nsHWG+S9qWq6gc8wHA4M3OGi8uxl2jPrRNaNbg4yTHiimom1LbBXx/W&#10;syVGzhPFiNSKN/iRO3y5evvmYjA1n+tOS8YtAhDl6sE0uPPe1FnmaMd74k604Qo2W2174mFqtxmz&#10;ZAD0XmbzPD/LBm2ZsZpy52D1Nm3iVcRvW07957Z13CPZYODm42jjuAljtrog9dYS0wl6oEH+gUVP&#10;hIJLj1C3xBO0s+IPqF5Qq51u/QnVfabbVlAeY4Boivy3aO47YniMBZLjzDFN7v/B0k/7LxYJBrXD&#10;SJEeSvTAR4+u9YiKkJ3BuBqc7g24+RGWg2eI1Jk7Tb85pPRNR9SWX1mrh44TBuziyezF0YTjAshm&#10;+KgZXEN2XkegsbV9AIRkIECHKj0eKxOoUFgs8/lpVS0worBXLE8XxSLWLiP1dNxY599z3aNgNNhC&#10;6SM82d85D4GA6+QS6Wsp2FpIGSd2u7mRFu0JyGQdv3RWmo6k1ek6l1wjnnuJIVVAUjpgpuvSCoQA&#10;BMJeCCZq4qkq5mV+Pa9m67Pl+axcl4tZdZ4vZ3lRXVdneVmVt+ufgUFR1p1gjKs7ofikz6L8u/of&#10;OiUpKyoUDQ2uFvNFDO4V+0NYh1jz8IXqQ9JeufXCQ7tK0Td4eXQidSj7O8XgAKk9ETLZ2Wv6EQ1y&#10;MP1jVqJIgi6SQvy4GQElKGej2SPIxWooJmgC3hgwOm1/YDRAvzbYfd8RyzGSHxRILjT3ZNjJ2EwG&#10;URSONthjlMwbnx6BnbFi2wFyErXSVyDLVkTBPLMAymECPRjJH96L0OQv59Hr+VVb/QIAAP//AwBQ&#10;SwMEFAAGAAgAAAAhANzWVLHeAAAACwEAAA8AAABkcnMvZG93bnJldi54bWxMj8FOwzAQRO9I/IO1&#10;SNyo01RpQ4hTQRFcEQGpVzfexlHidRS7bfh7lhO9zWqeZmfK7ewGccYpdJ4ULBcJCKTGm45aBd9f&#10;bw85iBA1GT14QgU/GGBb3d6UujD+Qp94rmMrOIRCoRXYGMdCytBYdDos/IjE3tFPTkc+p1aaSV84&#10;3A0yTZK1dLoj/mD1iDuLTV+fnILVR7rZh/f6dTfu8bHPw0t/JKvU/d38/AQi4hz/Yfirz9Wh4k4H&#10;fyITxKAgXa4zRlmsNiyYyLMkBXFQkKVsyaqU1xuqXwAAAP//AwBQSwECLQAUAAYACAAAACEAtoM4&#10;kv4AAADhAQAAEwAAAAAAAAAAAAAAAAAAAAAAW0NvbnRlbnRfVHlwZXNdLnhtbFBLAQItABQABgAI&#10;AAAAIQA4/SH/1gAAAJQBAAALAAAAAAAAAAAAAAAAAC8BAABfcmVscy8ucmVsc1BLAQItABQABgAI&#10;AAAAIQBrCIQ9iwIAAB0FAAAOAAAAAAAAAAAAAAAAAC4CAABkcnMvZTJvRG9jLnhtbFBLAQItABQA&#10;BgAIAAAAIQDc1lSx3gAAAAsBAAAPAAAAAAAAAAAAAAAAAOUEAABkcnMvZG93bnJldi54bWxQSwUG&#10;AAAAAAQABADzAAAA8AUAAAAA&#10;" stroked="f">
          <v:fill opacity="0"/>
          <v:textbox inset="0,0,0,0">
            <w:txbxContent>
              <w:p w:rsidR="00200D9A" w:rsidRDefault="00200D9A">
                <w:pPr>
                  <w:pStyle w:val="NormalWeb"/>
                  <w:spacing w:before="0" w:after="0" w:line="240" w:lineRule="auto"/>
                  <w:rPr>
                    <w:rFonts w:ascii="Noto Sans" w:hAnsi="Noto Sans" w:cs="Noto Sans"/>
                    <w:sz w:val="16"/>
                    <w:szCs w:val="16"/>
                    <w:lang w:val="ca-ES"/>
                  </w:rPr>
                </w:pPr>
                <w:r>
                  <w:rPr>
                    <w:rFonts w:ascii="Noto Sans" w:hAnsi="Noto Sans" w:cs="Noto Sans"/>
                    <w:sz w:val="16"/>
                    <w:szCs w:val="16"/>
                    <w:lang w:val="ca-ES"/>
                  </w:rPr>
                  <w:t>AJ 74/18-ML</w:t>
                </w:r>
              </w:p>
              <w:p w:rsidR="00200D9A" w:rsidRDefault="00200D9A">
                <w:pPr>
                  <w:pStyle w:val="NormalWeb"/>
                  <w:spacing w:before="0" w:after="0" w:line="240" w:lineRule="auto"/>
                  <w:rPr>
                    <w:sz w:val="16"/>
                    <w:szCs w:val="16"/>
                    <w:lang w:val="ca-ES"/>
                  </w:rPr>
                </w:pPr>
                <w:r>
                  <w:rPr>
                    <w:rFonts w:ascii="Noto Sans" w:hAnsi="Noto Sans" w:cs="Noto Sans"/>
                    <w:sz w:val="16"/>
                    <w:szCs w:val="16"/>
                    <w:lang w:val="ca-ES"/>
                  </w:rPr>
                  <w:t>Vers.</w:t>
                </w:r>
                <w:r w:rsidR="00AE7FCD">
                  <w:rPr>
                    <w:rFonts w:ascii="Noto Sans" w:hAnsi="Noto Sans" w:cs="Noto Sans"/>
                    <w:sz w:val="16"/>
                    <w:szCs w:val="16"/>
                    <w:lang w:val="ca-ES"/>
                  </w:rPr>
                  <w:t>6</w:t>
                </w:r>
                <w:r w:rsidR="00A023FC">
                  <w:rPr>
                    <w:rFonts w:ascii="Noto Sans" w:hAnsi="Noto Sans" w:cs="Noto Sans"/>
                    <w:sz w:val="16"/>
                    <w:szCs w:val="16"/>
                    <w:lang w:val="ca-ES"/>
                  </w:rPr>
                  <w:t>.</w:t>
                </w:r>
                <w:r w:rsidR="00AE7FCD">
                  <w:rPr>
                    <w:rFonts w:ascii="Noto Sans" w:hAnsi="Noto Sans" w:cs="Noto Sans"/>
                    <w:sz w:val="16"/>
                    <w:szCs w:val="16"/>
                    <w:lang w:val="ca-ES"/>
                  </w:rPr>
                  <w:t>ª,</w:t>
                </w:r>
                <w:r w:rsidR="00A023FC">
                  <w:rPr>
                    <w:rFonts w:ascii="Noto Sans" w:hAnsi="Noto Sans" w:cs="Noto Sans"/>
                    <w:sz w:val="16"/>
                    <w:szCs w:val="16"/>
                    <w:lang w:val="ca-ES"/>
                  </w:rPr>
                  <w:t xml:space="preserve"> </w:t>
                </w:r>
                <w:r w:rsidR="00AE7FCD">
                  <w:rPr>
                    <w:rFonts w:ascii="Noto Sans" w:hAnsi="Noto Sans" w:cs="Noto Sans"/>
                    <w:sz w:val="16"/>
                    <w:szCs w:val="16"/>
                    <w:lang w:val="ca-ES"/>
                  </w:rPr>
                  <w:t>12</w:t>
                </w:r>
                <w:r w:rsidR="00A023FC">
                  <w:rPr>
                    <w:rFonts w:ascii="Noto Sans" w:hAnsi="Noto Sans" w:cs="Noto Sans"/>
                    <w:sz w:val="16"/>
                    <w:szCs w:val="16"/>
                    <w:lang w:val="ca-ES"/>
                  </w:rPr>
                  <w:t>.</w:t>
                </w:r>
                <w:r>
                  <w:rPr>
                    <w:rFonts w:ascii="Noto Sans" w:hAnsi="Noto Sans" w:cs="Noto Sans"/>
                    <w:sz w:val="16"/>
                    <w:szCs w:val="16"/>
                    <w:lang w:val="ca-ES"/>
                  </w:rPr>
                  <w:t>12</w:t>
                </w:r>
                <w:r w:rsidR="00A023FC">
                  <w:rPr>
                    <w:rFonts w:ascii="Noto Sans" w:hAnsi="Noto Sans" w:cs="Noto Sans"/>
                    <w:sz w:val="16"/>
                    <w:szCs w:val="16"/>
                    <w:lang w:val="ca-ES"/>
                  </w:rPr>
                  <w:t>.20</w:t>
                </w:r>
                <w:r>
                  <w:rPr>
                    <w:rFonts w:ascii="Noto Sans" w:hAnsi="Noto Sans" w:cs="Noto Sans"/>
                    <w:sz w:val="16"/>
                    <w:szCs w:val="16"/>
                    <w:lang w:val="ca-ES"/>
                  </w:rPr>
                  <w:t>18</w:t>
                </w:r>
              </w:p>
              <w:p w:rsidR="00200D9A" w:rsidRDefault="00200D9A">
                <w:pPr>
                  <w:rPr>
                    <w:sz w:val="16"/>
                    <w:szCs w:val="16"/>
                  </w:rPr>
                </w:pPr>
              </w:p>
            </w:txbxContent>
          </v:textbox>
          <w10:wrap anchorx="margin" anchory="page"/>
        </v:shape>
      </w:pict>
    </w:r>
    <w:r w:rsidR="006778CC">
      <w:rPr>
        <w:noProof/>
      </w:rPr>
      <w:drawing>
        <wp:anchor distT="0" distB="0" distL="114935" distR="114935" simplePos="0" relativeHeight="251658752" behindDoc="0" locked="0" layoutInCell="1" allowOverlap="1">
          <wp:simplePos x="0" y="0"/>
          <wp:positionH relativeFrom="column">
            <wp:posOffset>-1049020</wp:posOffset>
          </wp:positionH>
          <wp:positionV relativeFrom="paragraph">
            <wp:posOffset>-53975</wp:posOffset>
          </wp:positionV>
          <wp:extent cx="1482725" cy="135318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82725" cy="1353185"/>
                  </a:xfrm>
                  <a:prstGeom prst="rect">
                    <a:avLst/>
                  </a:prstGeom>
                  <a:solidFill>
                    <a:srgbClr val="FFFFFF">
                      <a:alpha val="0"/>
                    </a:srgbClr>
                  </a:solid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tulo1"/>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pStyle w:val="Ttulo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Ttulo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58B71EA"/>
    <w:multiLevelType w:val="hybridMultilevel"/>
    <w:tmpl w:val="194276DE"/>
    <w:lvl w:ilvl="0" w:tplc="0F2C5ABA">
      <w:start w:val="1"/>
      <w:numFmt w:val="lowerLetter"/>
      <w:lvlText w:val="%1)"/>
      <w:lvlJc w:val="left"/>
      <w:pPr>
        <w:ind w:left="928" w:hanging="360"/>
      </w:pPr>
      <w:rPr>
        <w:rFonts w:hint="default"/>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2">
    <w:nsid w:val="47901FE0"/>
    <w:multiLevelType w:val="hybridMultilevel"/>
    <w:tmpl w:val="108AE408"/>
    <w:lvl w:ilvl="0" w:tplc="4DC87E0C">
      <w:start w:val="1"/>
      <w:numFmt w:val="bullet"/>
      <w:lvlText w:val="-"/>
      <w:lvlJc w:val="left"/>
      <w:pPr>
        <w:ind w:left="1080" w:hanging="360"/>
      </w:pPr>
      <w:rPr>
        <w:rFonts w:ascii="Noto Sans" w:eastAsia="Calibri" w:hAnsi="Noto Sans" w:cs="Noto San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nsid w:val="49242E0E"/>
    <w:multiLevelType w:val="hybridMultilevel"/>
    <w:tmpl w:val="46B884FE"/>
    <w:lvl w:ilvl="0" w:tplc="75920454">
      <w:start w:val="1"/>
      <w:numFmt w:val="bullet"/>
      <w:lvlText w:val="-"/>
      <w:lvlJc w:val="left"/>
      <w:pPr>
        <w:ind w:left="720" w:hanging="360"/>
      </w:pPr>
      <w:rPr>
        <w:rFonts w:ascii="Noto Sans" w:eastAsia="Calibri" w:hAnsi="Noto Sans" w:cs="Noto San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6147"/>
    <o:shapelayout v:ext="edit">
      <o:idmap v:ext="edit" data="6"/>
    </o:shapelayout>
  </w:hdrShapeDefaults>
  <w:footnotePr>
    <w:footnote w:id="-1"/>
    <w:footnote w:id="0"/>
  </w:footnotePr>
  <w:endnotePr>
    <w:endnote w:id="-1"/>
    <w:endnote w:id="0"/>
  </w:endnotePr>
  <w:compat/>
  <w:rsids>
    <w:rsidRoot w:val="00E21959"/>
    <w:rsid w:val="00083859"/>
    <w:rsid w:val="000A408F"/>
    <w:rsid w:val="001065E8"/>
    <w:rsid w:val="001608F9"/>
    <w:rsid w:val="00165A77"/>
    <w:rsid w:val="0017258C"/>
    <w:rsid w:val="001D12AD"/>
    <w:rsid w:val="001E3735"/>
    <w:rsid w:val="001E5639"/>
    <w:rsid w:val="001F7C67"/>
    <w:rsid w:val="00200D9A"/>
    <w:rsid w:val="002B666A"/>
    <w:rsid w:val="003246F0"/>
    <w:rsid w:val="00340101"/>
    <w:rsid w:val="003958E5"/>
    <w:rsid w:val="003F29B0"/>
    <w:rsid w:val="00405921"/>
    <w:rsid w:val="004D7B6F"/>
    <w:rsid w:val="00510ABC"/>
    <w:rsid w:val="00585DB9"/>
    <w:rsid w:val="005C135A"/>
    <w:rsid w:val="006774BC"/>
    <w:rsid w:val="006778CC"/>
    <w:rsid w:val="006E79EF"/>
    <w:rsid w:val="00874F7C"/>
    <w:rsid w:val="0089700D"/>
    <w:rsid w:val="008A77D3"/>
    <w:rsid w:val="008E136D"/>
    <w:rsid w:val="00975777"/>
    <w:rsid w:val="00981F7F"/>
    <w:rsid w:val="00A023FC"/>
    <w:rsid w:val="00A84535"/>
    <w:rsid w:val="00AE7FCD"/>
    <w:rsid w:val="00B17A8B"/>
    <w:rsid w:val="00C652F2"/>
    <w:rsid w:val="00CA6BD6"/>
    <w:rsid w:val="00D2052D"/>
    <w:rsid w:val="00D64F74"/>
    <w:rsid w:val="00DB35FA"/>
    <w:rsid w:val="00DC5ECA"/>
    <w:rsid w:val="00E21959"/>
    <w:rsid w:val="00F55014"/>
    <w:rsid w:val="00FC4F60"/>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614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9B0"/>
    <w:pPr>
      <w:suppressAutoHyphens/>
    </w:pPr>
    <w:rPr>
      <w:rFonts w:ascii="Noto Sans" w:eastAsia="Calibri" w:hAnsi="Noto Sans" w:cs="Noto Sans"/>
      <w:sz w:val="22"/>
      <w:szCs w:val="22"/>
    </w:rPr>
  </w:style>
  <w:style w:type="paragraph" w:styleId="Ttulo1">
    <w:name w:val="heading 1"/>
    <w:basedOn w:val="Normal"/>
    <w:next w:val="Textoindependiente"/>
    <w:qFormat/>
    <w:rsid w:val="003F29B0"/>
    <w:pPr>
      <w:keepNext/>
      <w:widowControl w:val="0"/>
      <w:numPr>
        <w:numId w:val="1"/>
      </w:numPr>
      <w:spacing w:before="240" w:after="120"/>
      <w:outlineLvl w:val="0"/>
    </w:pPr>
    <w:rPr>
      <w:rFonts w:ascii="Liberation Serif" w:eastAsia="SimSun" w:hAnsi="Liberation Serif" w:cs="Mangal"/>
      <w:b/>
      <w:bCs/>
      <w:kern w:val="1"/>
      <w:sz w:val="48"/>
      <w:szCs w:val="48"/>
    </w:rPr>
  </w:style>
  <w:style w:type="paragraph" w:styleId="Ttulo2">
    <w:name w:val="heading 2"/>
    <w:basedOn w:val="Normal"/>
    <w:next w:val="Textoindependiente"/>
    <w:qFormat/>
    <w:rsid w:val="003F29B0"/>
    <w:pPr>
      <w:keepNext/>
      <w:widowControl w:val="0"/>
      <w:numPr>
        <w:ilvl w:val="1"/>
        <w:numId w:val="1"/>
      </w:numPr>
      <w:spacing w:before="200" w:after="120"/>
      <w:outlineLvl w:val="1"/>
    </w:pPr>
    <w:rPr>
      <w:rFonts w:ascii="Liberation Serif" w:eastAsia="SimSun" w:hAnsi="Liberation Serif" w:cs="Mangal"/>
      <w:b/>
      <w:bCs/>
      <w:kern w:val="1"/>
      <w:sz w:val="36"/>
      <w:szCs w:val="36"/>
    </w:rPr>
  </w:style>
  <w:style w:type="paragraph" w:styleId="Ttulo3">
    <w:name w:val="heading 3"/>
    <w:basedOn w:val="Normal"/>
    <w:next w:val="Normal"/>
    <w:qFormat/>
    <w:rsid w:val="003F29B0"/>
    <w:pPr>
      <w:keepNext/>
      <w:numPr>
        <w:ilvl w:val="2"/>
        <w:numId w:val="1"/>
      </w:numPr>
      <w:spacing w:before="240" w:after="60"/>
      <w:outlineLvl w:val="2"/>
    </w:pPr>
    <w:rPr>
      <w:rFonts w:ascii="Cambria" w:eastAsia="Times New Roman" w:hAnsi="Cambria" w:cs="Times New Roman"/>
      <w:b/>
      <w:bCs/>
      <w:sz w:val="26"/>
      <w:szCs w:val="26"/>
    </w:rPr>
  </w:style>
  <w:style w:type="paragraph" w:styleId="Ttulo6">
    <w:name w:val="heading 6"/>
    <w:basedOn w:val="Normal"/>
    <w:next w:val="Normal"/>
    <w:qFormat/>
    <w:rsid w:val="003F29B0"/>
    <w:pPr>
      <w:numPr>
        <w:ilvl w:val="5"/>
        <w:numId w:val="1"/>
      </w:numPr>
      <w:spacing w:before="240" w:after="60"/>
      <w:outlineLvl w:val="5"/>
    </w:pPr>
    <w:rPr>
      <w:rFonts w:ascii="Calibri" w:eastAsia="Times New Roman" w:hAnsi="Calibri" w:cs="Times New Roman"/>
      <w:b/>
      <w:bCs/>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2">
    <w:name w:val="Fuente de párrafo predeter.2"/>
    <w:rsid w:val="003F29B0"/>
  </w:style>
  <w:style w:type="character" w:customStyle="1" w:styleId="TextoindependienteCar">
    <w:name w:val="Texto independiente Car"/>
    <w:basedOn w:val="Fuentedeprrafopredeter2"/>
    <w:rsid w:val="003F29B0"/>
    <w:rPr>
      <w:rFonts w:eastAsia="Arial Unicode MS" w:cs="Tahoma"/>
      <w:kern w:val="1"/>
      <w:sz w:val="22"/>
      <w:szCs w:val="22"/>
    </w:rPr>
  </w:style>
  <w:style w:type="character" w:customStyle="1" w:styleId="Ttulo1Car">
    <w:name w:val="Título 1 Car"/>
    <w:basedOn w:val="Fuentedeprrafopredeter2"/>
    <w:rsid w:val="003F29B0"/>
    <w:rPr>
      <w:rFonts w:ascii="Liberation Serif" w:eastAsia="SimSun" w:hAnsi="Liberation Serif" w:cs="Mangal"/>
      <w:b/>
      <w:bCs/>
      <w:kern w:val="1"/>
      <w:sz w:val="48"/>
      <w:szCs w:val="48"/>
    </w:rPr>
  </w:style>
  <w:style w:type="character" w:customStyle="1" w:styleId="Ttulo2Car">
    <w:name w:val="Título 2 Car"/>
    <w:basedOn w:val="Fuentedeprrafopredeter2"/>
    <w:rsid w:val="003F29B0"/>
    <w:rPr>
      <w:rFonts w:ascii="Liberation Serif" w:eastAsia="SimSun" w:hAnsi="Liberation Serif" w:cs="Mangal"/>
      <w:b/>
      <w:bCs/>
      <w:kern w:val="1"/>
      <w:sz w:val="36"/>
      <w:szCs w:val="36"/>
    </w:rPr>
  </w:style>
  <w:style w:type="character" w:customStyle="1" w:styleId="Ttulo3Car">
    <w:name w:val="Título 3 Car"/>
    <w:basedOn w:val="Fuentedeprrafopredeter2"/>
    <w:rsid w:val="003F29B0"/>
    <w:rPr>
      <w:rFonts w:ascii="Cambria" w:eastAsia="Times New Roman" w:hAnsi="Cambria" w:cs="Times New Roman"/>
      <w:b/>
      <w:bCs/>
      <w:sz w:val="26"/>
      <w:szCs w:val="26"/>
    </w:rPr>
  </w:style>
  <w:style w:type="character" w:customStyle="1" w:styleId="Ttulo6Car">
    <w:name w:val="Título 6 Car"/>
    <w:basedOn w:val="Fuentedeprrafopredeter2"/>
    <w:rsid w:val="003F29B0"/>
    <w:rPr>
      <w:rFonts w:ascii="Calibri" w:eastAsia="Times New Roman" w:hAnsi="Calibri" w:cs="Times New Roman"/>
      <w:b/>
      <w:bCs/>
      <w:sz w:val="22"/>
      <w:szCs w:val="22"/>
    </w:rPr>
  </w:style>
  <w:style w:type="character" w:customStyle="1" w:styleId="EncabezadoCar">
    <w:name w:val="Encabezado Car"/>
    <w:rsid w:val="003F29B0"/>
    <w:rPr>
      <w:rFonts w:ascii="Noto Sans" w:hAnsi="Noto Sans" w:cs="Noto Sans"/>
    </w:rPr>
  </w:style>
  <w:style w:type="character" w:customStyle="1" w:styleId="PiedepginaCar">
    <w:name w:val="Pie de página Car"/>
    <w:rsid w:val="003F29B0"/>
    <w:rPr>
      <w:rFonts w:ascii="Noto Sans" w:hAnsi="Noto Sans" w:cs="Noto Sans"/>
    </w:rPr>
  </w:style>
  <w:style w:type="character" w:customStyle="1" w:styleId="TextodegloboCar">
    <w:name w:val="Texto de globo Car"/>
    <w:rsid w:val="003F29B0"/>
    <w:rPr>
      <w:rFonts w:ascii="Tahoma" w:hAnsi="Tahoma" w:cs="Tahoma"/>
      <w:sz w:val="16"/>
      <w:szCs w:val="16"/>
    </w:rPr>
  </w:style>
  <w:style w:type="character" w:styleId="Hipervnculo">
    <w:name w:val="Hyperlink"/>
    <w:rsid w:val="003F29B0"/>
    <w:rPr>
      <w:color w:val="0000FF"/>
      <w:u w:val="single"/>
    </w:rPr>
  </w:style>
  <w:style w:type="character" w:customStyle="1" w:styleId="Mencinsinresolver1">
    <w:name w:val="Mención sin resolver1"/>
    <w:rsid w:val="003F29B0"/>
    <w:rPr>
      <w:color w:val="808080"/>
      <w:shd w:val="clear" w:color="auto" w:fill="E6E6E6"/>
    </w:rPr>
  </w:style>
  <w:style w:type="character" w:customStyle="1" w:styleId="HTMLconformatoprevioCar">
    <w:name w:val="HTML con formato previo Car"/>
    <w:basedOn w:val="Fuentedeprrafopredeter2"/>
    <w:rsid w:val="003F29B0"/>
    <w:rPr>
      <w:rFonts w:ascii="Courier New" w:eastAsia="Times New Roman" w:hAnsi="Courier New" w:cs="Courier New"/>
      <w:kern w:val="1"/>
    </w:rPr>
  </w:style>
  <w:style w:type="character" w:customStyle="1" w:styleId="FootnoteSymbol">
    <w:name w:val="Footnote Symbol"/>
    <w:rsid w:val="003F29B0"/>
  </w:style>
  <w:style w:type="character" w:customStyle="1" w:styleId="Carctersdenotaalpeu">
    <w:name w:val="Caràcters de nota al peu"/>
    <w:rsid w:val="003F29B0"/>
    <w:rPr>
      <w:vertAlign w:val="superscript"/>
    </w:rPr>
  </w:style>
  <w:style w:type="character" w:customStyle="1" w:styleId="shorttext">
    <w:name w:val="short_text"/>
    <w:basedOn w:val="Fuentedeprrafopredeter2"/>
    <w:rsid w:val="003F29B0"/>
  </w:style>
  <w:style w:type="character" w:customStyle="1" w:styleId="SangradetextonormalCar">
    <w:name w:val="Sangría de texto normal Car"/>
    <w:basedOn w:val="Fuentedeprrafopredeter2"/>
    <w:rsid w:val="003F29B0"/>
    <w:rPr>
      <w:rFonts w:ascii="Noto Sans" w:hAnsi="Noto Sans" w:cs="Noto Sans"/>
      <w:sz w:val="22"/>
      <w:szCs w:val="22"/>
    </w:rPr>
  </w:style>
  <w:style w:type="character" w:customStyle="1" w:styleId="Absatz-Standardschriftart">
    <w:name w:val="Absatz-Standardschriftart"/>
    <w:rsid w:val="003F29B0"/>
  </w:style>
  <w:style w:type="character" w:customStyle="1" w:styleId="Fuentedeprrafopredeter1">
    <w:name w:val="Fuente de párrafo predeter.1"/>
    <w:rsid w:val="003F29B0"/>
  </w:style>
  <w:style w:type="character" w:customStyle="1" w:styleId="CarCar4">
    <w:name w:val="Car Car4"/>
    <w:rsid w:val="003F29B0"/>
    <w:rPr>
      <w:rFonts w:ascii="Arial" w:eastAsia="Times New Roman" w:hAnsi="Arial" w:cs="Times New Roman"/>
      <w:b/>
      <w:sz w:val="24"/>
      <w:szCs w:val="20"/>
    </w:rPr>
  </w:style>
  <w:style w:type="character" w:customStyle="1" w:styleId="CarCar3">
    <w:name w:val="Car Car3"/>
    <w:rsid w:val="003F29B0"/>
    <w:rPr>
      <w:rFonts w:ascii="Times New Roman" w:eastAsia="Times New Roman" w:hAnsi="Times New Roman" w:cs="Times New Roman"/>
      <w:sz w:val="20"/>
      <w:szCs w:val="20"/>
    </w:rPr>
  </w:style>
  <w:style w:type="character" w:styleId="Nmerodepgina">
    <w:name w:val="page number"/>
    <w:basedOn w:val="Fuentedeprrafopredeter1"/>
    <w:rsid w:val="003F29B0"/>
  </w:style>
  <w:style w:type="character" w:customStyle="1" w:styleId="CarCar2">
    <w:name w:val="Car Car2"/>
    <w:rsid w:val="003F29B0"/>
    <w:rPr>
      <w:rFonts w:ascii="Times New Roman" w:eastAsia="Times New Roman" w:hAnsi="Times New Roman" w:cs="Times New Roman"/>
      <w:sz w:val="20"/>
      <w:szCs w:val="20"/>
    </w:rPr>
  </w:style>
  <w:style w:type="character" w:customStyle="1" w:styleId="CarCar1">
    <w:name w:val="Car Car1"/>
    <w:rsid w:val="003F29B0"/>
    <w:rPr>
      <w:rFonts w:ascii="Times New Roman" w:eastAsia="Times New Roman" w:hAnsi="Times New Roman" w:cs="Times New Roman"/>
      <w:sz w:val="20"/>
      <w:szCs w:val="20"/>
    </w:rPr>
  </w:style>
  <w:style w:type="character" w:customStyle="1" w:styleId="CarCar">
    <w:name w:val="Car Car"/>
    <w:rsid w:val="003F29B0"/>
    <w:rPr>
      <w:rFonts w:ascii="Times New Roman" w:eastAsia="Times New Roman" w:hAnsi="Times New Roman" w:cs="Times New Roman"/>
      <w:sz w:val="24"/>
      <w:szCs w:val="20"/>
    </w:rPr>
  </w:style>
  <w:style w:type="character" w:styleId="CitaHTML">
    <w:name w:val="HTML Cite"/>
    <w:rsid w:val="003F29B0"/>
    <w:rPr>
      <w:rFonts w:ascii="Times New Roman" w:hAnsi="Times New Roman" w:cs="Times New Roman"/>
      <w:i/>
      <w:iCs/>
      <w:sz w:val="18"/>
      <w:szCs w:val="18"/>
    </w:rPr>
  </w:style>
  <w:style w:type="character" w:customStyle="1" w:styleId="CarCar11">
    <w:name w:val="Car Car11"/>
    <w:rsid w:val="003F29B0"/>
    <w:rPr>
      <w:rFonts w:ascii="Arial" w:hAnsi="Arial" w:cs="Arial"/>
      <w:b/>
      <w:bCs/>
      <w:i/>
      <w:iCs/>
      <w:sz w:val="28"/>
      <w:szCs w:val="28"/>
    </w:rPr>
  </w:style>
  <w:style w:type="character" w:customStyle="1" w:styleId="Textoindependiente2Car">
    <w:name w:val="Texto independiente 2 Car"/>
    <w:basedOn w:val="Fuentedeprrafopredeter2"/>
    <w:rsid w:val="003F29B0"/>
    <w:rPr>
      <w:rFonts w:ascii="Times New Roman" w:eastAsia="Times New Roman" w:hAnsi="Times New Roman" w:cs="Calibri"/>
    </w:rPr>
  </w:style>
  <w:style w:type="character" w:customStyle="1" w:styleId="WW8Num3z0">
    <w:name w:val="WW8Num3z0"/>
    <w:rsid w:val="003F29B0"/>
    <w:rPr>
      <w:color w:val="auto"/>
    </w:rPr>
  </w:style>
  <w:style w:type="character" w:customStyle="1" w:styleId="WW8Num4z0">
    <w:name w:val="WW8Num4z0"/>
    <w:rsid w:val="003F29B0"/>
    <w:rPr>
      <w:rFonts w:ascii="LegacySanITCBoo" w:eastAsia="Times New Roman" w:hAnsi="LegacySanITCBoo" w:cs="Times New Roman"/>
    </w:rPr>
  </w:style>
  <w:style w:type="character" w:customStyle="1" w:styleId="WW8Num5z0">
    <w:name w:val="WW8Num5z0"/>
    <w:rsid w:val="003F29B0"/>
    <w:rPr>
      <w:color w:val="auto"/>
    </w:rPr>
  </w:style>
  <w:style w:type="character" w:customStyle="1" w:styleId="WW8Num6z0">
    <w:name w:val="WW8Num6z0"/>
    <w:rsid w:val="003F29B0"/>
    <w:rPr>
      <w:rFonts w:ascii="Arial" w:eastAsia="Times New Roman" w:hAnsi="Arial" w:cs="Arial"/>
    </w:rPr>
  </w:style>
  <w:style w:type="character" w:customStyle="1" w:styleId="WW8Num7z1">
    <w:name w:val="WW8Num7z1"/>
    <w:rsid w:val="003F29B0"/>
    <w:rPr>
      <w:color w:val="auto"/>
    </w:rPr>
  </w:style>
  <w:style w:type="character" w:customStyle="1" w:styleId="WW8Num10z0">
    <w:name w:val="WW8Num10z0"/>
    <w:rsid w:val="003F29B0"/>
    <w:rPr>
      <w:color w:val="auto"/>
    </w:rPr>
  </w:style>
  <w:style w:type="character" w:customStyle="1" w:styleId="WW8Num11z0">
    <w:name w:val="WW8Num11z0"/>
    <w:rsid w:val="003F29B0"/>
    <w:rPr>
      <w:b w:val="0"/>
    </w:rPr>
  </w:style>
  <w:style w:type="character" w:customStyle="1" w:styleId="WW8Num12z0">
    <w:name w:val="WW8Num12z0"/>
    <w:rsid w:val="003F29B0"/>
    <w:rPr>
      <w:color w:val="auto"/>
    </w:rPr>
  </w:style>
  <w:style w:type="character" w:customStyle="1" w:styleId="WW8Num15z0">
    <w:name w:val="WW8Num15z0"/>
    <w:rsid w:val="003F29B0"/>
    <w:rPr>
      <w:color w:val="auto"/>
    </w:rPr>
  </w:style>
  <w:style w:type="character" w:customStyle="1" w:styleId="WW8Num16z0">
    <w:name w:val="WW8Num16z0"/>
    <w:rsid w:val="003F29B0"/>
    <w:rPr>
      <w:rFonts w:ascii="LegacySanITCBoo" w:eastAsia="Times New Roman" w:hAnsi="LegacySanITCBoo" w:cs="Times New Roman"/>
      <w:color w:val="auto"/>
    </w:rPr>
  </w:style>
  <w:style w:type="character" w:customStyle="1" w:styleId="WW8Num21z0">
    <w:name w:val="WW8Num21z0"/>
    <w:rsid w:val="003F29B0"/>
    <w:rPr>
      <w:color w:val="auto"/>
    </w:rPr>
  </w:style>
  <w:style w:type="character" w:customStyle="1" w:styleId="WW8Num23z0">
    <w:name w:val="WW8Num23z0"/>
    <w:rsid w:val="003F29B0"/>
    <w:rPr>
      <w:rFonts w:ascii="Arial" w:hAnsi="Arial" w:cs="Arial"/>
    </w:rPr>
  </w:style>
  <w:style w:type="character" w:customStyle="1" w:styleId="WW8Num24z0">
    <w:name w:val="WW8Num24z0"/>
    <w:rsid w:val="003F29B0"/>
    <w:rPr>
      <w:rFonts w:ascii="Arial" w:eastAsia="Times New Roman" w:hAnsi="Arial" w:cs="Arial"/>
    </w:rPr>
  </w:style>
  <w:style w:type="character" w:customStyle="1" w:styleId="WW8Num25z0">
    <w:name w:val="WW8Num25z0"/>
    <w:rsid w:val="003F29B0"/>
    <w:rPr>
      <w:color w:val="auto"/>
    </w:rPr>
  </w:style>
  <w:style w:type="character" w:customStyle="1" w:styleId="WW8Num26z0">
    <w:name w:val="WW8Num26z0"/>
    <w:rsid w:val="003F29B0"/>
    <w:rPr>
      <w:rFonts w:ascii="LegacySanITCBoo" w:eastAsia="Times New Roman" w:hAnsi="LegacySanITCBoo" w:cs="Times New Roman"/>
    </w:rPr>
  </w:style>
  <w:style w:type="character" w:customStyle="1" w:styleId="WW8Num35z0">
    <w:name w:val="WW8Num35z0"/>
    <w:rsid w:val="003F29B0"/>
    <w:rPr>
      <w:color w:val="auto"/>
    </w:rPr>
  </w:style>
  <w:style w:type="character" w:customStyle="1" w:styleId="WW8Num44z0">
    <w:name w:val="WW8Num44z0"/>
    <w:rsid w:val="003F29B0"/>
    <w:rPr>
      <w:rFonts w:ascii="Arial" w:hAnsi="Arial" w:cs="Arial"/>
    </w:rPr>
  </w:style>
  <w:style w:type="character" w:customStyle="1" w:styleId="WW8Num49z0">
    <w:name w:val="WW8Num49z0"/>
    <w:rsid w:val="003F29B0"/>
    <w:rPr>
      <w:color w:val="auto"/>
    </w:rPr>
  </w:style>
  <w:style w:type="character" w:customStyle="1" w:styleId="WW8Num51z1">
    <w:name w:val="WW8Num51z1"/>
    <w:rsid w:val="003F29B0"/>
    <w:rPr>
      <w:rFonts w:ascii="LegacySanITCBoo" w:eastAsia="Times New Roman" w:hAnsi="LegacySanITCBoo" w:cs="Times New Roman"/>
      <w:color w:val="auto"/>
    </w:rPr>
  </w:style>
  <w:style w:type="character" w:customStyle="1" w:styleId="WW8Num53z0">
    <w:name w:val="WW8Num53z0"/>
    <w:rsid w:val="003F29B0"/>
    <w:rPr>
      <w:color w:val="auto"/>
    </w:rPr>
  </w:style>
  <w:style w:type="character" w:customStyle="1" w:styleId="WW8Num55z0">
    <w:name w:val="WW8Num55z0"/>
    <w:rsid w:val="003F29B0"/>
    <w:rPr>
      <w:color w:val="auto"/>
    </w:rPr>
  </w:style>
  <w:style w:type="character" w:customStyle="1" w:styleId="WW8Num56z0">
    <w:name w:val="WW8Num56z0"/>
    <w:rsid w:val="003F29B0"/>
    <w:rPr>
      <w:color w:val="auto"/>
    </w:rPr>
  </w:style>
  <w:style w:type="character" w:customStyle="1" w:styleId="WW8Num57z0">
    <w:name w:val="WW8Num57z0"/>
    <w:rsid w:val="003F29B0"/>
    <w:rPr>
      <w:rFonts w:ascii="Arial" w:eastAsia="Times New Roman" w:hAnsi="Arial" w:cs="Arial"/>
    </w:rPr>
  </w:style>
  <w:style w:type="character" w:customStyle="1" w:styleId="WW8Num60z0">
    <w:name w:val="WW8Num60z0"/>
    <w:rsid w:val="003F29B0"/>
    <w:rPr>
      <w:rFonts w:ascii="Arial" w:eastAsia="Times New Roman" w:hAnsi="Arial" w:cs="Arial"/>
    </w:rPr>
  </w:style>
  <w:style w:type="character" w:customStyle="1" w:styleId="WW8Num61z0">
    <w:name w:val="WW8Num61z0"/>
    <w:rsid w:val="003F29B0"/>
    <w:rPr>
      <w:strike w:val="0"/>
      <w:dstrike w:val="0"/>
    </w:rPr>
  </w:style>
  <w:style w:type="character" w:customStyle="1" w:styleId="WW8Num62z0">
    <w:name w:val="WW8Num62z0"/>
    <w:rsid w:val="003F29B0"/>
    <w:rPr>
      <w:rFonts w:ascii="Arial" w:hAnsi="Arial" w:cs="Arial"/>
      <w:b w:val="0"/>
    </w:rPr>
  </w:style>
  <w:style w:type="character" w:customStyle="1" w:styleId="WW8Num2z0">
    <w:name w:val="WW8Num2z0"/>
    <w:rsid w:val="003F29B0"/>
    <w:rPr>
      <w:rFonts w:ascii="LegacySanITCBoo" w:eastAsia="Times New Roman" w:hAnsi="LegacySanITCBoo" w:cs="Times New Roman"/>
    </w:rPr>
  </w:style>
  <w:style w:type="character" w:customStyle="1" w:styleId="WW8Num2z1">
    <w:name w:val="WW8Num2z1"/>
    <w:rsid w:val="003F29B0"/>
    <w:rPr>
      <w:rFonts w:ascii="Courier New" w:hAnsi="Courier New" w:cs="Courier New"/>
    </w:rPr>
  </w:style>
  <w:style w:type="character" w:customStyle="1" w:styleId="WW8Num2z2">
    <w:name w:val="WW8Num2z2"/>
    <w:rsid w:val="003F29B0"/>
    <w:rPr>
      <w:rFonts w:ascii="Wingdings" w:hAnsi="Wingdings" w:cs="Wingdings"/>
    </w:rPr>
  </w:style>
  <w:style w:type="character" w:customStyle="1" w:styleId="WW8Num2z3">
    <w:name w:val="WW8Num2z3"/>
    <w:rsid w:val="003F29B0"/>
    <w:rPr>
      <w:rFonts w:ascii="Symbol" w:hAnsi="Symbol" w:cs="Symbol"/>
    </w:rPr>
  </w:style>
  <w:style w:type="character" w:customStyle="1" w:styleId="WW8Num3z1">
    <w:name w:val="WW8Num3z1"/>
    <w:rsid w:val="003F29B0"/>
    <w:rPr>
      <w:rFonts w:ascii="Arial" w:eastAsia="Times New Roman" w:hAnsi="Arial" w:cs="Arial"/>
      <w:color w:val="auto"/>
    </w:rPr>
  </w:style>
  <w:style w:type="character" w:customStyle="1" w:styleId="WW8Num4z1">
    <w:name w:val="WW8Num4z1"/>
    <w:rsid w:val="003F29B0"/>
    <w:rPr>
      <w:rFonts w:ascii="Courier New" w:hAnsi="Courier New" w:cs="Courier New"/>
    </w:rPr>
  </w:style>
  <w:style w:type="character" w:customStyle="1" w:styleId="WW8Num4z2">
    <w:name w:val="WW8Num4z2"/>
    <w:rsid w:val="003F29B0"/>
    <w:rPr>
      <w:rFonts w:ascii="Wingdings" w:hAnsi="Wingdings" w:cs="Wingdings"/>
    </w:rPr>
  </w:style>
  <w:style w:type="character" w:customStyle="1" w:styleId="WW8Num4z3">
    <w:name w:val="WW8Num4z3"/>
    <w:rsid w:val="003F29B0"/>
    <w:rPr>
      <w:rFonts w:ascii="Symbol" w:hAnsi="Symbol" w:cs="Symbol"/>
    </w:rPr>
  </w:style>
  <w:style w:type="character" w:customStyle="1" w:styleId="WW8Num6z1">
    <w:name w:val="WW8Num6z1"/>
    <w:rsid w:val="003F29B0"/>
    <w:rPr>
      <w:rFonts w:ascii="Courier New" w:hAnsi="Courier New" w:cs="Courier New"/>
    </w:rPr>
  </w:style>
  <w:style w:type="character" w:customStyle="1" w:styleId="WW8Num6z2">
    <w:name w:val="WW8Num6z2"/>
    <w:rsid w:val="003F29B0"/>
    <w:rPr>
      <w:rFonts w:ascii="Wingdings" w:hAnsi="Wingdings" w:cs="Wingdings"/>
    </w:rPr>
  </w:style>
  <w:style w:type="character" w:customStyle="1" w:styleId="WW8Num6z3">
    <w:name w:val="WW8Num6z3"/>
    <w:rsid w:val="003F29B0"/>
    <w:rPr>
      <w:rFonts w:ascii="Symbol" w:hAnsi="Symbol" w:cs="Symbol"/>
    </w:rPr>
  </w:style>
  <w:style w:type="character" w:customStyle="1" w:styleId="WW8Num10z2">
    <w:name w:val="WW8Num10z2"/>
    <w:rsid w:val="003F29B0"/>
    <w:rPr>
      <w:rFonts w:ascii="LegacySanITCBoo" w:eastAsia="Times New Roman" w:hAnsi="LegacySanITCBoo" w:cs="Times New Roman"/>
    </w:rPr>
  </w:style>
  <w:style w:type="character" w:customStyle="1" w:styleId="WW8Num16z2">
    <w:name w:val="WW8Num16z2"/>
    <w:rsid w:val="003F29B0"/>
    <w:rPr>
      <w:rFonts w:ascii="LegacySanITCBoo" w:eastAsia="Times New Roman" w:hAnsi="LegacySanITCBoo" w:cs="Times New Roman"/>
    </w:rPr>
  </w:style>
  <w:style w:type="character" w:customStyle="1" w:styleId="WW8Num17z0">
    <w:name w:val="WW8Num17z0"/>
    <w:rsid w:val="003F29B0"/>
    <w:rPr>
      <w:color w:val="auto"/>
    </w:rPr>
  </w:style>
  <w:style w:type="character" w:customStyle="1" w:styleId="WW8Num22z0">
    <w:name w:val="WW8Num22z0"/>
    <w:rsid w:val="003F29B0"/>
    <w:rPr>
      <w:color w:val="auto"/>
    </w:rPr>
  </w:style>
  <w:style w:type="character" w:customStyle="1" w:styleId="WW8Num24z1">
    <w:name w:val="WW8Num24z1"/>
    <w:rsid w:val="003F29B0"/>
    <w:rPr>
      <w:rFonts w:ascii="Courier New" w:hAnsi="Courier New" w:cs="Courier New"/>
    </w:rPr>
  </w:style>
  <w:style w:type="character" w:customStyle="1" w:styleId="WW8Num24z2">
    <w:name w:val="WW8Num24z2"/>
    <w:rsid w:val="003F29B0"/>
    <w:rPr>
      <w:rFonts w:ascii="Wingdings" w:hAnsi="Wingdings" w:cs="Wingdings"/>
    </w:rPr>
  </w:style>
  <w:style w:type="character" w:customStyle="1" w:styleId="WW8Num24z3">
    <w:name w:val="WW8Num24z3"/>
    <w:rsid w:val="003F29B0"/>
    <w:rPr>
      <w:rFonts w:ascii="Symbol" w:hAnsi="Symbol" w:cs="Symbol"/>
    </w:rPr>
  </w:style>
  <w:style w:type="character" w:customStyle="1" w:styleId="WW8Num26z1">
    <w:name w:val="WW8Num26z1"/>
    <w:rsid w:val="003F29B0"/>
    <w:rPr>
      <w:rFonts w:ascii="Courier New" w:hAnsi="Courier New" w:cs="Courier New"/>
    </w:rPr>
  </w:style>
  <w:style w:type="character" w:customStyle="1" w:styleId="WW8Num26z2">
    <w:name w:val="WW8Num26z2"/>
    <w:rsid w:val="003F29B0"/>
    <w:rPr>
      <w:rFonts w:ascii="Wingdings" w:hAnsi="Wingdings" w:cs="Wingdings"/>
    </w:rPr>
  </w:style>
  <w:style w:type="character" w:customStyle="1" w:styleId="WW8Num26z3">
    <w:name w:val="WW8Num26z3"/>
    <w:rsid w:val="003F29B0"/>
    <w:rPr>
      <w:rFonts w:ascii="Symbol" w:hAnsi="Symbol" w:cs="Symbol"/>
    </w:rPr>
  </w:style>
  <w:style w:type="character" w:customStyle="1" w:styleId="WW8Num27z0">
    <w:name w:val="WW8Num27z0"/>
    <w:rsid w:val="003F29B0"/>
    <w:rPr>
      <w:rFonts w:ascii="Arial" w:eastAsia="Times New Roman" w:hAnsi="Arial" w:cs="Arial"/>
      <w:color w:val="auto"/>
    </w:rPr>
  </w:style>
  <w:style w:type="character" w:customStyle="1" w:styleId="WW8Num30z0">
    <w:name w:val="WW8Num30z0"/>
    <w:rsid w:val="003F29B0"/>
    <w:rPr>
      <w:b w:val="0"/>
    </w:rPr>
  </w:style>
  <w:style w:type="character" w:customStyle="1" w:styleId="WW8Num37z0">
    <w:name w:val="WW8Num37z0"/>
    <w:rsid w:val="003F29B0"/>
    <w:rPr>
      <w:color w:val="auto"/>
    </w:rPr>
  </w:style>
  <w:style w:type="character" w:customStyle="1" w:styleId="WW8Num46z0">
    <w:name w:val="WW8Num46z0"/>
    <w:rsid w:val="003F29B0"/>
    <w:rPr>
      <w:rFonts w:ascii="Arial" w:eastAsia="Times New Roman" w:hAnsi="Arial" w:cs="Arial"/>
    </w:rPr>
  </w:style>
  <w:style w:type="character" w:customStyle="1" w:styleId="WW8Num46z1">
    <w:name w:val="WW8Num46z1"/>
    <w:rsid w:val="003F29B0"/>
    <w:rPr>
      <w:rFonts w:ascii="Courier New" w:hAnsi="Courier New" w:cs="Courier New"/>
    </w:rPr>
  </w:style>
  <w:style w:type="character" w:customStyle="1" w:styleId="WW8Num46z2">
    <w:name w:val="WW8Num46z2"/>
    <w:rsid w:val="003F29B0"/>
    <w:rPr>
      <w:rFonts w:ascii="Wingdings" w:hAnsi="Wingdings" w:cs="Wingdings"/>
    </w:rPr>
  </w:style>
  <w:style w:type="character" w:customStyle="1" w:styleId="WW8Num46z3">
    <w:name w:val="WW8Num46z3"/>
    <w:rsid w:val="003F29B0"/>
    <w:rPr>
      <w:rFonts w:ascii="Symbol" w:hAnsi="Symbol" w:cs="Symbol"/>
    </w:rPr>
  </w:style>
  <w:style w:type="character" w:customStyle="1" w:styleId="WW8Num51z0">
    <w:name w:val="WW8Num51z0"/>
    <w:rsid w:val="003F29B0"/>
    <w:rPr>
      <w:color w:val="auto"/>
    </w:rPr>
  </w:style>
  <w:style w:type="character" w:customStyle="1" w:styleId="WW8Num53z1">
    <w:name w:val="WW8Num53z1"/>
    <w:rsid w:val="003F29B0"/>
    <w:rPr>
      <w:color w:val="auto"/>
    </w:rPr>
  </w:style>
  <w:style w:type="character" w:customStyle="1" w:styleId="WW8Num58z0">
    <w:name w:val="WW8Num58z0"/>
    <w:rsid w:val="003F29B0"/>
    <w:rPr>
      <w:color w:val="auto"/>
    </w:rPr>
  </w:style>
  <w:style w:type="character" w:customStyle="1" w:styleId="WW8Num59z0">
    <w:name w:val="WW8Num59z0"/>
    <w:rsid w:val="003F29B0"/>
    <w:rPr>
      <w:color w:val="auto"/>
    </w:rPr>
  </w:style>
  <w:style w:type="character" w:customStyle="1" w:styleId="WW8Num63z0">
    <w:name w:val="WW8Num63z0"/>
    <w:rsid w:val="003F29B0"/>
    <w:rPr>
      <w:rFonts w:ascii="Arial" w:eastAsia="Times New Roman" w:hAnsi="Arial" w:cs="Arial"/>
      <w:b w:val="0"/>
    </w:rPr>
  </w:style>
  <w:style w:type="character" w:customStyle="1" w:styleId="WW8Num64z0">
    <w:name w:val="WW8Num64z0"/>
    <w:rsid w:val="003F29B0"/>
    <w:rPr>
      <w:strike w:val="0"/>
      <w:dstrike w:val="0"/>
    </w:rPr>
  </w:style>
  <w:style w:type="character" w:customStyle="1" w:styleId="WW8Num66z0">
    <w:name w:val="WW8Num66z0"/>
    <w:rsid w:val="003F29B0"/>
    <w:rPr>
      <w:rFonts w:ascii="Arial" w:eastAsia="Times New Roman" w:hAnsi="Arial" w:cs="Arial"/>
      <w:b w:val="0"/>
    </w:rPr>
  </w:style>
  <w:style w:type="character" w:customStyle="1" w:styleId="WW8Num67z0">
    <w:name w:val="WW8Num67z0"/>
    <w:rsid w:val="003F29B0"/>
    <w:rPr>
      <w:rFonts w:ascii="Arial" w:eastAsia="Times New Roman" w:hAnsi="Arial" w:cs="Arial"/>
      <w:color w:val="auto"/>
    </w:rPr>
  </w:style>
  <w:style w:type="character" w:customStyle="1" w:styleId="WW8Num67z2">
    <w:name w:val="WW8Num67z2"/>
    <w:rsid w:val="003F29B0"/>
    <w:rPr>
      <w:rFonts w:cs="Times New Roman"/>
      <w:sz w:val="26"/>
    </w:rPr>
  </w:style>
  <w:style w:type="character" w:customStyle="1" w:styleId="CarCar12">
    <w:name w:val="Car Car12"/>
    <w:rsid w:val="003F29B0"/>
    <w:rPr>
      <w:rFonts w:ascii="Arial" w:hAnsi="Arial" w:cs="Arial"/>
      <w:b/>
      <w:kern w:val="1"/>
      <w:sz w:val="32"/>
    </w:rPr>
  </w:style>
  <w:style w:type="character" w:customStyle="1" w:styleId="CarCar10">
    <w:name w:val="Car Car10"/>
    <w:rsid w:val="003F29B0"/>
    <w:rPr>
      <w:b/>
      <w:sz w:val="24"/>
    </w:rPr>
  </w:style>
  <w:style w:type="character" w:customStyle="1" w:styleId="CarCar9">
    <w:name w:val="Car Car9"/>
    <w:rsid w:val="003F29B0"/>
    <w:rPr>
      <w:rFonts w:ascii="Arial" w:hAnsi="Arial" w:cs="Arial"/>
      <w:b/>
      <w:sz w:val="24"/>
    </w:rPr>
  </w:style>
  <w:style w:type="character" w:customStyle="1" w:styleId="CarCar8">
    <w:name w:val="Car Car8"/>
    <w:rsid w:val="003F29B0"/>
  </w:style>
  <w:style w:type="character" w:styleId="Textoennegrita">
    <w:name w:val="Strong"/>
    <w:qFormat/>
    <w:rsid w:val="003F29B0"/>
    <w:rPr>
      <w:b/>
      <w:bCs/>
    </w:rPr>
  </w:style>
  <w:style w:type="character" w:customStyle="1" w:styleId="CarCar7">
    <w:name w:val="Car Car7"/>
    <w:rsid w:val="003F29B0"/>
  </w:style>
  <w:style w:type="character" w:customStyle="1" w:styleId="CarCar6">
    <w:name w:val="Car Car6"/>
    <w:rsid w:val="003F29B0"/>
    <w:rPr>
      <w:sz w:val="16"/>
    </w:rPr>
  </w:style>
  <w:style w:type="character" w:customStyle="1" w:styleId="CarCar5">
    <w:name w:val="Car Car5"/>
    <w:rsid w:val="003F29B0"/>
    <w:rPr>
      <w:rFonts w:ascii="Tahoma" w:hAnsi="Tahoma" w:cs="Tahoma"/>
      <w:sz w:val="16"/>
    </w:rPr>
  </w:style>
  <w:style w:type="character" w:customStyle="1" w:styleId="CITE">
    <w:name w:val="CITE"/>
    <w:rsid w:val="003F29B0"/>
    <w:rPr>
      <w:i/>
    </w:rPr>
  </w:style>
  <w:style w:type="character" w:customStyle="1" w:styleId="Carcterdenumeracin">
    <w:name w:val="Carácter de numeración"/>
    <w:rsid w:val="003F29B0"/>
  </w:style>
  <w:style w:type="character" w:customStyle="1" w:styleId="TextonotapieCar">
    <w:name w:val="Texto nota pie Car"/>
    <w:basedOn w:val="Fuentedeprrafopredeter2"/>
    <w:rsid w:val="003F29B0"/>
    <w:rPr>
      <w:rFonts w:ascii="Times New Roman" w:eastAsia="Times New Roman" w:hAnsi="Times New Roman" w:cs="Times New Roman"/>
    </w:rPr>
  </w:style>
  <w:style w:type="character" w:customStyle="1" w:styleId="TextocomentarioCar">
    <w:name w:val="Texto comentario Car"/>
    <w:basedOn w:val="Fuentedeprrafopredeter2"/>
    <w:rsid w:val="003F29B0"/>
    <w:rPr>
      <w:rFonts w:ascii="Times New Roman" w:eastAsia="Times New Roman" w:hAnsi="Times New Roman" w:cs="Times New Roman"/>
    </w:rPr>
  </w:style>
  <w:style w:type="character" w:customStyle="1" w:styleId="AsuntodelcomentarioCar">
    <w:name w:val="Asunto del comentario Car"/>
    <w:basedOn w:val="TextocomentarioCar"/>
    <w:rsid w:val="003F29B0"/>
    <w:rPr>
      <w:rFonts w:ascii="Times New Roman" w:eastAsia="Times New Roman" w:hAnsi="Times New Roman" w:cs="Times New Roman"/>
      <w:b/>
      <w:bCs/>
    </w:rPr>
  </w:style>
  <w:style w:type="character" w:customStyle="1" w:styleId="apple-style-span">
    <w:name w:val="apple-style-span"/>
    <w:basedOn w:val="Fuentedeprrafopredeter2"/>
    <w:rsid w:val="003F29B0"/>
  </w:style>
  <w:style w:type="character" w:customStyle="1" w:styleId="searchterm3">
    <w:name w:val="searchterm3"/>
    <w:basedOn w:val="Fuentedeprrafopredeter2"/>
    <w:rsid w:val="003F29B0"/>
    <w:rPr>
      <w:b/>
      <w:bCs/>
      <w:color w:val="000000"/>
      <w:shd w:val="clear" w:color="auto" w:fill="FFFFBF"/>
    </w:rPr>
  </w:style>
  <w:style w:type="character" w:customStyle="1" w:styleId="st">
    <w:name w:val="st"/>
    <w:basedOn w:val="Fuentedeprrafopredeter2"/>
    <w:rsid w:val="003F29B0"/>
  </w:style>
  <w:style w:type="character" w:styleId="nfasis">
    <w:name w:val="Emphasis"/>
    <w:qFormat/>
    <w:rsid w:val="003F29B0"/>
    <w:rPr>
      <w:i/>
      <w:iCs/>
    </w:rPr>
  </w:style>
  <w:style w:type="character" w:customStyle="1" w:styleId="WW-Carctersdenotaalpeu">
    <w:name w:val="WW-Caràcters de nota al peu"/>
    <w:rsid w:val="003F29B0"/>
  </w:style>
  <w:style w:type="paragraph" w:customStyle="1" w:styleId="Encapalament">
    <w:name w:val="Encapçalament"/>
    <w:basedOn w:val="Normal"/>
    <w:next w:val="Textoindependiente"/>
    <w:rsid w:val="003F29B0"/>
    <w:pPr>
      <w:keepNext/>
      <w:spacing w:before="240" w:after="120"/>
    </w:pPr>
    <w:rPr>
      <w:rFonts w:ascii="Liberation Sans" w:eastAsia="Microsoft YaHei" w:hAnsi="Liberation Sans" w:cs="Mangal"/>
      <w:sz w:val="28"/>
      <w:szCs w:val="28"/>
    </w:rPr>
  </w:style>
  <w:style w:type="paragraph" w:styleId="Textoindependiente">
    <w:name w:val="Body Text"/>
    <w:basedOn w:val="Normal"/>
    <w:rsid w:val="003F29B0"/>
    <w:pPr>
      <w:spacing w:after="120" w:line="276" w:lineRule="auto"/>
    </w:pPr>
    <w:rPr>
      <w:rFonts w:ascii="Calibri" w:eastAsia="Arial Unicode MS" w:hAnsi="Calibri" w:cs="Tahoma"/>
      <w:kern w:val="1"/>
    </w:rPr>
  </w:style>
  <w:style w:type="paragraph" w:styleId="Lista">
    <w:name w:val="List"/>
    <w:basedOn w:val="Textoindependiente"/>
    <w:rsid w:val="003F29B0"/>
    <w:pPr>
      <w:spacing w:line="240" w:lineRule="auto"/>
      <w:jc w:val="both"/>
    </w:pPr>
    <w:rPr>
      <w:rFonts w:ascii="Times New Roman" w:eastAsia="Times New Roman" w:hAnsi="Times New Roman" w:cs="Times New Roman"/>
      <w:sz w:val="20"/>
      <w:szCs w:val="20"/>
    </w:rPr>
  </w:style>
  <w:style w:type="paragraph" w:styleId="Epgrafe">
    <w:name w:val="caption"/>
    <w:basedOn w:val="Normal"/>
    <w:qFormat/>
    <w:rsid w:val="003F29B0"/>
    <w:pPr>
      <w:suppressLineNumbers/>
      <w:spacing w:before="120" w:after="120"/>
    </w:pPr>
    <w:rPr>
      <w:rFonts w:cs="Mangal"/>
      <w:i/>
      <w:iCs/>
      <w:sz w:val="24"/>
      <w:szCs w:val="24"/>
    </w:rPr>
  </w:style>
  <w:style w:type="paragraph" w:customStyle="1" w:styleId="ndex">
    <w:name w:val="Índex"/>
    <w:basedOn w:val="Normal"/>
    <w:rsid w:val="003F29B0"/>
    <w:pPr>
      <w:suppressLineNumbers/>
    </w:pPr>
    <w:rPr>
      <w:rFonts w:cs="Mangal"/>
    </w:rPr>
  </w:style>
  <w:style w:type="paragraph" w:styleId="Encabezado">
    <w:name w:val="header"/>
    <w:basedOn w:val="Normal"/>
    <w:rsid w:val="003F29B0"/>
    <w:rPr>
      <w:sz w:val="20"/>
      <w:szCs w:val="20"/>
    </w:rPr>
  </w:style>
  <w:style w:type="paragraph" w:styleId="Piedepgina">
    <w:name w:val="footer"/>
    <w:basedOn w:val="Normal"/>
    <w:rsid w:val="003F29B0"/>
    <w:rPr>
      <w:sz w:val="20"/>
      <w:szCs w:val="20"/>
    </w:rPr>
  </w:style>
  <w:style w:type="paragraph" w:styleId="Textodeglobo">
    <w:name w:val="Balloon Text"/>
    <w:basedOn w:val="Normal"/>
    <w:rsid w:val="003F29B0"/>
    <w:rPr>
      <w:rFonts w:ascii="Tahoma" w:hAnsi="Tahoma" w:cs="Tahoma"/>
      <w:sz w:val="16"/>
      <w:szCs w:val="16"/>
    </w:rPr>
  </w:style>
  <w:style w:type="paragraph" w:customStyle="1" w:styleId="WW-Peudepgina">
    <w:name w:val="WW-Peu de pàgina"/>
    <w:basedOn w:val="Normal"/>
    <w:rsid w:val="003F29B0"/>
    <w:pPr>
      <w:widowControl w:val="0"/>
      <w:autoSpaceDE w:val="0"/>
      <w:spacing w:line="220" w:lineRule="atLeast"/>
    </w:pPr>
    <w:rPr>
      <w:rFonts w:ascii="Calibri" w:eastAsia="Times New Roman" w:hAnsi="Calibri" w:cs="Bariol Regular"/>
      <w:sz w:val="15"/>
      <w:szCs w:val="15"/>
    </w:rPr>
  </w:style>
  <w:style w:type="paragraph" w:customStyle="1" w:styleId="Nmerodepgina1">
    <w:name w:val="Número de pàgina1"/>
    <w:basedOn w:val="WW-Peudepgina"/>
    <w:rsid w:val="003F29B0"/>
    <w:pPr>
      <w:jc w:val="right"/>
    </w:pPr>
    <w:rPr>
      <w:sz w:val="18"/>
      <w:szCs w:val="18"/>
    </w:rPr>
  </w:style>
  <w:style w:type="paragraph" w:styleId="NormalWeb">
    <w:name w:val="Normal (Web)"/>
    <w:basedOn w:val="Normal"/>
    <w:rsid w:val="003F29B0"/>
    <w:pPr>
      <w:spacing w:before="280" w:after="119" w:line="276" w:lineRule="auto"/>
    </w:pPr>
    <w:rPr>
      <w:rFonts w:ascii="Times New Roman" w:eastAsia="Times New Roman" w:hAnsi="Times New Roman" w:cs="Times New Roman"/>
      <w:sz w:val="24"/>
      <w:szCs w:val="24"/>
    </w:rPr>
  </w:style>
  <w:style w:type="paragraph" w:customStyle="1" w:styleId="western">
    <w:name w:val="western"/>
    <w:basedOn w:val="Normal"/>
    <w:rsid w:val="003F29B0"/>
    <w:pPr>
      <w:spacing w:before="280" w:after="119" w:line="276" w:lineRule="auto"/>
    </w:pPr>
    <w:rPr>
      <w:rFonts w:ascii="Calibri" w:eastAsia="Times New Roman" w:hAnsi="Calibri" w:cs="Calibri"/>
    </w:rPr>
  </w:style>
  <w:style w:type="paragraph" w:customStyle="1" w:styleId="Standard">
    <w:name w:val="Standard"/>
    <w:rsid w:val="003F29B0"/>
    <w:pPr>
      <w:widowControl w:val="0"/>
      <w:suppressAutoHyphens/>
      <w:textAlignment w:val="baseline"/>
    </w:pPr>
    <w:rPr>
      <w:rFonts w:ascii="Liberation Serif" w:eastAsia="SimSun" w:hAnsi="Liberation Serif" w:cs="Mangal"/>
      <w:kern w:val="1"/>
      <w:sz w:val="24"/>
      <w:szCs w:val="24"/>
    </w:rPr>
  </w:style>
  <w:style w:type="paragraph" w:customStyle="1" w:styleId="Textbody">
    <w:name w:val="Text body"/>
    <w:basedOn w:val="Standard"/>
    <w:rsid w:val="003F29B0"/>
    <w:pPr>
      <w:spacing w:after="140" w:line="288" w:lineRule="auto"/>
    </w:pPr>
  </w:style>
  <w:style w:type="paragraph" w:customStyle="1" w:styleId="Heading11">
    <w:name w:val="Heading 11"/>
    <w:basedOn w:val="Normal"/>
    <w:next w:val="Textbody"/>
    <w:rsid w:val="003F29B0"/>
    <w:pPr>
      <w:keepNext/>
      <w:widowControl w:val="0"/>
      <w:spacing w:before="240" w:after="120"/>
      <w:textAlignment w:val="baseline"/>
    </w:pPr>
    <w:rPr>
      <w:rFonts w:ascii="Liberation Serif" w:eastAsia="SimSun" w:hAnsi="Liberation Serif" w:cs="Mangal"/>
      <w:b/>
      <w:bCs/>
      <w:kern w:val="1"/>
      <w:sz w:val="48"/>
      <w:szCs w:val="48"/>
    </w:rPr>
  </w:style>
  <w:style w:type="paragraph" w:customStyle="1" w:styleId="Heading21">
    <w:name w:val="Heading 21"/>
    <w:basedOn w:val="Normal"/>
    <w:next w:val="Textbody"/>
    <w:rsid w:val="003F29B0"/>
    <w:pPr>
      <w:keepNext/>
      <w:widowControl w:val="0"/>
      <w:spacing w:before="200" w:after="120"/>
      <w:textAlignment w:val="baseline"/>
    </w:pPr>
    <w:rPr>
      <w:rFonts w:ascii="Liberation Serif" w:eastAsia="SimSun" w:hAnsi="Liberation Serif" w:cs="Mangal"/>
      <w:b/>
      <w:bCs/>
      <w:kern w:val="1"/>
      <w:sz w:val="36"/>
      <w:szCs w:val="36"/>
    </w:rPr>
  </w:style>
  <w:style w:type="paragraph" w:customStyle="1" w:styleId="Footnote">
    <w:name w:val="Footnote"/>
    <w:basedOn w:val="Standard"/>
    <w:rsid w:val="003F29B0"/>
    <w:pPr>
      <w:suppressLineNumbers/>
      <w:ind w:left="339" w:hanging="339"/>
    </w:pPr>
    <w:rPr>
      <w:sz w:val="20"/>
      <w:szCs w:val="20"/>
    </w:rPr>
  </w:style>
  <w:style w:type="paragraph" w:styleId="HTMLconformatoprevio">
    <w:name w:val="HTML Preformatted"/>
    <w:basedOn w:val="Standard"/>
    <w:rsid w:val="003F29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rPr>
  </w:style>
  <w:style w:type="paragraph" w:styleId="Sangradetextonormal">
    <w:name w:val="Body Text Indent"/>
    <w:basedOn w:val="Normal"/>
    <w:rsid w:val="003F29B0"/>
    <w:pPr>
      <w:spacing w:after="120"/>
      <w:ind w:left="283"/>
    </w:pPr>
  </w:style>
  <w:style w:type="paragraph" w:customStyle="1" w:styleId="Encabezado1">
    <w:name w:val="Encabezado1"/>
    <w:basedOn w:val="Normal"/>
    <w:next w:val="Textoindependiente"/>
    <w:rsid w:val="003F29B0"/>
    <w:pPr>
      <w:keepNext/>
      <w:spacing w:before="240" w:after="120"/>
      <w:jc w:val="both"/>
    </w:pPr>
    <w:rPr>
      <w:rFonts w:ascii="Arial" w:eastAsia="Lucida Sans Unicode" w:hAnsi="Arial" w:cs="Tahoma"/>
      <w:sz w:val="28"/>
      <w:szCs w:val="28"/>
    </w:rPr>
  </w:style>
  <w:style w:type="paragraph" w:customStyle="1" w:styleId="Etiqueta">
    <w:name w:val="Etiqueta"/>
    <w:basedOn w:val="Normal"/>
    <w:rsid w:val="003F29B0"/>
    <w:pPr>
      <w:suppressLineNumbers/>
      <w:spacing w:before="120" w:after="120"/>
      <w:jc w:val="both"/>
    </w:pPr>
    <w:rPr>
      <w:rFonts w:ascii="Times New Roman" w:eastAsia="Times New Roman" w:hAnsi="Times New Roman" w:cs="Tahoma"/>
      <w:i/>
      <w:iCs/>
      <w:sz w:val="24"/>
      <w:szCs w:val="24"/>
    </w:rPr>
  </w:style>
  <w:style w:type="paragraph" w:customStyle="1" w:styleId="ndice">
    <w:name w:val="Índice"/>
    <w:basedOn w:val="Normal"/>
    <w:rsid w:val="003F29B0"/>
    <w:pPr>
      <w:suppressLineNumbers/>
      <w:jc w:val="both"/>
    </w:pPr>
    <w:rPr>
      <w:rFonts w:ascii="Times New Roman" w:eastAsia="Times New Roman" w:hAnsi="Times New Roman" w:cs="Tahoma"/>
      <w:sz w:val="20"/>
      <w:szCs w:val="20"/>
    </w:rPr>
  </w:style>
  <w:style w:type="paragraph" w:customStyle="1" w:styleId="BOE">
    <w:name w:val="BOE"/>
    <w:basedOn w:val="Normal"/>
    <w:rsid w:val="003F29B0"/>
    <w:pPr>
      <w:tabs>
        <w:tab w:val="left" w:pos="284"/>
      </w:tabs>
      <w:jc w:val="both"/>
    </w:pPr>
    <w:rPr>
      <w:rFonts w:ascii="LegacySanITCBoo" w:eastAsia="Times New Roman" w:hAnsi="LegacySanITCBoo" w:cs="Calibri"/>
      <w:sz w:val="26"/>
      <w:szCs w:val="26"/>
    </w:rPr>
  </w:style>
  <w:style w:type="paragraph" w:customStyle="1" w:styleId="Textoindependiente21">
    <w:name w:val="Texto independiente 21"/>
    <w:basedOn w:val="Normal"/>
    <w:rsid w:val="003F29B0"/>
    <w:pPr>
      <w:spacing w:after="120" w:line="480" w:lineRule="auto"/>
      <w:jc w:val="both"/>
    </w:pPr>
    <w:rPr>
      <w:rFonts w:ascii="Times New Roman" w:eastAsia="Times New Roman" w:hAnsi="Times New Roman" w:cs="Calibri"/>
      <w:sz w:val="20"/>
      <w:szCs w:val="20"/>
    </w:rPr>
  </w:style>
  <w:style w:type="paragraph" w:customStyle="1" w:styleId="Sangra2detindependiente1">
    <w:name w:val="Sangría 2 de t. independiente1"/>
    <w:basedOn w:val="Normal"/>
    <w:rsid w:val="003F29B0"/>
    <w:pPr>
      <w:spacing w:before="60"/>
      <w:ind w:left="568" w:hanging="284"/>
      <w:jc w:val="both"/>
    </w:pPr>
    <w:rPr>
      <w:rFonts w:ascii="Times New Roman" w:eastAsia="Times New Roman" w:hAnsi="Times New Roman" w:cs="Calibri"/>
      <w:sz w:val="24"/>
      <w:szCs w:val="20"/>
    </w:rPr>
  </w:style>
  <w:style w:type="paragraph" w:styleId="Sinespaciado">
    <w:name w:val="No Spacing"/>
    <w:qFormat/>
    <w:rsid w:val="003F29B0"/>
    <w:pPr>
      <w:suppressAutoHyphens/>
    </w:pPr>
    <w:rPr>
      <w:rFonts w:ascii="Calibri" w:eastAsia="Calibri" w:hAnsi="Calibri" w:cs="Calibri"/>
      <w:sz w:val="22"/>
      <w:szCs w:val="22"/>
    </w:rPr>
  </w:style>
  <w:style w:type="paragraph" w:customStyle="1" w:styleId="Default">
    <w:name w:val="Default"/>
    <w:rsid w:val="003F29B0"/>
    <w:pPr>
      <w:suppressAutoHyphens/>
      <w:autoSpaceDE w:val="0"/>
    </w:pPr>
    <w:rPr>
      <w:rFonts w:ascii="EUAlbertina" w:hAnsi="EUAlbertina" w:cs="EUAlbertina"/>
      <w:color w:val="000000"/>
      <w:sz w:val="24"/>
      <w:szCs w:val="24"/>
    </w:rPr>
  </w:style>
  <w:style w:type="paragraph" w:customStyle="1" w:styleId="Textoindependiente23">
    <w:name w:val="Texto independiente 23"/>
    <w:basedOn w:val="Normal"/>
    <w:rsid w:val="003F29B0"/>
    <w:pPr>
      <w:spacing w:after="120" w:line="480" w:lineRule="auto"/>
      <w:jc w:val="both"/>
    </w:pPr>
    <w:rPr>
      <w:rFonts w:ascii="Times New Roman" w:eastAsia="Times New Roman" w:hAnsi="Times New Roman" w:cs="Calibri"/>
      <w:sz w:val="20"/>
      <w:szCs w:val="20"/>
    </w:rPr>
  </w:style>
  <w:style w:type="paragraph" w:customStyle="1" w:styleId="Textoindependiente31">
    <w:name w:val="Texto independiente 31"/>
    <w:basedOn w:val="Normal"/>
    <w:rsid w:val="003F29B0"/>
    <w:pPr>
      <w:spacing w:after="120"/>
    </w:pPr>
    <w:rPr>
      <w:rFonts w:ascii="Times New Roman" w:eastAsia="Times New Roman" w:hAnsi="Times New Roman" w:cs="Times New Roman"/>
      <w:sz w:val="16"/>
      <w:szCs w:val="20"/>
    </w:rPr>
  </w:style>
  <w:style w:type="paragraph" w:styleId="Textonotapie">
    <w:name w:val="footnote text"/>
    <w:basedOn w:val="Normal"/>
    <w:rsid w:val="003F29B0"/>
    <w:rPr>
      <w:rFonts w:ascii="Times New Roman" w:eastAsia="Times New Roman" w:hAnsi="Times New Roman" w:cs="Times New Roman"/>
      <w:sz w:val="20"/>
      <w:szCs w:val="20"/>
    </w:rPr>
  </w:style>
  <w:style w:type="paragraph" w:customStyle="1" w:styleId="Sangra3detindependiente1">
    <w:name w:val="Sangría 3 de t. independiente1"/>
    <w:basedOn w:val="Normal"/>
    <w:rsid w:val="003F29B0"/>
    <w:pPr>
      <w:spacing w:before="60"/>
      <w:ind w:left="426" w:hanging="142"/>
      <w:jc w:val="both"/>
    </w:pPr>
    <w:rPr>
      <w:rFonts w:ascii="Times New Roman" w:eastAsia="Times New Roman" w:hAnsi="Times New Roman" w:cs="Times New Roman"/>
      <w:sz w:val="24"/>
      <w:szCs w:val="24"/>
    </w:rPr>
  </w:style>
  <w:style w:type="paragraph" w:customStyle="1" w:styleId="Textoindependiente22">
    <w:name w:val="Texto independiente 22"/>
    <w:basedOn w:val="Normal"/>
    <w:rsid w:val="003F29B0"/>
    <w:pPr>
      <w:jc w:val="both"/>
    </w:pPr>
    <w:rPr>
      <w:rFonts w:ascii="Times New Roman" w:eastAsia="Times New Roman" w:hAnsi="Times New Roman" w:cs="Times New Roman"/>
      <w:sz w:val="24"/>
      <w:szCs w:val="24"/>
    </w:rPr>
  </w:style>
  <w:style w:type="paragraph" w:customStyle="1" w:styleId="Textocomentario1">
    <w:name w:val="Texto comentario1"/>
    <w:basedOn w:val="Normal"/>
    <w:rsid w:val="003F29B0"/>
    <w:pPr>
      <w:jc w:val="both"/>
    </w:pPr>
    <w:rPr>
      <w:rFonts w:ascii="Times New Roman" w:eastAsia="Times New Roman" w:hAnsi="Times New Roman" w:cs="Times New Roman"/>
      <w:sz w:val="20"/>
      <w:szCs w:val="20"/>
    </w:rPr>
  </w:style>
  <w:style w:type="paragraph" w:styleId="Asuntodelcomentario">
    <w:name w:val="annotation subject"/>
    <w:basedOn w:val="Textocomentario1"/>
    <w:next w:val="Textocomentario1"/>
    <w:rsid w:val="003F29B0"/>
    <w:rPr>
      <w:b/>
      <w:bCs/>
    </w:rPr>
  </w:style>
  <w:style w:type="paragraph" w:customStyle="1" w:styleId="Pa6">
    <w:name w:val="Pa6"/>
    <w:basedOn w:val="Normal"/>
    <w:next w:val="Normal"/>
    <w:rsid w:val="003F29B0"/>
    <w:pPr>
      <w:autoSpaceDE w:val="0"/>
      <w:spacing w:line="201" w:lineRule="atLeast"/>
    </w:pPr>
    <w:rPr>
      <w:rFonts w:ascii="Arial" w:eastAsia="MS Mincho" w:hAnsi="Arial" w:cs="Arial"/>
      <w:sz w:val="24"/>
      <w:szCs w:val="24"/>
    </w:rPr>
  </w:style>
  <w:style w:type="paragraph" w:styleId="Prrafodelista">
    <w:name w:val="List Paragraph"/>
    <w:basedOn w:val="Normal"/>
    <w:qFormat/>
    <w:rsid w:val="003F29B0"/>
    <w:pPr>
      <w:ind w:left="708"/>
      <w:jc w:val="both"/>
    </w:pPr>
    <w:rPr>
      <w:rFonts w:ascii="Times New Roman" w:eastAsia="Times New Roman" w:hAnsi="Times New Roman" w:cs="Calibri"/>
      <w:sz w:val="20"/>
      <w:szCs w:val="20"/>
    </w:rPr>
  </w:style>
  <w:style w:type="paragraph" w:customStyle="1" w:styleId="CM6">
    <w:name w:val="CM6"/>
    <w:basedOn w:val="Default"/>
    <w:next w:val="Default"/>
    <w:rsid w:val="003F29B0"/>
    <w:pPr>
      <w:widowControl w:val="0"/>
      <w:suppressAutoHyphens w:val="0"/>
      <w:spacing w:line="268" w:lineRule="atLeast"/>
    </w:pPr>
    <w:rPr>
      <w:rFonts w:ascii="Arial" w:hAnsi="Arial" w:cs="Arial"/>
      <w:color w:val="auto"/>
    </w:rPr>
  </w:style>
  <w:style w:type="paragraph" w:customStyle="1" w:styleId="CM26">
    <w:name w:val="CM26"/>
    <w:basedOn w:val="Default"/>
    <w:next w:val="Default"/>
    <w:rsid w:val="003F29B0"/>
    <w:pPr>
      <w:widowControl w:val="0"/>
      <w:suppressAutoHyphens w:val="0"/>
      <w:spacing w:after="268"/>
    </w:pPr>
    <w:rPr>
      <w:rFonts w:ascii="Arial" w:hAnsi="Arial" w:cs="Arial"/>
      <w:color w:val="auto"/>
    </w:rPr>
  </w:style>
  <w:style w:type="paragraph" w:customStyle="1" w:styleId="CM7">
    <w:name w:val="CM7"/>
    <w:basedOn w:val="Default"/>
    <w:next w:val="Default"/>
    <w:rsid w:val="003F29B0"/>
    <w:pPr>
      <w:widowControl w:val="0"/>
      <w:suppressAutoHyphens w:val="0"/>
      <w:spacing w:line="271" w:lineRule="atLeast"/>
    </w:pPr>
    <w:rPr>
      <w:rFonts w:ascii="Arial" w:hAnsi="Arial" w:cs="Arial"/>
      <w:color w:val="auto"/>
    </w:rPr>
  </w:style>
  <w:style w:type="paragraph" w:customStyle="1" w:styleId="CM9">
    <w:name w:val="CM9"/>
    <w:basedOn w:val="Default"/>
    <w:next w:val="Default"/>
    <w:rsid w:val="003F29B0"/>
    <w:pPr>
      <w:widowControl w:val="0"/>
      <w:suppressAutoHyphens w:val="0"/>
      <w:spacing w:line="271" w:lineRule="atLeast"/>
    </w:pPr>
    <w:rPr>
      <w:rFonts w:ascii="Arial" w:hAnsi="Arial" w:cs="Arial"/>
      <w:color w:val="auto"/>
    </w:rPr>
  </w:style>
  <w:style w:type="paragraph" w:customStyle="1" w:styleId="CM10">
    <w:name w:val="CM10"/>
    <w:basedOn w:val="Default"/>
    <w:next w:val="Default"/>
    <w:rsid w:val="003F29B0"/>
    <w:pPr>
      <w:widowControl w:val="0"/>
      <w:suppressAutoHyphens w:val="0"/>
      <w:spacing w:line="268" w:lineRule="atLeast"/>
    </w:pPr>
    <w:rPr>
      <w:rFonts w:ascii="Arial" w:hAnsi="Arial" w:cs="Arial"/>
      <w:color w:val="auto"/>
    </w:rPr>
  </w:style>
  <w:style w:type="paragraph" w:customStyle="1" w:styleId="CM11">
    <w:name w:val="CM11"/>
    <w:basedOn w:val="Default"/>
    <w:next w:val="Default"/>
    <w:rsid w:val="003F29B0"/>
    <w:pPr>
      <w:widowControl w:val="0"/>
      <w:suppressAutoHyphens w:val="0"/>
      <w:spacing w:line="268" w:lineRule="atLeast"/>
    </w:pPr>
    <w:rPr>
      <w:rFonts w:ascii="Arial" w:hAnsi="Arial" w:cs="Arial"/>
      <w:color w:val="auto"/>
    </w:rPr>
  </w:style>
  <w:style w:type="paragraph" w:customStyle="1" w:styleId="anexotit">
    <w:name w:val="anexo_tit"/>
    <w:basedOn w:val="Normal"/>
    <w:rsid w:val="003F29B0"/>
    <w:pPr>
      <w:spacing w:before="280" w:after="280"/>
    </w:pPr>
    <w:rPr>
      <w:rFonts w:ascii="Times New Roman" w:eastAsia="Times New Roman" w:hAnsi="Times New Roman" w:cs="Times New Roman"/>
      <w:sz w:val="24"/>
      <w:szCs w:val="24"/>
    </w:rPr>
  </w:style>
  <w:style w:type="paragraph" w:customStyle="1" w:styleId="CM8">
    <w:name w:val="CM8"/>
    <w:basedOn w:val="Default"/>
    <w:next w:val="Default"/>
    <w:rsid w:val="003F29B0"/>
    <w:pPr>
      <w:widowControl w:val="0"/>
      <w:suppressAutoHyphens w:val="0"/>
      <w:spacing w:line="268" w:lineRule="atLeast"/>
    </w:pPr>
    <w:rPr>
      <w:rFonts w:ascii="Arial" w:hAnsi="Arial" w:cs="Arial"/>
      <w:color w:val="auto"/>
    </w:rPr>
  </w:style>
  <w:style w:type="paragraph" w:customStyle="1" w:styleId="CM4">
    <w:name w:val="CM4"/>
    <w:basedOn w:val="Default"/>
    <w:next w:val="Default"/>
    <w:rsid w:val="003F29B0"/>
    <w:pPr>
      <w:widowControl w:val="0"/>
      <w:suppressAutoHyphens w:val="0"/>
      <w:spacing w:line="268" w:lineRule="atLeast"/>
    </w:pPr>
    <w:rPr>
      <w:rFonts w:ascii="Arial" w:hAnsi="Arial" w:cs="Arial"/>
      <w:color w:val="auto"/>
    </w:rPr>
  </w:style>
  <w:style w:type="paragraph" w:customStyle="1" w:styleId="Pa7">
    <w:name w:val="Pa7"/>
    <w:basedOn w:val="Default"/>
    <w:next w:val="Default"/>
    <w:rsid w:val="003F29B0"/>
    <w:pPr>
      <w:suppressAutoHyphens w:val="0"/>
      <w:spacing w:line="201" w:lineRule="atLeast"/>
    </w:pPr>
    <w:rPr>
      <w:rFonts w:ascii="Arial" w:eastAsia="Calibri" w:hAnsi="Arial" w:cs="Arial"/>
      <w:color w:val="auto"/>
    </w:rPr>
  </w:style>
  <w:style w:type="paragraph" w:customStyle="1" w:styleId="simple">
    <w:name w:val="simple"/>
    <w:basedOn w:val="Normal"/>
    <w:rsid w:val="003F29B0"/>
    <w:pPr>
      <w:spacing w:before="280" w:after="280"/>
    </w:pPr>
    <w:rPr>
      <w:rFonts w:ascii="Times New Roman" w:eastAsia="Times New Roman" w:hAnsi="Times New Roman" w:cs="Times New Roman"/>
      <w:sz w:val="24"/>
      <w:szCs w:val="24"/>
    </w:rPr>
  </w:style>
  <w:style w:type="paragraph" w:customStyle="1" w:styleId="Cuadrculamedia21">
    <w:name w:val="Cuadrícula media 21"/>
    <w:rsid w:val="003F29B0"/>
    <w:pPr>
      <w:suppressAutoHyphens/>
    </w:pPr>
    <w:rPr>
      <w:rFonts w:ascii="Calibri" w:eastAsia="Calibri" w:hAnsi="Calibri"/>
      <w:kern w:val="1"/>
      <w:sz w:val="22"/>
      <w:szCs w:val="22"/>
    </w:rPr>
  </w:style>
  <w:style w:type="paragraph" w:customStyle="1" w:styleId="Sinespaciado1">
    <w:name w:val="Sin espaciado1"/>
    <w:rsid w:val="003F29B0"/>
    <w:pPr>
      <w:suppressAutoHyphens/>
    </w:pPr>
    <w:rPr>
      <w:rFonts w:ascii="Calibri" w:eastAsia="Calibri" w:hAnsi="Calibri" w:cs="Calibri"/>
      <w:kern w:val="1"/>
      <w:sz w:val="22"/>
      <w:szCs w:val="22"/>
    </w:rPr>
  </w:style>
  <w:style w:type="paragraph" w:customStyle="1" w:styleId="Textindependent22">
    <w:name w:val="Text independent 22"/>
    <w:basedOn w:val="Normal"/>
    <w:rsid w:val="003F29B0"/>
    <w:pPr>
      <w:ind w:left="284"/>
      <w:jc w:val="both"/>
    </w:pPr>
    <w:rPr>
      <w:rFonts w:ascii="Times New Roman" w:eastAsia="Arial Unicode MS" w:hAnsi="Times New Roman" w:cs="Times New Roman"/>
      <w:kern w:val="1"/>
      <w:sz w:val="24"/>
      <w:szCs w:val="24"/>
    </w:rPr>
  </w:style>
  <w:style w:type="paragraph" w:customStyle="1" w:styleId="Prrafodelista1">
    <w:name w:val="Párrafo de lista1"/>
    <w:basedOn w:val="Normal"/>
    <w:rsid w:val="003F29B0"/>
    <w:pPr>
      <w:spacing w:after="200" w:line="276" w:lineRule="auto"/>
      <w:ind w:left="720"/>
    </w:pPr>
    <w:rPr>
      <w:rFonts w:ascii="Calibri" w:eastAsia="Arial Unicode MS" w:hAnsi="Calibri" w:cs="Tahoma"/>
      <w:kern w:val="1"/>
    </w:rPr>
  </w:style>
  <w:style w:type="paragraph" w:customStyle="1" w:styleId="Contingutdelataula">
    <w:name w:val="Contingut de la taula"/>
    <w:basedOn w:val="Normal"/>
    <w:rsid w:val="003F29B0"/>
    <w:pPr>
      <w:suppressLineNumbers/>
    </w:pPr>
  </w:style>
  <w:style w:type="paragraph" w:customStyle="1" w:styleId="Encapalamentdelataula">
    <w:name w:val="Encapçalament de la taula"/>
    <w:basedOn w:val="Contingutdelataula"/>
    <w:rsid w:val="003F29B0"/>
    <w:pPr>
      <w:jc w:val="center"/>
    </w:pPr>
    <w:rPr>
      <w:b/>
      <w:bCs/>
    </w:rPr>
  </w:style>
  <w:style w:type="paragraph" w:customStyle="1" w:styleId="Contingutdelmarc">
    <w:name w:val="Contingut del marc"/>
    <w:basedOn w:val="Normal"/>
    <w:rsid w:val="003F29B0"/>
  </w:style>
</w:styles>
</file>

<file path=word/webSettings.xml><?xml version="1.0" encoding="utf-8"?>
<w:webSettings xmlns:r="http://schemas.openxmlformats.org/officeDocument/2006/relationships" xmlns:w="http://schemas.openxmlformats.org/wordprocessingml/2006/main">
  <w:divs>
    <w:div w:id="176038804">
      <w:bodyDiv w:val="1"/>
      <w:marLeft w:val="0"/>
      <w:marRight w:val="0"/>
      <w:marTop w:val="0"/>
      <w:marBottom w:val="0"/>
      <w:divBdr>
        <w:top w:val="none" w:sz="0" w:space="0" w:color="auto"/>
        <w:left w:val="none" w:sz="0" w:space="0" w:color="auto"/>
        <w:bottom w:val="none" w:sz="0" w:space="0" w:color="auto"/>
        <w:right w:val="none" w:sz="0" w:space="0" w:color="auto"/>
      </w:divBdr>
    </w:div>
    <w:div w:id="1067992240">
      <w:bodyDiv w:val="1"/>
      <w:marLeft w:val="0"/>
      <w:marRight w:val="0"/>
      <w:marTop w:val="0"/>
      <w:marBottom w:val="0"/>
      <w:divBdr>
        <w:top w:val="none" w:sz="0" w:space="0" w:color="auto"/>
        <w:left w:val="none" w:sz="0" w:space="0" w:color="auto"/>
        <w:bottom w:val="none" w:sz="0" w:space="0" w:color="auto"/>
        <w:right w:val="none" w:sz="0" w:space="0" w:color="auto"/>
      </w:divBdr>
    </w:div>
    <w:div w:id="1166285663">
      <w:bodyDiv w:val="1"/>
      <w:marLeft w:val="0"/>
      <w:marRight w:val="0"/>
      <w:marTop w:val="0"/>
      <w:marBottom w:val="0"/>
      <w:divBdr>
        <w:top w:val="none" w:sz="0" w:space="0" w:color="auto"/>
        <w:left w:val="none" w:sz="0" w:space="0" w:color="auto"/>
        <w:bottom w:val="none" w:sz="0" w:space="0" w:color="auto"/>
        <w:right w:val="none" w:sz="0" w:space="0" w:color="auto"/>
      </w:divBdr>
    </w:div>
    <w:div w:id="1681158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nfosubvenciones.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12</Pages>
  <Words>4421</Words>
  <Characters>24317</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Govern de les Illes Balears</Company>
  <LinksUpToDate>false</LinksUpToDate>
  <CharactersWithSpaces>28681</CharactersWithSpaces>
  <SharedDoc>false</SharedDoc>
  <HLinks>
    <vt:vector size="6" baseType="variant">
      <vt:variant>
        <vt:i4>6553645</vt:i4>
      </vt:variant>
      <vt:variant>
        <vt:i4>0</vt:i4>
      </vt:variant>
      <vt:variant>
        <vt:i4>0</vt:i4>
      </vt:variant>
      <vt:variant>
        <vt:i4>5</vt:i4>
      </vt:variant>
      <vt:variant>
        <vt:lpwstr>http://www.infosubvenciones.es/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u90917</dc:creator>
  <cp:lastModifiedBy>u108657</cp:lastModifiedBy>
  <cp:revision>5</cp:revision>
  <cp:lastPrinted>2018-12-18T09:08:00Z</cp:lastPrinted>
  <dcterms:created xsi:type="dcterms:W3CDTF">2018-12-18T09:09:00Z</dcterms:created>
  <dcterms:modified xsi:type="dcterms:W3CDTF">2018-12-18T10:59:00Z</dcterms:modified>
</cp:coreProperties>
</file>